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720" w:rsidRDefault="00080720" w:rsidP="00C92C96">
      <w:pPr>
        <w:spacing w:after="0" w:line="276" w:lineRule="auto"/>
        <w:jc w:val="center"/>
        <w:rPr>
          <w:rFonts w:ascii="Times New Roman" w:hAnsi="Times New Roman" w:cs="Times New Roman"/>
          <w:b/>
          <w:sz w:val="24"/>
          <w:szCs w:val="24"/>
          <w:lang w:val="ro-RO"/>
        </w:rPr>
      </w:pPr>
    </w:p>
    <w:p w:rsidR="00080720" w:rsidRDefault="00080720" w:rsidP="00C92C96">
      <w:pPr>
        <w:spacing w:after="0" w:line="276" w:lineRule="auto"/>
        <w:jc w:val="center"/>
        <w:rPr>
          <w:rFonts w:ascii="Times New Roman" w:hAnsi="Times New Roman" w:cs="Times New Roman"/>
          <w:b/>
          <w:sz w:val="24"/>
          <w:szCs w:val="24"/>
          <w:lang w:val="ro-RO"/>
        </w:rPr>
      </w:pPr>
    </w:p>
    <w:p w:rsidR="00080720" w:rsidRDefault="00080720" w:rsidP="00C92C96">
      <w:pPr>
        <w:spacing w:after="0" w:line="276" w:lineRule="auto"/>
        <w:jc w:val="center"/>
        <w:rPr>
          <w:rFonts w:ascii="Times New Roman" w:hAnsi="Times New Roman" w:cs="Times New Roman"/>
          <w:b/>
          <w:sz w:val="24"/>
          <w:szCs w:val="24"/>
          <w:lang w:val="ro-RO"/>
        </w:rPr>
      </w:pPr>
    </w:p>
    <w:p w:rsidR="00F46E4C" w:rsidRPr="00080720" w:rsidRDefault="008B3F7B" w:rsidP="00C92C96">
      <w:pPr>
        <w:spacing w:after="0" w:line="276" w:lineRule="auto"/>
        <w:jc w:val="center"/>
        <w:rPr>
          <w:rFonts w:ascii="Times New Roman" w:hAnsi="Times New Roman" w:cs="Times New Roman"/>
          <w:b/>
          <w:sz w:val="28"/>
          <w:szCs w:val="28"/>
          <w:lang w:val="ro-RO"/>
        </w:rPr>
      </w:pPr>
      <w:r w:rsidRPr="00080720">
        <w:rPr>
          <w:rFonts w:ascii="Times New Roman" w:hAnsi="Times New Roman" w:cs="Times New Roman"/>
          <w:b/>
          <w:sz w:val="28"/>
          <w:szCs w:val="28"/>
          <w:lang w:val="ro-RO"/>
        </w:rPr>
        <w:t>C</w:t>
      </w:r>
      <w:r w:rsidR="00516B15" w:rsidRPr="00080720">
        <w:rPr>
          <w:rFonts w:ascii="Times New Roman" w:hAnsi="Times New Roman" w:cs="Times New Roman"/>
          <w:b/>
          <w:sz w:val="28"/>
          <w:szCs w:val="28"/>
          <w:lang w:val="ro-RO"/>
        </w:rPr>
        <w:t>aiet de sarcini</w:t>
      </w:r>
    </w:p>
    <w:p w:rsidR="00451F5D" w:rsidRPr="00080720" w:rsidRDefault="00ED15FD" w:rsidP="0035581A">
      <w:pPr>
        <w:spacing w:after="0" w:line="276" w:lineRule="auto"/>
        <w:jc w:val="center"/>
        <w:rPr>
          <w:rFonts w:ascii="Times New Roman" w:hAnsi="Times New Roman" w:cs="Times New Roman"/>
          <w:b/>
          <w:sz w:val="28"/>
          <w:szCs w:val="28"/>
          <w:lang w:val="ro-RO"/>
        </w:rPr>
      </w:pPr>
      <w:r w:rsidRPr="00080720">
        <w:rPr>
          <w:rFonts w:ascii="Times New Roman" w:hAnsi="Times New Roman" w:cs="Times New Roman"/>
          <w:b/>
          <w:sz w:val="28"/>
          <w:szCs w:val="28"/>
          <w:lang w:val="ro-RO"/>
        </w:rPr>
        <w:t>p</w:t>
      </w:r>
      <w:r w:rsidR="00BC409A" w:rsidRPr="00080720">
        <w:rPr>
          <w:rFonts w:ascii="Times New Roman" w:hAnsi="Times New Roman" w:cs="Times New Roman"/>
          <w:b/>
          <w:sz w:val="28"/>
          <w:szCs w:val="28"/>
          <w:lang w:val="ro-RO"/>
        </w:rPr>
        <w:t>rivind</w:t>
      </w:r>
      <w:r w:rsidR="00451F5D" w:rsidRPr="00080720">
        <w:rPr>
          <w:rFonts w:ascii="Times New Roman" w:hAnsi="Times New Roman" w:cs="Times New Roman"/>
          <w:b/>
          <w:sz w:val="28"/>
          <w:szCs w:val="28"/>
          <w:lang w:val="ro-RO"/>
        </w:rPr>
        <w:t xml:space="preserve"> achizi</w:t>
      </w:r>
      <w:r w:rsidR="00BB2779" w:rsidRPr="00080720">
        <w:rPr>
          <w:rFonts w:ascii="Times New Roman" w:hAnsi="Times New Roman" w:cs="Times New Roman"/>
          <w:b/>
          <w:sz w:val="28"/>
          <w:szCs w:val="28"/>
          <w:lang w:val="ro-RO"/>
        </w:rPr>
        <w:t>ț</w:t>
      </w:r>
      <w:r w:rsidR="004767DF" w:rsidRPr="00080720">
        <w:rPr>
          <w:rFonts w:ascii="Times New Roman" w:hAnsi="Times New Roman" w:cs="Times New Roman"/>
          <w:b/>
          <w:sz w:val="28"/>
          <w:szCs w:val="28"/>
          <w:lang w:val="ro-RO"/>
        </w:rPr>
        <w:t>ia a trei</w:t>
      </w:r>
      <w:r w:rsidR="00D76101" w:rsidRPr="00080720">
        <w:rPr>
          <w:rFonts w:ascii="Times New Roman" w:hAnsi="Times New Roman" w:cs="Times New Roman"/>
          <w:b/>
          <w:sz w:val="28"/>
          <w:szCs w:val="28"/>
          <w:lang w:val="ro-RO"/>
        </w:rPr>
        <w:t xml:space="preserve"> </w:t>
      </w:r>
      <w:r w:rsidR="00DA7AA9" w:rsidRPr="00080720">
        <w:rPr>
          <w:rFonts w:ascii="Times New Roman" w:hAnsi="Times New Roman" w:cs="Times New Roman"/>
          <w:b/>
          <w:sz w:val="28"/>
          <w:szCs w:val="28"/>
          <w:lang w:val="ro-RO"/>
        </w:rPr>
        <w:t>autovehicul</w:t>
      </w:r>
      <w:r w:rsidR="004767DF" w:rsidRPr="00080720">
        <w:rPr>
          <w:rFonts w:ascii="Times New Roman" w:hAnsi="Times New Roman" w:cs="Times New Roman"/>
          <w:b/>
          <w:sz w:val="28"/>
          <w:szCs w:val="28"/>
          <w:lang w:val="ro-RO"/>
        </w:rPr>
        <w:t>e</w:t>
      </w:r>
      <w:r w:rsidR="00462B77" w:rsidRPr="00080720">
        <w:rPr>
          <w:rFonts w:ascii="Times New Roman" w:hAnsi="Times New Roman" w:cs="Times New Roman"/>
          <w:b/>
          <w:sz w:val="28"/>
          <w:szCs w:val="28"/>
          <w:lang w:val="ro-RO"/>
        </w:rPr>
        <w:t xml:space="preserve"> </w:t>
      </w:r>
      <w:r w:rsidR="00BC409A" w:rsidRPr="00080720">
        <w:rPr>
          <w:rFonts w:ascii="Times New Roman" w:hAnsi="Times New Roman" w:cs="Times New Roman"/>
          <w:b/>
          <w:sz w:val="28"/>
          <w:szCs w:val="28"/>
          <w:lang w:val="ro-RO"/>
        </w:rPr>
        <w:t>pentru parcul auto al Cur</w:t>
      </w:r>
      <w:r w:rsidR="00BB2779" w:rsidRPr="00080720">
        <w:rPr>
          <w:rFonts w:ascii="Times New Roman" w:hAnsi="Times New Roman" w:cs="Times New Roman"/>
          <w:b/>
          <w:sz w:val="28"/>
          <w:szCs w:val="28"/>
          <w:lang w:val="ro-RO"/>
        </w:rPr>
        <w:t>ț</w:t>
      </w:r>
      <w:r w:rsidR="00BC409A" w:rsidRPr="00080720">
        <w:rPr>
          <w:rFonts w:ascii="Times New Roman" w:hAnsi="Times New Roman" w:cs="Times New Roman"/>
          <w:b/>
          <w:sz w:val="28"/>
          <w:szCs w:val="28"/>
          <w:lang w:val="ro-RO"/>
        </w:rPr>
        <w:t>ii de Conturi a României</w:t>
      </w:r>
    </w:p>
    <w:p w:rsidR="00B826DC" w:rsidRPr="008977CD" w:rsidRDefault="00B826DC" w:rsidP="0035581A">
      <w:pPr>
        <w:spacing w:after="0" w:line="276" w:lineRule="auto"/>
        <w:jc w:val="both"/>
        <w:rPr>
          <w:rFonts w:ascii="Times New Roman" w:hAnsi="Times New Roman" w:cs="Times New Roman"/>
          <w:b/>
          <w:sz w:val="24"/>
          <w:szCs w:val="24"/>
          <w:lang w:val="ro-RO"/>
        </w:rPr>
      </w:pPr>
    </w:p>
    <w:p w:rsidR="0035581A" w:rsidRPr="008977CD" w:rsidRDefault="0035581A" w:rsidP="0035581A">
      <w:pPr>
        <w:spacing w:after="0" w:line="276" w:lineRule="auto"/>
        <w:jc w:val="both"/>
        <w:rPr>
          <w:rFonts w:ascii="Times New Roman" w:hAnsi="Times New Roman" w:cs="Times New Roman"/>
          <w:b/>
          <w:sz w:val="24"/>
          <w:szCs w:val="24"/>
          <w:lang w:val="ro-RO"/>
        </w:rPr>
      </w:pPr>
    </w:p>
    <w:p w:rsidR="00A84C46" w:rsidRPr="008977CD" w:rsidRDefault="00A84C46" w:rsidP="0035581A">
      <w:pPr>
        <w:spacing w:after="0" w:line="276" w:lineRule="auto"/>
        <w:jc w:val="both"/>
        <w:rPr>
          <w:rFonts w:ascii="Times New Roman" w:hAnsi="Times New Roman" w:cs="Times New Roman"/>
          <w:b/>
          <w:sz w:val="24"/>
          <w:szCs w:val="24"/>
          <w:lang w:val="ro-RO"/>
        </w:rPr>
      </w:pPr>
    </w:p>
    <w:p w:rsidR="006C3CBC" w:rsidRPr="008977CD" w:rsidRDefault="006C3CBC" w:rsidP="0035581A">
      <w:pPr>
        <w:spacing w:after="0" w:line="276" w:lineRule="auto"/>
        <w:jc w:val="both"/>
        <w:rPr>
          <w:rFonts w:ascii="Times New Roman" w:hAnsi="Times New Roman" w:cs="Times New Roman"/>
          <w:b/>
          <w:sz w:val="24"/>
          <w:szCs w:val="24"/>
          <w:lang w:val="ro-RO"/>
        </w:rPr>
      </w:pPr>
    </w:p>
    <w:p w:rsidR="00B826DC" w:rsidRPr="008977CD" w:rsidRDefault="00B826DC" w:rsidP="0035581A">
      <w:pPr>
        <w:tabs>
          <w:tab w:val="left" w:pos="567"/>
        </w:tabs>
        <w:spacing w:after="0" w:line="276" w:lineRule="auto"/>
        <w:jc w:val="both"/>
        <w:rPr>
          <w:rFonts w:ascii="Times New Roman" w:hAnsi="Times New Roman" w:cs="Times New Roman"/>
          <w:b/>
          <w:sz w:val="24"/>
          <w:szCs w:val="24"/>
          <w:lang w:val="ro-RO"/>
        </w:rPr>
      </w:pPr>
      <w:r w:rsidRPr="008977CD">
        <w:rPr>
          <w:rFonts w:ascii="Times New Roman" w:hAnsi="Times New Roman" w:cs="Times New Roman"/>
          <w:b/>
          <w:sz w:val="24"/>
          <w:szCs w:val="24"/>
          <w:lang w:val="ro-RO"/>
        </w:rPr>
        <w:t>1</w:t>
      </w:r>
      <w:r w:rsidR="006C05FC" w:rsidRPr="008977CD">
        <w:rPr>
          <w:rFonts w:ascii="Times New Roman" w:hAnsi="Times New Roman" w:cs="Times New Roman"/>
          <w:b/>
          <w:sz w:val="24"/>
          <w:szCs w:val="24"/>
          <w:lang w:val="ro-RO"/>
        </w:rPr>
        <w:t>.</w:t>
      </w:r>
      <w:r w:rsidR="0035581A" w:rsidRPr="008977CD">
        <w:rPr>
          <w:rFonts w:ascii="Times New Roman" w:hAnsi="Times New Roman" w:cs="Times New Roman"/>
          <w:b/>
          <w:sz w:val="24"/>
          <w:szCs w:val="24"/>
          <w:lang w:val="ro-RO"/>
        </w:rPr>
        <w:t xml:space="preserve"> </w:t>
      </w:r>
      <w:r w:rsidRPr="008977CD">
        <w:rPr>
          <w:rFonts w:ascii="Times New Roman" w:hAnsi="Times New Roman" w:cs="Times New Roman"/>
          <w:b/>
          <w:sz w:val="24"/>
          <w:szCs w:val="24"/>
          <w:lang w:val="ro-RO"/>
        </w:rPr>
        <w:t>Introducere</w:t>
      </w:r>
    </w:p>
    <w:p w:rsidR="00B826DC" w:rsidRPr="00C43F24" w:rsidRDefault="00B826DC" w:rsidP="0035581A">
      <w:pPr>
        <w:tabs>
          <w:tab w:val="left" w:pos="567"/>
        </w:tabs>
        <w:spacing w:after="0" w:line="276" w:lineRule="auto"/>
        <w:jc w:val="both"/>
        <w:rPr>
          <w:rFonts w:ascii="Times New Roman" w:hAnsi="Times New Roman" w:cs="Times New Roman"/>
          <w:lang w:val="ro-RO"/>
        </w:rPr>
      </w:pPr>
    </w:p>
    <w:p w:rsidR="001B168A" w:rsidRDefault="001B168A" w:rsidP="0035581A">
      <w:pPr>
        <w:tabs>
          <w:tab w:val="left" w:pos="567"/>
        </w:tabs>
        <w:spacing w:after="0" w:line="276" w:lineRule="auto"/>
        <w:jc w:val="both"/>
        <w:rPr>
          <w:rFonts w:ascii="Times New Roman" w:hAnsi="Times New Roman" w:cs="Times New Roman"/>
          <w:lang w:val="ro-RO"/>
        </w:rPr>
      </w:pPr>
    </w:p>
    <w:p w:rsidR="00080720" w:rsidRDefault="00080720" w:rsidP="00DD36B6">
      <w:pPr>
        <w:spacing w:after="0" w:line="276" w:lineRule="auto"/>
        <w:jc w:val="both"/>
        <w:rPr>
          <w:rFonts w:ascii="Times New Roman" w:hAnsi="Times New Roman" w:cs="Times New Roman"/>
          <w:sz w:val="24"/>
          <w:szCs w:val="24"/>
          <w:lang w:val="ro-RO"/>
        </w:rPr>
      </w:pPr>
    </w:p>
    <w:p w:rsidR="00B826DC" w:rsidRPr="004E68B7" w:rsidRDefault="00B826DC" w:rsidP="00DD36B6">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Caietul de sarcini face parte integrantă din documenta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ia de atribuire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constituie ansamblul cerin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elor pe baza cărora se elaborează de către fiecare ofertant propunerea tehnică.</w:t>
      </w:r>
    </w:p>
    <w:p w:rsidR="00571273" w:rsidRPr="004E68B7" w:rsidRDefault="00571273" w:rsidP="0035581A">
      <w:pPr>
        <w:tabs>
          <w:tab w:val="left" w:pos="567"/>
        </w:tabs>
        <w:spacing w:after="0" w:line="276" w:lineRule="auto"/>
        <w:jc w:val="both"/>
        <w:rPr>
          <w:rFonts w:ascii="Times New Roman" w:hAnsi="Times New Roman" w:cs="Times New Roman"/>
          <w:sz w:val="24"/>
          <w:szCs w:val="24"/>
          <w:lang w:val="ro-RO"/>
        </w:rPr>
      </w:pPr>
    </w:p>
    <w:p w:rsidR="00B826DC" w:rsidRPr="004E68B7" w:rsidRDefault="00B826DC"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Caietul de sarcini con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ine, în mod obligatoriu, specifica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ii tehnice. Acestea definesc, după caz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 xml:space="preserve">i fără a se limita la cele ce urmează, caracteristici referitoare la nivelul calitativ, tehnic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de performan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ă, siguran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a în exploatare, dimensiuni, precum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sisteme de asigurare a calită</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ii, terminologie, simboluri, teste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metode de testare, ambalare, etichetare, marcare, condi</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iile pentru certificarea conformită</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 cu standarde relevante sau altele asemenea.</w:t>
      </w:r>
    </w:p>
    <w:p w:rsidR="00571273" w:rsidRPr="004E68B7" w:rsidRDefault="00571273" w:rsidP="0035581A">
      <w:pPr>
        <w:tabs>
          <w:tab w:val="left" w:pos="567"/>
        </w:tabs>
        <w:spacing w:after="0" w:line="276" w:lineRule="auto"/>
        <w:jc w:val="both"/>
        <w:rPr>
          <w:rFonts w:ascii="Times New Roman" w:hAnsi="Times New Roman" w:cs="Times New Roman"/>
          <w:sz w:val="24"/>
          <w:szCs w:val="24"/>
          <w:lang w:val="ro-RO"/>
        </w:rPr>
      </w:pPr>
    </w:p>
    <w:p w:rsidR="00B826DC" w:rsidRPr="004E68B7" w:rsidRDefault="00B826DC"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În cadrul acestei proceduri, Curtea de Conturi a României îndepline</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te rolul de Autoritate contractantă, respectiv Autoritate contractantă în cadrul Contractului.</w:t>
      </w:r>
    </w:p>
    <w:p w:rsidR="00571273" w:rsidRPr="004E68B7" w:rsidRDefault="00571273" w:rsidP="0035581A">
      <w:pPr>
        <w:tabs>
          <w:tab w:val="left" w:pos="567"/>
        </w:tabs>
        <w:spacing w:after="0" w:line="276" w:lineRule="auto"/>
        <w:jc w:val="both"/>
        <w:rPr>
          <w:rFonts w:ascii="Times New Roman" w:hAnsi="Times New Roman" w:cs="Times New Roman"/>
          <w:sz w:val="24"/>
          <w:szCs w:val="24"/>
          <w:lang w:val="ro-RO"/>
        </w:rPr>
      </w:pPr>
      <w:bookmarkStart w:id="0" w:name="_Hlk45786760"/>
      <w:bookmarkStart w:id="1" w:name="_Hlk45782765"/>
    </w:p>
    <w:p w:rsidR="00B826DC" w:rsidRPr="004E68B7" w:rsidRDefault="00B826DC" w:rsidP="0035581A">
      <w:pPr>
        <w:tabs>
          <w:tab w:val="left" w:pos="567"/>
        </w:tabs>
        <w:spacing w:after="0" w:line="276" w:lineRule="auto"/>
        <w:jc w:val="both"/>
        <w:rPr>
          <w:rFonts w:ascii="Times New Roman" w:eastAsia="MS Mincho" w:hAnsi="Times New Roman" w:cs="Times New Roman"/>
          <w:sz w:val="24"/>
          <w:szCs w:val="24"/>
          <w:lang w:val="ro-RO"/>
        </w:rPr>
      </w:pPr>
      <w:r w:rsidRPr="004E68B7">
        <w:rPr>
          <w:rFonts w:ascii="Times New Roman" w:hAnsi="Times New Roman" w:cs="Times New Roman"/>
          <w:sz w:val="24"/>
          <w:szCs w:val="24"/>
          <w:lang w:val="ro-RO"/>
        </w:rPr>
        <w:t>Procedura de achizi</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ie publică se va finaliza prin încheierea unui contract de furnizare valabil pe o perioadă de </w:t>
      </w:r>
      <w:r w:rsidR="007D6981" w:rsidRPr="004E68B7">
        <w:rPr>
          <w:rFonts w:ascii="Times New Roman" w:hAnsi="Times New Roman" w:cs="Times New Roman"/>
          <w:sz w:val="24"/>
          <w:szCs w:val="24"/>
          <w:lang w:val="ro-RO"/>
        </w:rPr>
        <w:t>6 (șas</w:t>
      </w:r>
      <w:r w:rsidR="005F269E" w:rsidRPr="004E68B7">
        <w:rPr>
          <w:rFonts w:ascii="Times New Roman" w:hAnsi="Times New Roman" w:cs="Times New Roman"/>
          <w:sz w:val="24"/>
          <w:szCs w:val="24"/>
          <w:lang w:val="ro-RO"/>
        </w:rPr>
        <w:t xml:space="preserve">e) luni </w:t>
      </w:r>
      <w:r w:rsidRPr="004E68B7">
        <w:rPr>
          <w:rFonts w:ascii="Times New Roman" w:hAnsi="Times New Roman" w:cs="Times New Roman"/>
          <w:sz w:val="24"/>
          <w:szCs w:val="24"/>
          <w:lang w:val="ro-RO"/>
        </w:rPr>
        <w:t xml:space="preserve">de la data </w:t>
      </w:r>
      <w:r w:rsidR="00D53185" w:rsidRPr="004E68B7">
        <w:rPr>
          <w:rFonts w:ascii="Times New Roman" w:hAnsi="Times New Roman" w:cs="Times New Roman"/>
          <w:sz w:val="24"/>
          <w:szCs w:val="24"/>
          <w:lang w:val="ro-RO"/>
        </w:rPr>
        <w:t>semnării contractului de către ultima parte contractantă.</w:t>
      </w:r>
      <w:r w:rsidRPr="004E68B7">
        <w:rPr>
          <w:rFonts w:ascii="Times New Roman" w:hAnsi="Times New Roman" w:cs="Times New Roman"/>
          <w:sz w:val="24"/>
          <w:szCs w:val="24"/>
          <w:lang w:val="ro-RO"/>
        </w:rPr>
        <w:t xml:space="preserve"> C</w:t>
      </w:r>
      <w:r w:rsidRPr="004E68B7">
        <w:rPr>
          <w:rFonts w:ascii="Times New Roman" w:eastAsia="MS Mincho" w:hAnsi="Times New Roman" w:cs="Times New Roman"/>
          <w:sz w:val="24"/>
          <w:szCs w:val="24"/>
          <w:lang w:val="ro-RO"/>
        </w:rPr>
        <w:t>ontractul va înceta să producă efecte la data executării tuturor obliga</w:t>
      </w:r>
      <w:r w:rsidR="00BB2779" w:rsidRPr="004E68B7">
        <w:rPr>
          <w:rFonts w:ascii="Times New Roman" w:eastAsia="MS Mincho" w:hAnsi="Times New Roman" w:cs="Times New Roman"/>
          <w:sz w:val="24"/>
          <w:szCs w:val="24"/>
          <w:lang w:val="ro-RO"/>
        </w:rPr>
        <w:t>ț</w:t>
      </w:r>
      <w:r w:rsidRPr="004E68B7">
        <w:rPr>
          <w:rFonts w:ascii="Times New Roman" w:eastAsia="MS Mincho" w:hAnsi="Times New Roman" w:cs="Times New Roman"/>
          <w:sz w:val="24"/>
          <w:szCs w:val="24"/>
          <w:lang w:val="ro-RO"/>
        </w:rPr>
        <w:t>iilor asumate prin contract, inclusiv după expirarea garan</w:t>
      </w:r>
      <w:r w:rsidR="00BB2779" w:rsidRPr="004E68B7">
        <w:rPr>
          <w:rFonts w:ascii="Times New Roman" w:eastAsia="MS Mincho" w:hAnsi="Times New Roman" w:cs="Times New Roman"/>
          <w:sz w:val="24"/>
          <w:szCs w:val="24"/>
          <w:lang w:val="ro-RO"/>
        </w:rPr>
        <w:t>ț</w:t>
      </w:r>
      <w:r w:rsidRPr="004E68B7">
        <w:rPr>
          <w:rFonts w:ascii="Times New Roman" w:eastAsia="MS Mincho" w:hAnsi="Times New Roman" w:cs="Times New Roman"/>
          <w:sz w:val="24"/>
          <w:szCs w:val="24"/>
          <w:lang w:val="ro-RO"/>
        </w:rPr>
        <w:t>iei</w:t>
      </w:r>
      <w:bookmarkEnd w:id="0"/>
      <w:r w:rsidRPr="004E68B7">
        <w:rPr>
          <w:rFonts w:ascii="Times New Roman" w:eastAsia="MS Mincho" w:hAnsi="Times New Roman" w:cs="Times New Roman"/>
          <w:sz w:val="24"/>
          <w:szCs w:val="24"/>
          <w:lang w:val="ro-RO"/>
        </w:rPr>
        <w:t>.</w:t>
      </w:r>
      <w:bookmarkEnd w:id="1"/>
      <w:r w:rsidRPr="004E68B7">
        <w:rPr>
          <w:rFonts w:ascii="Times New Roman" w:eastAsia="MS Mincho" w:hAnsi="Times New Roman" w:cs="Times New Roman"/>
          <w:sz w:val="24"/>
          <w:szCs w:val="24"/>
          <w:lang w:val="ro-RO"/>
        </w:rPr>
        <w:t xml:space="preserve"> </w:t>
      </w:r>
    </w:p>
    <w:p w:rsidR="00571273" w:rsidRPr="004E68B7" w:rsidRDefault="00571273" w:rsidP="0035581A">
      <w:pPr>
        <w:tabs>
          <w:tab w:val="left" w:pos="567"/>
        </w:tabs>
        <w:spacing w:after="0" w:line="276" w:lineRule="auto"/>
        <w:jc w:val="both"/>
        <w:rPr>
          <w:rFonts w:ascii="Times New Roman" w:hAnsi="Times New Roman" w:cs="Times New Roman"/>
          <w:sz w:val="24"/>
          <w:szCs w:val="24"/>
          <w:lang w:val="ro-RO"/>
        </w:rPr>
      </w:pPr>
    </w:p>
    <w:p w:rsidR="00B826DC" w:rsidRPr="004E68B7" w:rsidRDefault="00B826DC"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Produsele ofertate trebuie să fie în conformitate cu cerin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ele caietului de sarcini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să fie corespunzătoare pentru utilizare atingându-se scopul final al achizi</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iei.</w:t>
      </w:r>
    </w:p>
    <w:p w:rsidR="00571273" w:rsidRPr="004E68B7" w:rsidRDefault="00571273" w:rsidP="0035581A">
      <w:pPr>
        <w:tabs>
          <w:tab w:val="left" w:pos="567"/>
        </w:tabs>
        <w:spacing w:after="0" w:line="276" w:lineRule="auto"/>
        <w:jc w:val="both"/>
        <w:rPr>
          <w:rFonts w:ascii="Times New Roman" w:hAnsi="Times New Roman" w:cs="Times New Roman"/>
          <w:sz w:val="24"/>
          <w:szCs w:val="24"/>
          <w:lang w:val="ro-RO"/>
        </w:rPr>
      </w:pPr>
    </w:p>
    <w:p w:rsidR="00B826DC" w:rsidRPr="004E68B7" w:rsidRDefault="00B826DC"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Specifica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iile tehnice care indică o anumită origine, sursă, produc</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un produs special, o marcă de fabrica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sau de comer</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un brevet de inven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o licen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ă de fabrica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sunt men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ionate doar pentru identificarea cu u</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urin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ă a tipului de produs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nu au ca efect favorizarea sau eliminarea anumitor operatori economici sau anumitor produse.</w:t>
      </w:r>
    </w:p>
    <w:p w:rsidR="00571273" w:rsidRPr="004E68B7" w:rsidRDefault="00571273" w:rsidP="0035581A">
      <w:pPr>
        <w:spacing w:after="0" w:line="276" w:lineRule="auto"/>
        <w:jc w:val="both"/>
        <w:rPr>
          <w:rFonts w:ascii="Times New Roman" w:hAnsi="Times New Roman" w:cs="Times New Roman"/>
          <w:sz w:val="24"/>
          <w:szCs w:val="24"/>
          <w:lang w:val="ro-RO"/>
        </w:rPr>
      </w:pPr>
    </w:p>
    <w:p w:rsidR="00294F78" w:rsidRPr="004E68B7" w:rsidRDefault="00294F78"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Cerin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ele impuse prin caietul de sarcini sunt considerate ca fiind minimale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obligatorii, ofertele care nu vor con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ine toate reperele solicitate vor fi considerate neconforme. Nu se admit oferte alternative. </w:t>
      </w:r>
    </w:p>
    <w:p w:rsidR="00571273" w:rsidRPr="004E68B7" w:rsidRDefault="00571273" w:rsidP="0035581A">
      <w:pPr>
        <w:spacing w:after="0" w:line="276" w:lineRule="auto"/>
        <w:jc w:val="both"/>
        <w:rPr>
          <w:rFonts w:ascii="Times New Roman" w:hAnsi="Times New Roman" w:cs="Times New Roman"/>
          <w:sz w:val="24"/>
          <w:szCs w:val="24"/>
          <w:lang w:val="ro-RO"/>
        </w:rPr>
      </w:pPr>
    </w:p>
    <w:p w:rsidR="00E01F79" w:rsidRPr="004E68B7" w:rsidRDefault="00E01F79"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lastRenderedPageBreak/>
        <w:t>Propunerea tehnică va cuprinde obligatoriu specifica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ii tehnice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i/sau cataloage emise de către producător, din care vor reie</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 xml:space="preserve">i cu claritate toate caracteristicile tehnice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func</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ionale solicitate prin prezentul caiet de sarcini, precum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dotările suplimentare de siguran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ă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confort.</w:t>
      </w:r>
    </w:p>
    <w:p w:rsidR="0035581A" w:rsidRPr="004E68B7" w:rsidRDefault="0035581A" w:rsidP="0035581A">
      <w:pPr>
        <w:spacing w:after="0" w:line="276" w:lineRule="auto"/>
        <w:jc w:val="both"/>
        <w:rPr>
          <w:rFonts w:ascii="Times New Roman" w:hAnsi="Times New Roman" w:cs="Times New Roman"/>
          <w:sz w:val="24"/>
          <w:szCs w:val="24"/>
          <w:lang w:val="ro-RO"/>
        </w:rPr>
      </w:pPr>
    </w:p>
    <w:p w:rsidR="00F1236F" w:rsidRPr="004E68B7" w:rsidRDefault="00E01F79"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Orice ofertă prezentată care se abate de la prevederile prezentului caiet de sarcini, va fi luată în considerare numai în măsura în care propunerea tehnică prezentată asigură un nivel calitativ echivalent sau superior cerin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elor minimale.</w:t>
      </w:r>
    </w:p>
    <w:p w:rsidR="007A37FC" w:rsidRPr="004E68B7" w:rsidRDefault="007A37FC"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În cazul în care oferta nu este depusă pentru toate produsele din caietul de sarcini sau nu respectă clauzele contractuale referitoare la termenul de livrare</w:t>
      </w:r>
      <w:r w:rsidR="00EE31F0" w:rsidRPr="004E68B7">
        <w:rPr>
          <w:rFonts w:ascii="Times New Roman" w:hAnsi="Times New Roman" w:cs="Times New Roman"/>
          <w:sz w:val="24"/>
          <w:szCs w:val="24"/>
          <w:lang w:val="ro-RO"/>
        </w:rPr>
        <w:t xml:space="preserve"> </w:t>
      </w:r>
      <w:r w:rsidRPr="004E68B7">
        <w:rPr>
          <w:rFonts w:ascii="Times New Roman" w:hAnsi="Times New Roman" w:cs="Times New Roman"/>
          <w:sz w:val="24"/>
          <w:szCs w:val="24"/>
          <w:lang w:val="ro-RO"/>
        </w:rPr>
        <w:t xml:space="preserve">de maximum </w:t>
      </w:r>
      <w:r w:rsidR="001B168A" w:rsidRPr="004E68B7">
        <w:rPr>
          <w:rFonts w:ascii="Times New Roman" w:hAnsi="Times New Roman" w:cs="Times New Roman"/>
          <w:sz w:val="24"/>
          <w:szCs w:val="24"/>
          <w:lang w:val="ro-RO"/>
        </w:rPr>
        <w:t>6 (șas</w:t>
      </w:r>
      <w:r w:rsidR="00E82ED1" w:rsidRPr="004E68B7">
        <w:rPr>
          <w:rFonts w:ascii="Times New Roman" w:hAnsi="Times New Roman" w:cs="Times New Roman"/>
          <w:sz w:val="24"/>
          <w:szCs w:val="24"/>
          <w:lang w:val="ro-RO"/>
        </w:rPr>
        <w:t>e) luni</w:t>
      </w:r>
      <w:r w:rsidRPr="004E68B7">
        <w:rPr>
          <w:rFonts w:ascii="Times New Roman" w:hAnsi="Times New Roman" w:cs="Times New Roman"/>
          <w:sz w:val="24"/>
          <w:szCs w:val="24"/>
          <w:lang w:val="ro-RO"/>
        </w:rPr>
        <w:t xml:space="preserve"> </w:t>
      </w:r>
      <w:r w:rsidRPr="004E68B7">
        <w:rPr>
          <w:rFonts w:ascii="Times New Roman" w:hAnsi="Times New Roman" w:cs="Times New Roman"/>
          <w:bCs/>
          <w:sz w:val="24"/>
          <w:szCs w:val="24"/>
          <w:lang w:val="ro-RO"/>
        </w:rPr>
        <w:t xml:space="preserve">de la </w:t>
      </w:r>
      <w:r w:rsidR="00EE31F0" w:rsidRPr="004E68B7">
        <w:rPr>
          <w:rFonts w:ascii="Times New Roman" w:hAnsi="Times New Roman" w:cs="Times New Roman"/>
          <w:bCs/>
          <w:sz w:val="24"/>
          <w:szCs w:val="24"/>
          <w:lang w:val="ro-RO"/>
        </w:rPr>
        <w:t>intrarea în vigoare a contractului, respectiv constituirea garan</w:t>
      </w:r>
      <w:r w:rsidR="00BB2779" w:rsidRPr="004E68B7">
        <w:rPr>
          <w:rFonts w:ascii="Times New Roman" w:hAnsi="Times New Roman" w:cs="Times New Roman"/>
          <w:bCs/>
          <w:sz w:val="24"/>
          <w:szCs w:val="24"/>
          <w:lang w:val="ro-RO"/>
        </w:rPr>
        <w:t>ț</w:t>
      </w:r>
      <w:r w:rsidR="00EE31F0" w:rsidRPr="004E68B7">
        <w:rPr>
          <w:rFonts w:ascii="Times New Roman" w:hAnsi="Times New Roman" w:cs="Times New Roman"/>
          <w:bCs/>
          <w:sz w:val="24"/>
          <w:szCs w:val="24"/>
          <w:lang w:val="ro-RO"/>
        </w:rPr>
        <w:t>iei pentru bună execu</w:t>
      </w:r>
      <w:r w:rsidR="00BB2779" w:rsidRPr="004E68B7">
        <w:rPr>
          <w:rFonts w:ascii="Times New Roman" w:hAnsi="Times New Roman" w:cs="Times New Roman"/>
          <w:bCs/>
          <w:sz w:val="24"/>
          <w:szCs w:val="24"/>
          <w:lang w:val="ro-RO"/>
        </w:rPr>
        <w:t>ț</w:t>
      </w:r>
      <w:r w:rsidR="00EE31F0" w:rsidRPr="004E68B7">
        <w:rPr>
          <w:rFonts w:ascii="Times New Roman" w:hAnsi="Times New Roman" w:cs="Times New Roman"/>
          <w:bCs/>
          <w:sz w:val="24"/>
          <w:szCs w:val="24"/>
          <w:lang w:val="ro-RO"/>
        </w:rPr>
        <w:t>ie</w:t>
      </w:r>
      <w:r w:rsidRPr="004E68B7">
        <w:rPr>
          <w:rFonts w:ascii="Times New Roman" w:hAnsi="Times New Roman" w:cs="Times New Roman"/>
          <w:bCs/>
          <w:sz w:val="24"/>
          <w:szCs w:val="24"/>
          <w:lang w:val="ro-RO"/>
        </w:rPr>
        <w:t>, dar nu mai târziu de 15.12.202</w:t>
      </w:r>
      <w:r w:rsidR="001F104B" w:rsidRPr="004E68B7">
        <w:rPr>
          <w:rFonts w:ascii="Times New Roman" w:hAnsi="Times New Roman" w:cs="Times New Roman"/>
          <w:bCs/>
          <w:sz w:val="24"/>
          <w:szCs w:val="24"/>
          <w:lang w:val="ro-RO"/>
        </w:rPr>
        <w:t>2</w:t>
      </w:r>
      <w:r w:rsidRPr="004E68B7">
        <w:rPr>
          <w:rFonts w:ascii="Times New Roman" w:hAnsi="Times New Roman" w:cs="Times New Roman"/>
          <w:bCs/>
          <w:sz w:val="24"/>
          <w:szCs w:val="24"/>
          <w:lang w:val="ro-RO"/>
        </w:rPr>
        <w:t xml:space="preserve">, </w:t>
      </w:r>
      <w:r w:rsidRPr="004E68B7">
        <w:rPr>
          <w:rFonts w:ascii="Times New Roman" w:hAnsi="Times New Roman" w:cs="Times New Roman"/>
          <w:sz w:val="24"/>
          <w:szCs w:val="24"/>
          <w:lang w:val="ro-RO"/>
        </w:rPr>
        <w:t>oferta va fi declarată neconformă.</w:t>
      </w:r>
    </w:p>
    <w:p w:rsidR="00571273" w:rsidRPr="004E68B7" w:rsidRDefault="00571273" w:rsidP="0035581A">
      <w:pPr>
        <w:spacing w:after="0" w:line="276" w:lineRule="auto"/>
        <w:jc w:val="both"/>
        <w:rPr>
          <w:rFonts w:ascii="Times New Roman" w:hAnsi="Times New Roman" w:cs="Times New Roman"/>
          <w:sz w:val="24"/>
          <w:szCs w:val="24"/>
          <w:lang w:val="ro-RO"/>
        </w:rPr>
      </w:pPr>
    </w:p>
    <w:p w:rsidR="00B01CD0" w:rsidRPr="004E68B7" w:rsidRDefault="00B01CD0"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Ofertantul va elabora propunerea financiară astfel încât aceasta să furnizeze toate informa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iile solicitate cu privire la pre</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 precum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la alte condi</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 comerciale legate de obiectul contractului de achizi</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publică.</w:t>
      </w:r>
    </w:p>
    <w:p w:rsidR="00115E42" w:rsidRPr="004E68B7" w:rsidRDefault="00115E42" w:rsidP="0035581A">
      <w:pPr>
        <w:spacing w:after="0" w:line="276" w:lineRule="auto"/>
        <w:jc w:val="both"/>
        <w:rPr>
          <w:rFonts w:ascii="Times New Roman" w:hAnsi="Times New Roman" w:cs="Times New Roman"/>
          <w:sz w:val="24"/>
          <w:szCs w:val="24"/>
          <w:lang w:val="ro-RO"/>
        </w:rPr>
      </w:pPr>
    </w:p>
    <w:p w:rsidR="00B01CD0" w:rsidRPr="004E68B7" w:rsidRDefault="00B01CD0" w:rsidP="001B168A">
      <w:pPr>
        <w:spacing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Costurile aferente furnizării produselor men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ionate în cadrul prezentului Caiet de sarcini, precum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cheltuielile aferente multiplicării documentelor suport aferente autovehic</w:t>
      </w:r>
      <w:r w:rsidR="000E4A5E">
        <w:rPr>
          <w:rFonts w:ascii="Times New Roman" w:hAnsi="Times New Roman" w:cs="Times New Roman"/>
          <w:sz w:val="24"/>
          <w:szCs w:val="24"/>
          <w:lang w:val="ro-RO"/>
        </w:rPr>
        <w:t>ulelor</w:t>
      </w:r>
      <w:r w:rsidRPr="004E68B7">
        <w:rPr>
          <w:rFonts w:ascii="Times New Roman" w:hAnsi="Times New Roman" w:cs="Times New Roman"/>
          <w:sz w:val="24"/>
          <w:szCs w:val="24"/>
          <w:lang w:val="ro-RO"/>
        </w:rPr>
        <w:t xml:space="preserve"> ce urmează să fie achizi</w:t>
      </w:r>
      <w:r w:rsidR="00BB2779" w:rsidRPr="004E68B7">
        <w:rPr>
          <w:rFonts w:ascii="Times New Roman" w:hAnsi="Times New Roman" w:cs="Times New Roman"/>
          <w:sz w:val="24"/>
          <w:szCs w:val="24"/>
          <w:lang w:val="ro-RO"/>
        </w:rPr>
        <w:t>ț</w:t>
      </w:r>
      <w:r w:rsidR="00B341EA" w:rsidRPr="004E68B7">
        <w:rPr>
          <w:rFonts w:ascii="Times New Roman" w:hAnsi="Times New Roman" w:cs="Times New Roman"/>
          <w:sz w:val="24"/>
          <w:szCs w:val="24"/>
          <w:lang w:val="ro-RO"/>
        </w:rPr>
        <w:t>ionat</w:t>
      </w:r>
      <w:r w:rsidR="000E4A5E">
        <w:rPr>
          <w:rFonts w:ascii="Times New Roman" w:hAnsi="Times New Roman" w:cs="Times New Roman"/>
          <w:sz w:val="24"/>
          <w:szCs w:val="24"/>
          <w:lang w:val="ro-RO"/>
        </w:rPr>
        <w:t>e</w:t>
      </w:r>
      <w:r w:rsidRPr="004E68B7">
        <w:rPr>
          <w:rFonts w:ascii="Times New Roman" w:hAnsi="Times New Roman" w:cs="Times New Roman"/>
          <w:sz w:val="24"/>
          <w:szCs w:val="24"/>
          <w:lang w:val="ro-RO"/>
        </w:rPr>
        <w:t>, vor intra în sarcina ofertantului declarat câ</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tigător.</w:t>
      </w:r>
    </w:p>
    <w:p w:rsidR="00294F78" w:rsidRPr="004E68B7" w:rsidRDefault="00294F78"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Pentru scopul prezentei sec</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iuni a documenta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iei de atribuire, orice activitate descrisă într-un anumit capitol din caietul de sarcini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nespecificată explicit în alt capitol, trebuie interpretată ca fiind men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ionată în toate capitolele unde se consideră de către ofertant că aceasta trebuia men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ionată pentru asigurarea îndeplinirii obiectului Contractului.</w:t>
      </w:r>
    </w:p>
    <w:p w:rsidR="00B826DC" w:rsidRPr="004E68B7" w:rsidRDefault="00B826DC" w:rsidP="0035581A">
      <w:pPr>
        <w:spacing w:after="0" w:line="276" w:lineRule="auto"/>
        <w:jc w:val="both"/>
        <w:rPr>
          <w:rFonts w:ascii="Times New Roman" w:hAnsi="Times New Roman" w:cs="Times New Roman"/>
          <w:b/>
          <w:sz w:val="24"/>
          <w:szCs w:val="24"/>
          <w:lang w:val="ro-RO"/>
        </w:rPr>
      </w:pPr>
    </w:p>
    <w:p w:rsidR="0022604A" w:rsidRPr="004E68B7" w:rsidRDefault="0022604A" w:rsidP="0035581A">
      <w:pPr>
        <w:tabs>
          <w:tab w:val="left" w:pos="567"/>
        </w:tabs>
        <w:spacing w:after="0" w:line="276" w:lineRule="auto"/>
        <w:jc w:val="both"/>
        <w:rPr>
          <w:rFonts w:ascii="Times New Roman" w:hAnsi="Times New Roman" w:cs="Times New Roman"/>
          <w:b/>
          <w:sz w:val="24"/>
          <w:szCs w:val="24"/>
          <w:lang w:val="ro-RO"/>
        </w:rPr>
      </w:pPr>
      <w:r w:rsidRPr="004E68B7">
        <w:rPr>
          <w:rFonts w:ascii="Times New Roman" w:hAnsi="Times New Roman" w:cs="Times New Roman"/>
          <w:b/>
          <w:sz w:val="24"/>
          <w:szCs w:val="24"/>
          <w:lang w:val="ro-RO"/>
        </w:rPr>
        <w:t>2</w:t>
      </w:r>
      <w:r w:rsidR="006C05FC" w:rsidRPr="004E68B7">
        <w:rPr>
          <w:rFonts w:ascii="Times New Roman" w:hAnsi="Times New Roman" w:cs="Times New Roman"/>
          <w:b/>
          <w:sz w:val="24"/>
          <w:szCs w:val="24"/>
          <w:lang w:val="ro-RO"/>
        </w:rPr>
        <w:t>.</w:t>
      </w:r>
      <w:r w:rsidR="0035581A" w:rsidRPr="004E68B7">
        <w:rPr>
          <w:rFonts w:ascii="Times New Roman" w:hAnsi="Times New Roman" w:cs="Times New Roman"/>
          <w:b/>
          <w:sz w:val="24"/>
          <w:szCs w:val="24"/>
          <w:lang w:val="ro-RO"/>
        </w:rPr>
        <w:t xml:space="preserve"> </w:t>
      </w:r>
      <w:r w:rsidRPr="004E68B7">
        <w:rPr>
          <w:rFonts w:ascii="Times New Roman" w:hAnsi="Times New Roman" w:cs="Times New Roman"/>
          <w:b/>
          <w:sz w:val="24"/>
          <w:szCs w:val="24"/>
          <w:lang w:val="ro-RO"/>
        </w:rPr>
        <w:t>Contextul realizării acestei achizi</w:t>
      </w:r>
      <w:r w:rsidR="00BB2779" w:rsidRPr="004E68B7">
        <w:rPr>
          <w:rFonts w:ascii="Times New Roman" w:hAnsi="Times New Roman" w:cs="Times New Roman"/>
          <w:b/>
          <w:sz w:val="24"/>
          <w:szCs w:val="24"/>
          <w:lang w:val="ro-RO"/>
        </w:rPr>
        <w:t>ț</w:t>
      </w:r>
      <w:r w:rsidRPr="004E68B7">
        <w:rPr>
          <w:rFonts w:ascii="Times New Roman" w:hAnsi="Times New Roman" w:cs="Times New Roman"/>
          <w:b/>
          <w:sz w:val="24"/>
          <w:szCs w:val="24"/>
          <w:lang w:val="ro-RO"/>
        </w:rPr>
        <w:t>ii de produse</w:t>
      </w:r>
    </w:p>
    <w:p w:rsidR="00571273" w:rsidRPr="004E68B7" w:rsidRDefault="00571273" w:rsidP="0035581A">
      <w:pPr>
        <w:tabs>
          <w:tab w:val="left" w:pos="567"/>
        </w:tabs>
        <w:spacing w:after="0" w:line="276" w:lineRule="auto"/>
        <w:jc w:val="both"/>
        <w:rPr>
          <w:rFonts w:ascii="Times New Roman" w:hAnsi="Times New Roman" w:cs="Times New Roman"/>
          <w:sz w:val="24"/>
          <w:szCs w:val="24"/>
          <w:lang w:val="ro-RO"/>
        </w:rPr>
      </w:pPr>
    </w:p>
    <w:p w:rsidR="0022604A" w:rsidRPr="004E68B7" w:rsidRDefault="00975737" w:rsidP="0035581A">
      <w:pPr>
        <w:tabs>
          <w:tab w:val="left" w:pos="567"/>
        </w:tabs>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Autovehiculele sunt</w:t>
      </w:r>
      <w:r w:rsidR="001B445C" w:rsidRPr="004E68B7">
        <w:rPr>
          <w:rFonts w:ascii="Times New Roman" w:hAnsi="Times New Roman" w:cs="Times New Roman"/>
          <w:sz w:val="24"/>
          <w:szCs w:val="24"/>
          <w:lang w:val="ro-RO"/>
        </w:rPr>
        <w:t xml:space="preserve"> necesar</w:t>
      </w:r>
      <w:r>
        <w:rPr>
          <w:rFonts w:ascii="Times New Roman" w:hAnsi="Times New Roman" w:cs="Times New Roman"/>
          <w:sz w:val="24"/>
          <w:szCs w:val="24"/>
          <w:lang w:val="ro-RO"/>
        </w:rPr>
        <w:t>e</w:t>
      </w:r>
      <w:r w:rsidR="0022604A" w:rsidRPr="004E68B7">
        <w:rPr>
          <w:rFonts w:ascii="Times New Roman" w:hAnsi="Times New Roman" w:cs="Times New Roman"/>
          <w:sz w:val="24"/>
          <w:szCs w:val="24"/>
          <w:lang w:val="ro-RO"/>
        </w:rPr>
        <w:t xml:space="preserve"> pentru buna desfă</w:t>
      </w:r>
      <w:r w:rsidR="00BB2779" w:rsidRPr="004E68B7">
        <w:rPr>
          <w:rFonts w:ascii="Times New Roman" w:hAnsi="Times New Roman" w:cs="Times New Roman"/>
          <w:sz w:val="24"/>
          <w:szCs w:val="24"/>
          <w:lang w:val="ro-RO"/>
        </w:rPr>
        <w:t>ș</w:t>
      </w:r>
      <w:r w:rsidR="00B26458">
        <w:rPr>
          <w:rFonts w:ascii="Times New Roman" w:hAnsi="Times New Roman" w:cs="Times New Roman"/>
          <w:sz w:val="24"/>
          <w:szCs w:val="24"/>
          <w:lang w:val="ro-RO"/>
        </w:rPr>
        <w:t xml:space="preserve">urare a deplasărilor în condiții de siguranță pentru zonele greu </w:t>
      </w:r>
      <w:proofErr w:type="spellStart"/>
      <w:r w:rsidR="00B26458">
        <w:rPr>
          <w:rFonts w:ascii="Times New Roman" w:hAnsi="Times New Roman" w:cs="Times New Roman"/>
          <w:sz w:val="24"/>
          <w:szCs w:val="24"/>
          <w:lang w:val="ro-RO"/>
        </w:rPr>
        <w:t>acesibile</w:t>
      </w:r>
      <w:proofErr w:type="spellEnd"/>
      <w:r w:rsidR="00B26458">
        <w:rPr>
          <w:rFonts w:ascii="Times New Roman" w:hAnsi="Times New Roman" w:cs="Times New Roman"/>
          <w:sz w:val="24"/>
          <w:szCs w:val="24"/>
          <w:lang w:val="ro-RO"/>
        </w:rPr>
        <w:t xml:space="preserve"> și-a condițiilor meteo</w:t>
      </w:r>
      <w:r w:rsidR="008C68A3">
        <w:rPr>
          <w:rFonts w:ascii="Times New Roman" w:hAnsi="Times New Roman" w:cs="Times New Roman"/>
          <w:sz w:val="24"/>
          <w:szCs w:val="24"/>
          <w:lang w:val="ro-RO"/>
        </w:rPr>
        <w:t>rologice</w:t>
      </w:r>
      <w:r w:rsidR="00B26458">
        <w:rPr>
          <w:rFonts w:ascii="Times New Roman" w:hAnsi="Times New Roman" w:cs="Times New Roman"/>
          <w:sz w:val="24"/>
          <w:szCs w:val="24"/>
          <w:lang w:val="ro-RO"/>
        </w:rPr>
        <w:t xml:space="preserve"> </w:t>
      </w:r>
      <w:proofErr w:type="spellStart"/>
      <w:r w:rsidR="00B26458">
        <w:rPr>
          <w:rFonts w:ascii="Times New Roman" w:hAnsi="Times New Roman" w:cs="Times New Roman"/>
          <w:sz w:val="24"/>
          <w:szCs w:val="24"/>
          <w:lang w:val="ro-RO"/>
        </w:rPr>
        <w:t>nefavorabile.A</w:t>
      </w:r>
      <w:proofErr w:type="spellEnd"/>
      <w:r w:rsidR="00B26458">
        <w:rPr>
          <w:rFonts w:ascii="Times New Roman" w:hAnsi="Times New Roman" w:cs="Times New Roman"/>
          <w:sz w:val="24"/>
          <w:szCs w:val="24"/>
          <w:lang w:val="ro-RO"/>
        </w:rPr>
        <w:t xml:space="preserve"> cestea vor fi incluse</w:t>
      </w:r>
      <w:r w:rsidR="003E0731" w:rsidRPr="004E68B7">
        <w:rPr>
          <w:rFonts w:ascii="Times New Roman" w:hAnsi="Times New Roman" w:cs="Times New Roman"/>
          <w:sz w:val="24"/>
          <w:szCs w:val="24"/>
          <w:lang w:val="ro-RO"/>
        </w:rPr>
        <w:t xml:space="preserve"> în parcul auto al institu</w:t>
      </w:r>
      <w:r w:rsidR="00BB2779" w:rsidRPr="004E68B7">
        <w:rPr>
          <w:rFonts w:ascii="Times New Roman" w:hAnsi="Times New Roman" w:cs="Times New Roman"/>
          <w:sz w:val="24"/>
          <w:szCs w:val="24"/>
          <w:lang w:val="ro-RO"/>
        </w:rPr>
        <w:t>ț</w:t>
      </w:r>
      <w:r w:rsidR="003E0731" w:rsidRPr="004E68B7">
        <w:rPr>
          <w:rFonts w:ascii="Times New Roman" w:hAnsi="Times New Roman" w:cs="Times New Roman"/>
          <w:sz w:val="24"/>
          <w:szCs w:val="24"/>
          <w:lang w:val="ro-RO"/>
        </w:rPr>
        <w:t>iei.</w:t>
      </w:r>
      <w:r w:rsidR="0022604A" w:rsidRPr="004E68B7">
        <w:rPr>
          <w:rFonts w:ascii="Times New Roman" w:hAnsi="Times New Roman" w:cs="Times New Roman"/>
          <w:sz w:val="24"/>
          <w:szCs w:val="24"/>
          <w:lang w:val="ro-RO"/>
        </w:rPr>
        <w:t xml:space="preserve"> </w:t>
      </w:r>
    </w:p>
    <w:p w:rsidR="00571273" w:rsidRPr="004E68B7" w:rsidRDefault="00571273" w:rsidP="0035581A">
      <w:pPr>
        <w:tabs>
          <w:tab w:val="left" w:pos="567"/>
        </w:tabs>
        <w:spacing w:after="0" w:line="276" w:lineRule="auto"/>
        <w:jc w:val="both"/>
        <w:rPr>
          <w:rFonts w:ascii="Times New Roman" w:hAnsi="Times New Roman" w:cs="Times New Roman"/>
          <w:b/>
          <w:sz w:val="24"/>
          <w:szCs w:val="24"/>
          <w:lang w:val="ro-RO"/>
        </w:rPr>
      </w:pPr>
    </w:p>
    <w:p w:rsidR="0022604A" w:rsidRPr="004E68B7" w:rsidRDefault="0022604A" w:rsidP="0035581A">
      <w:pPr>
        <w:tabs>
          <w:tab w:val="left" w:pos="567"/>
        </w:tabs>
        <w:spacing w:after="0" w:line="276" w:lineRule="auto"/>
        <w:jc w:val="both"/>
        <w:rPr>
          <w:rFonts w:ascii="Times New Roman" w:hAnsi="Times New Roman" w:cs="Times New Roman"/>
          <w:b/>
          <w:sz w:val="24"/>
          <w:szCs w:val="24"/>
          <w:lang w:val="ro-RO"/>
        </w:rPr>
      </w:pPr>
      <w:r w:rsidRPr="004E68B7">
        <w:rPr>
          <w:rFonts w:ascii="Times New Roman" w:hAnsi="Times New Roman" w:cs="Times New Roman"/>
          <w:b/>
          <w:sz w:val="24"/>
          <w:szCs w:val="24"/>
          <w:lang w:val="ro-RO"/>
        </w:rPr>
        <w:t>2.1</w:t>
      </w:r>
      <w:r w:rsidR="006C05FC" w:rsidRPr="004E68B7">
        <w:rPr>
          <w:rFonts w:ascii="Times New Roman" w:hAnsi="Times New Roman" w:cs="Times New Roman"/>
          <w:b/>
          <w:sz w:val="24"/>
          <w:szCs w:val="24"/>
          <w:lang w:val="ro-RO"/>
        </w:rPr>
        <w:t>.</w:t>
      </w:r>
      <w:r w:rsidR="0035581A" w:rsidRPr="004E68B7">
        <w:rPr>
          <w:rFonts w:ascii="Times New Roman" w:hAnsi="Times New Roman" w:cs="Times New Roman"/>
          <w:b/>
          <w:sz w:val="24"/>
          <w:szCs w:val="24"/>
          <w:lang w:val="ro-RO"/>
        </w:rPr>
        <w:t xml:space="preserve"> </w:t>
      </w:r>
      <w:r w:rsidRPr="004E68B7">
        <w:rPr>
          <w:rFonts w:ascii="Times New Roman" w:hAnsi="Times New Roman" w:cs="Times New Roman"/>
          <w:b/>
          <w:sz w:val="24"/>
          <w:szCs w:val="24"/>
          <w:lang w:val="ro-RO"/>
        </w:rPr>
        <w:t>Informa</w:t>
      </w:r>
      <w:r w:rsidR="00BB2779" w:rsidRPr="004E68B7">
        <w:rPr>
          <w:rFonts w:ascii="Times New Roman" w:hAnsi="Times New Roman" w:cs="Times New Roman"/>
          <w:b/>
          <w:sz w:val="24"/>
          <w:szCs w:val="24"/>
          <w:lang w:val="ro-RO"/>
        </w:rPr>
        <w:t>ț</w:t>
      </w:r>
      <w:r w:rsidRPr="004E68B7">
        <w:rPr>
          <w:rFonts w:ascii="Times New Roman" w:hAnsi="Times New Roman" w:cs="Times New Roman"/>
          <w:b/>
          <w:sz w:val="24"/>
          <w:szCs w:val="24"/>
          <w:lang w:val="ro-RO"/>
        </w:rPr>
        <w:t>ii despre Autoritatea contractantă</w:t>
      </w:r>
    </w:p>
    <w:p w:rsidR="00777E05" w:rsidRPr="004E68B7" w:rsidRDefault="00777E05" w:rsidP="0035581A">
      <w:pPr>
        <w:tabs>
          <w:tab w:val="left" w:pos="567"/>
        </w:tabs>
        <w:spacing w:after="0" w:line="276" w:lineRule="auto"/>
        <w:jc w:val="both"/>
        <w:rPr>
          <w:rFonts w:ascii="Times New Roman" w:hAnsi="Times New Roman" w:cs="Times New Roman"/>
          <w:sz w:val="24"/>
          <w:szCs w:val="24"/>
          <w:lang w:val="ro-RO"/>
        </w:rPr>
      </w:pPr>
    </w:p>
    <w:p w:rsidR="0022604A" w:rsidRPr="004E68B7" w:rsidRDefault="0022604A"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Curtea de Conturi a României are în componen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a sa 42 de Camere de Conturi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Autoritatea de Audit cu structurile sale regionale.</w:t>
      </w:r>
    </w:p>
    <w:p w:rsidR="00571273" w:rsidRPr="004E68B7" w:rsidRDefault="00571273" w:rsidP="0035581A">
      <w:pPr>
        <w:tabs>
          <w:tab w:val="left" w:pos="567"/>
        </w:tabs>
        <w:spacing w:after="0" w:line="276" w:lineRule="auto"/>
        <w:jc w:val="both"/>
        <w:rPr>
          <w:rFonts w:ascii="Times New Roman" w:hAnsi="Times New Roman" w:cs="Times New Roman"/>
          <w:sz w:val="24"/>
          <w:szCs w:val="24"/>
          <w:lang w:val="ro-RO"/>
        </w:rPr>
      </w:pPr>
    </w:p>
    <w:p w:rsidR="0022604A" w:rsidRPr="004E68B7" w:rsidRDefault="0022604A"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 xml:space="preserve">Curtea de Conturi exercită controlul asupra modului de formare, de administrare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de întrebuin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are a resurselor financiare ale statului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ale sectorului public.</w:t>
      </w:r>
    </w:p>
    <w:p w:rsidR="00571273" w:rsidRPr="004E68B7" w:rsidRDefault="00571273" w:rsidP="0035581A">
      <w:pPr>
        <w:tabs>
          <w:tab w:val="left" w:pos="567"/>
        </w:tabs>
        <w:spacing w:after="0" w:line="276" w:lineRule="auto"/>
        <w:jc w:val="both"/>
        <w:rPr>
          <w:rFonts w:ascii="Times New Roman" w:hAnsi="Times New Roman" w:cs="Times New Roman"/>
          <w:sz w:val="24"/>
          <w:szCs w:val="24"/>
          <w:lang w:val="ro-RO"/>
        </w:rPr>
      </w:pPr>
    </w:p>
    <w:p w:rsidR="0022604A" w:rsidRPr="004E68B7" w:rsidRDefault="0022604A"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Curtea de Conturi î</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desfă</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oară activitatea în mod autonom, în conformitate cu dispozi</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iile prevăzute în Constitu</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 xml:space="preserve">i în legea sa de organizare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func</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ionare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reprezintă România, în calitate de institu</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supremă de audit, în organiza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iile interna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ionale ale acestor institu</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w:t>
      </w:r>
    </w:p>
    <w:p w:rsidR="00571273" w:rsidRPr="004E68B7" w:rsidRDefault="00571273" w:rsidP="0035581A">
      <w:pPr>
        <w:tabs>
          <w:tab w:val="left" w:pos="567"/>
        </w:tabs>
        <w:spacing w:after="0" w:line="276" w:lineRule="auto"/>
        <w:jc w:val="both"/>
        <w:rPr>
          <w:rFonts w:ascii="Times New Roman" w:hAnsi="Times New Roman" w:cs="Times New Roman"/>
          <w:sz w:val="24"/>
          <w:szCs w:val="24"/>
          <w:lang w:val="ro-RO"/>
        </w:rPr>
      </w:pPr>
    </w:p>
    <w:p w:rsidR="0022604A" w:rsidRPr="004E68B7" w:rsidRDefault="0022604A"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Principalele activită</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 specifice ale Cur</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ii de Conturi sunt cele de control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 xml:space="preserve">i de audit public extern. </w:t>
      </w:r>
    </w:p>
    <w:p w:rsidR="00742A7F" w:rsidRPr="004E68B7" w:rsidRDefault="00742A7F" w:rsidP="0035581A">
      <w:pPr>
        <w:tabs>
          <w:tab w:val="left" w:pos="567"/>
        </w:tabs>
        <w:spacing w:after="0" w:line="276" w:lineRule="auto"/>
        <w:jc w:val="both"/>
        <w:rPr>
          <w:rFonts w:ascii="Times New Roman" w:hAnsi="Times New Roman" w:cs="Times New Roman"/>
          <w:sz w:val="24"/>
          <w:szCs w:val="24"/>
          <w:lang w:val="ro-RO"/>
        </w:rPr>
      </w:pPr>
    </w:p>
    <w:p w:rsidR="00080720" w:rsidRDefault="00080720" w:rsidP="0035581A">
      <w:pPr>
        <w:tabs>
          <w:tab w:val="left" w:pos="567"/>
        </w:tabs>
        <w:spacing w:after="0" w:line="276" w:lineRule="auto"/>
        <w:jc w:val="both"/>
        <w:rPr>
          <w:rFonts w:ascii="Times New Roman" w:hAnsi="Times New Roman" w:cs="Times New Roman"/>
          <w:b/>
          <w:sz w:val="24"/>
          <w:szCs w:val="24"/>
          <w:lang w:val="ro-RO"/>
        </w:rPr>
      </w:pPr>
    </w:p>
    <w:p w:rsidR="0022604A" w:rsidRPr="004E68B7" w:rsidRDefault="0022604A" w:rsidP="0035581A">
      <w:pPr>
        <w:tabs>
          <w:tab w:val="left" w:pos="567"/>
        </w:tabs>
        <w:spacing w:after="0" w:line="276" w:lineRule="auto"/>
        <w:jc w:val="both"/>
        <w:rPr>
          <w:rFonts w:ascii="Times New Roman" w:hAnsi="Times New Roman" w:cs="Times New Roman"/>
          <w:b/>
          <w:sz w:val="24"/>
          <w:szCs w:val="24"/>
          <w:lang w:val="ro-RO"/>
        </w:rPr>
      </w:pPr>
      <w:r w:rsidRPr="004E68B7">
        <w:rPr>
          <w:rFonts w:ascii="Times New Roman" w:hAnsi="Times New Roman" w:cs="Times New Roman"/>
          <w:b/>
          <w:sz w:val="24"/>
          <w:szCs w:val="24"/>
          <w:lang w:val="ro-RO"/>
        </w:rPr>
        <w:t>2.2</w:t>
      </w:r>
      <w:r w:rsidR="006C05FC" w:rsidRPr="004E68B7">
        <w:rPr>
          <w:rFonts w:ascii="Times New Roman" w:hAnsi="Times New Roman" w:cs="Times New Roman"/>
          <w:b/>
          <w:sz w:val="24"/>
          <w:szCs w:val="24"/>
          <w:lang w:val="ro-RO"/>
        </w:rPr>
        <w:t>.</w:t>
      </w:r>
      <w:r w:rsidR="0035581A" w:rsidRPr="004E68B7">
        <w:rPr>
          <w:rFonts w:ascii="Times New Roman" w:hAnsi="Times New Roman" w:cs="Times New Roman"/>
          <w:b/>
          <w:sz w:val="24"/>
          <w:szCs w:val="24"/>
          <w:lang w:val="ro-RO"/>
        </w:rPr>
        <w:t xml:space="preserve"> </w:t>
      </w:r>
      <w:r w:rsidRPr="004E68B7">
        <w:rPr>
          <w:rFonts w:ascii="Times New Roman" w:hAnsi="Times New Roman" w:cs="Times New Roman"/>
          <w:b/>
          <w:sz w:val="24"/>
          <w:szCs w:val="24"/>
          <w:lang w:val="ro-RO"/>
        </w:rPr>
        <w:t>Informa</w:t>
      </w:r>
      <w:r w:rsidR="00BB2779" w:rsidRPr="004E68B7">
        <w:rPr>
          <w:rFonts w:ascii="Times New Roman" w:hAnsi="Times New Roman" w:cs="Times New Roman"/>
          <w:b/>
          <w:sz w:val="24"/>
          <w:szCs w:val="24"/>
          <w:lang w:val="ro-RO"/>
        </w:rPr>
        <w:t>ț</w:t>
      </w:r>
      <w:r w:rsidRPr="004E68B7">
        <w:rPr>
          <w:rFonts w:ascii="Times New Roman" w:hAnsi="Times New Roman" w:cs="Times New Roman"/>
          <w:b/>
          <w:sz w:val="24"/>
          <w:szCs w:val="24"/>
          <w:lang w:val="ro-RO"/>
        </w:rPr>
        <w:t>ii despre contextul care a determinat achizi</w:t>
      </w:r>
      <w:r w:rsidR="00BB2779" w:rsidRPr="004E68B7">
        <w:rPr>
          <w:rFonts w:ascii="Times New Roman" w:hAnsi="Times New Roman" w:cs="Times New Roman"/>
          <w:b/>
          <w:sz w:val="24"/>
          <w:szCs w:val="24"/>
          <w:lang w:val="ro-RO"/>
        </w:rPr>
        <w:t>ț</w:t>
      </w:r>
      <w:r w:rsidRPr="004E68B7">
        <w:rPr>
          <w:rFonts w:ascii="Times New Roman" w:hAnsi="Times New Roman" w:cs="Times New Roman"/>
          <w:b/>
          <w:sz w:val="24"/>
          <w:szCs w:val="24"/>
          <w:lang w:val="ro-RO"/>
        </w:rPr>
        <w:t>ionarea produselor</w:t>
      </w:r>
    </w:p>
    <w:p w:rsidR="00777E05" w:rsidRPr="004E68B7" w:rsidRDefault="00777E05" w:rsidP="0035581A">
      <w:pPr>
        <w:spacing w:after="0" w:line="276" w:lineRule="auto"/>
        <w:jc w:val="both"/>
        <w:rPr>
          <w:rFonts w:ascii="Times New Roman" w:hAnsi="Times New Roman" w:cs="Times New Roman"/>
          <w:sz w:val="24"/>
          <w:szCs w:val="24"/>
          <w:lang w:val="ro-RO"/>
        </w:rPr>
      </w:pPr>
    </w:p>
    <w:p w:rsidR="00282F62" w:rsidRPr="004E68B7" w:rsidRDefault="00AA7FD3"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Curtea de Conturi a României, institu</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publică cu sediul în Bucure</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ti, str. Lev Tolstoi nr 22-24, sector 1, dore</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 xml:space="preserve">te să asigure </w:t>
      </w:r>
      <w:r w:rsidR="00102294" w:rsidRPr="004E68B7">
        <w:rPr>
          <w:rFonts w:ascii="Times New Roman" w:hAnsi="Times New Roman" w:cs="Times New Roman"/>
          <w:sz w:val="24"/>
          <w:szCs w:val="24"/>
          <w:lang w:val="ro-RO"/>
        </w:rPr>
        <w:t>autovehicule modern</w:t>
      </w:r>
      <w:r w:rsidR="00282F62" w:rsidRPr="004E68B7">
        <w:rPr>
          <w:rFonts w:ascii="Times New Roman" w:hAnsi="Times New Roman" w:cs="Times New Roman"/>
          <w:sz w:val="24"/>
          <w:szCs w:val="24"/>
          <w:lang w:val="ro-RO"/>
        </w:rPr>
        <w:t>e</w:t>
      </w:r>
      <w:r w:rsidR="00102294" w:rsidRPr="004E68B7">
        <w:rPr>
          <w:rFonts w:ascii="Times New Roman" w:hAnsi="Times New Roman" w:cs="Times New Roman"/>
          <w:sz w:val="24"/>
          <w:szCs w:val="24"/>
          <w:lang w:val="ro-RO"/>
        </w:rPr>
        <w:t xml:space="preserve"> </w:t>
      </w:r>
      <w:r w:rsidR="00BB2779" w:rsidRPr="004E68B7">
        <w:rPr>
          <w:rFonts w:ascii="Times New Roman" w:hAnsi="Times New Roman" w:cs="Times New Roman"/>
          <w:sz w:val="24"/>
          <w:szCs w:val="24"/>
          <w:lang w:val="ro-RO"/>
        </w:rPr>
        <w:t>ș</w:t>
      </w:r>
      <w:r w:rsidR="00102294" w:rsidRPr="004E68B7">
        <w:rPr>
          <w:rFonts w:ascii="Times New Roman" w:hAnsi="Times New Roman" w:cs="Times New Roman"/>
          <w:sz w:val="24"/>
          <w:szCs w:val="24"/>
          <w:lang w:val="ro-RO"/>
        </w:rPr>
        <w:t xml:space="preserve">i corespunzătoare din punct de vedere </w:t>
      </w:r>
      <w:r w:rsidR="000D657B" w:rsidRPr="004E68B7">
        <w:rPr>
          <w:rFonts w:ascii="Times New Roman" w:hAnsi="Times New Roman" w:cs="Times New Roman"/>
          <w:sz w:val="24"/>
          <w:szCs w:val="24"/>
          <w:lang w:val="ro-RO"/>
        </w:rPr>
        <w:t>t</w:t>
      </w:r>
      <w:r w:rsidR="00102294" w:rsidRPr="004E68B7">
        <w:rPr>
          <w:rFonts w:ascii="Times New Roman" w:hAnsi="Times New Roman" w:cs="Times New Roman"/>
          <w:sz w:val="24"/>
          <w:szCs w:val="24"/>
          <w:lang w:val="ro-RO"/>
        </w:rPr>
        <w:t xml:space="preserve">ehnic, care să </w:t>
      </w:r>
      <w:r w:rsidR="00282F62" w:rsidRPr="004E68B7">
        <w:rPr>
          <w:rFonts w:ascii="Times New Roman" w:hAnsi="Times New Roman" w:cs="Times New Roman"/>
          <w:sz w:val="24"/>
          <w:szCs w:val="24"/>
          <w:lang w:val="ro-RO"/>
        </w:rPr>
        <w:t>garanteze</w:t>
      </w:r>
      <w:r w:rsidR="00E865B6" w:rsidRPr="004E68B7">
        <w:rPr>
          <w:rFonts w:ascii="Times New Roman" w:hAnsi="Times New Roman" w:cs="Times New Roman"/>
          <w:sz w:val="24"/>
          <w:szCs w:val="24"/>
          <w:lang w:val="ro-RO"/>
        </w:rPr>
        <w:t xml:space="preserve"> siguran</w:t>
      </w:r>
      <w:r w:rsidR="00BB2779" w:rsidRPr="004E68B7">
        <w:rPr>
          <w:rFonts w:ascii="Times New Roman" w:hAnsi="Times New Roman" w:cs="Times New Roman"/>
          <w:sz w:val="24"/>
          <w:szCs w:val="24"/>
          <w:lang w:val="ro-RO"/>
        </w:rPr>
        <w:t>ț</w:t>
      </w:r>
      <w:r w:rsidR="00A0505F">
        <w:rPr>
          <w:rFonts w:ascii="Times New Roman" w:hAnsi="Times New Roman" w:cs="Times New Roman"/>
          <w:sz w:val="24"/>
          <w:szCs w:val="24"/>
          <w:lang w:val="ro-RO"/>
        </w:rPr>
        <w:t xml:space="preserve">ă în condiții meteorologice nefavorabile, cât și deplasarea în zone greu accesibile. </w:t>
      </w:r>
    </w:p>
    <w:p w:rsidR="00DD36B6" w:rsidRPr="004E68B7" w:rsidRDefault="00DD36B6" w:rsidP="0035581A">
      <w:pPr>
        <w:tabs>
          <w:tab w:val="left" w:pos="567"/>
        </w:tabs>
        <w:spacing w:after="0" w:line="276" w:lineRule="auto"/>
        <w:jc w:val="both"/>
        <w:rPr>
          <w:rFonts w:ascii="Times New Roman" w:hAnsi="Times New Roman" w:cs="Times New Roman"/>
          <w:sz w:val="24"/>
          <w:szCs w:val="24"/>
          <w:lang w:val="ro-RO"/>
        </w:rPr>
      </w:pPr>
    </w:p>
    <w:p w:rsidR="0058277D" w:rsidRPr="004E68B7" w:rsidRDefault="0022604A" w:rsidP="0035581A">
      <w:pPr>
        <w:tabs>
          <w:tab w:val="left" w:pos="567"/>
        </w:tabs>
        <w:spacing w:after="0" w:line="276" w:lineRule="auto"/>
        <w:jc w:val="both"/>
        <w:rPr>
          <w:rFonts w:ascii="Times New Roman" w:hAnsi="Times New Roman" w:cs="Times New Roman"/>
          <w:b/>
          <w:bCs/>
          <w:sz w:val="24"/>
          <w:szCs w:val="24"/>
          <w:lang w:val="ro-RO"/>
        </w:rPr>
      </w:pPr>
      <w:r w:rsidRPr="004E68B7">
        <w:rPr>
          <w:rFonts w:ascii="Times New Roman" w:hAnsi="Times New Roman" w:cs="Times New Roman"/>
          <w:b/>
          <w:bCs/>
          <w:sz w:val="24"/>
          <w:szCs w:val="24"/>
          <w:lang w:val="ro-RO"/>
        </w:rPr>
        <w:t>2.3</w:t>
      </w:r>
      <w:r w:rsidR="006C05FC" w:rsidRPr="004E68B7">
        <w:rPr>
          <w:rFonts w:ascii="Times New Roman" w:hAnsi="Times New Roman" w:cs="Times New Roman"/>
          <w:b/>
          <w:bCs/>
          <w:sz w:val="24"/>
          <w:szCs w:val="24"/>
          <w:lang w:val="ro-RO"/>
        </w:rPr>
        <w:t>.</w:t>
      </w:r>
      <w:r w:rsidR="0035581A" w:rsidRPr="004E68B7">
        <w:rPr>
          <w:rFonts w:ascii="Times New Roman" w:hAnsi="Times New Roman" w:cs="Times New Roman"/>
          <w:b/>
          <w:bCs/>
          <w:sz w:val="24"/>
          <w:szCs w:val="24"/>
          <w:lang w:val="ro-RO"/>
        </w:rPr>
        <w:t xml:space="preserve"> </w:t>
      </w:r>
      <w:r w:rsidRPr="004E68B7">
        <w:rPr>
          <w:rFonts w:ascii="Times New Roman" w:hAnsi="Times New Roman" w:cs="Times New Roman"/>
          <w:b/>
          <w:bCs/>
          <w:sz w:val="24"/>
          <w:szCs w:val="24"/>
          <w:lang w:val="ro-RO"/>
        </w:rPr>
        <w:t>Informa</w:t>
      </w:r>
      <w:r w:rsidR="00BB2779" w:rsidRPr="004E68B7">
        <w:rPr>
          <w:rFonts w:ascii="Times New Roman" w:hAnsi="Times New Roman" w:cs="Times New Roman"/>
          <w:b/>
          <w:bCs/>
          <w:sz w:val="24"/>
          <w:szCs w:val="24"/>
          <w:lang w:val="ro-RO"/>
        </w:rPr>
        <w:t>ț</w:t>
      </w:r>
      <w:r w:rsidRPr="004E68B7">
        <w:rPr>
          <w:rFonts w:ascii="Times New Roman" w:hAnsi="Times New Roman" w:cs="Times New Roman"/>
          <w:b/>
          <w:bCs/>
          <w:sz w:val="24"/>
          <w:szCs w:val="24"/>
          <w:lang w:val="ro-RO"/>
        </w:rPr>
        <w:t>ii despre beneficiile anticipate de către Autoritatea/entitatea contractantă</w:t>
      </w:r>
    </w:p>
    <w:p w:rsidR="00B53AF1" w:rsidRPr="004E68B7" w:rsidRDefault="00B53AF1" w:rsidP="0035581A">
      <w:pPr>
        <w:tabs>
          <w:tab w:val="left" w:pos="567"/>
        </w:tabs>
        <w:spacing w:after="0" w:line="276" w:lineRule="auto"/>
        <w:jc w:val="both"/>
        <w:rPr>
          <w:rFonts w:ascii="Times New Roman" w:hAnsi="Times New Roman" w:cs="Times New Roman"/>
          <w:b/>
          <w:bCs/>
          <w:sz w:val="24"/>
          <w:szCs w:val="24"/>
          <w:lang w:val="ro-RO"/>
        </w:rPr>
      </w:pPr>
    </w:p>
    <w:p w:rsidR="00B64988" w:rsidRPr="004E68B7" w:rsidRDefault="000D657B" w:rsidP="00A84BD4">
      <w:pPr>
        <w:tabs>
          <w:tab w:val="left" w:pos="90"/>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Prin achizi</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ionarea de autovehicule noi, Curtea de Conturi a României </w:t>
      </w:r>
      <w:r w:rsidR="00F643B5" w:rsidRPr="004E68B7">
        <w:rPr>
          <w:rFonts w:ascii="Times New Roman" w:hAnsi="Times New Roman" w:cs="Times New Roman"/>
          <w:sz w:val="24"/>
          <w:szCs w:val="24"/>
          <w:lang w:val="ro-RO"/>
        </w:rPr>
        <w:t>dore</w:t>
      </w:r>
      <w:r w:rsidR="00BB2779" w:rsidRPr="004E68B7">
        <w:rPr>
          <w:rFonts w:ascii="Times New Roman" w:hAnsi="Times New Roman" w:cs="Times New Roman"/>
          <w:sz w:val="24"/>
          <w:szCs w:val="24"/>
          <w:lang w:val="ro-RO"/>
        </w:rPr>
        <w:t>ș</w:t>
      </w:r>
      <w:r w:rsidR="00F643B5" w:rsidRPr="004E68B7">
        <w:rPr>
          <w:rFonts w:ascii="Times New Roman" w:hAnsi="Times New Roman" w:cs="Times New Roman"/>
          <w:sz w:val="24"/>
          <w:szCs w:val="24"/>
          <w:lang w:val="ro-RO"/>
        </w:rPr>
        <w:t>te să înnoiască parcul auto existent în</w:t>
      </w:r>
      <w:r w:rsidR="0008742E" w:rsidRPr="004E68B7">
        <w:rPr>
          <w:rFonts w:ascii="Times New Roman" w:hAnsi="Times New Roman" w:cs="Times New Roman"/>
          <w:sz w:val="24"/>
          <w:szCs w:val="24"/>
          <w:lang w:val="ro-RO"/>
        </w:rPr>
        <w:t xml:space="preserve"> cadrul</w:t>
      </w:r>
      <w:r w:rsidR="00F643B5" w:rsidRPr="004E68B7">
        <w:rPr>
          <w:rFonts w:ascii="Times New Roman" w:hAnsi="Times New Roman" w:cs="Times New Roman"/>
          <w:sz w:val="24"/>
          <w:szCs w:val="24"/>
          <w:lang w:val="ro-RO"/>
        </w:rPr>
        <w:t xml:space="preserve"> institu</w:t>
      </w:r>
      <w:r w:rsidR="00BB2779" w:rsidRPr="004E68B7">
        <w:rPr>
          <w:rFonts w:ascii="Times New Roman" w:hAnsi="Times New Roman" w:cs="Times New Roman"/>
          <w:sz w:val="24"/>
          <w:szCs w:val="24"/>
          <w:lang w:val="ro-RO"/>
        </w:rPr>
        <w:t>ț</w:t>
      </w:r>
      <w:r w:rsidR="00F643B5" w:rsidRPr="004E68B7">
        <w:rPr>
          <w:rFonts w:ascii="Times New Roman" w:hAnsi="Times New Roman" w:cs="Times New Roman"/>
          <w:sz w:val="24"/>
          <w:szCs w:val="24"/>
          <w:lang w:val="ro-RO"/>
        </w:rPr>
        <w:t>ie</w:t>
      </w:r>
      <w:r w:rsidR="0008742E" w:rsidRPr="004E68B7">
        <w:rPr>
          <w:rFonts w:ascii="Times New Roman" w:hAnsi="Times New Roman" w:cs="Times New Roman"/>
          <w:sz w:val="24"/>
          <w:szCs w:val="24"/>
          <w:lang w:val="ro-RO"/>
        </w:rPr>
        <w:t>i</w:t>
      </w:r>
      <w:r w:rsidR="004A3C93" w:rsidRPr="004E68B7">
        <w:rPr>
          <w:rFonts w:ascii="Times New Roman" w:hAnsi="Times New Roman" w:cs="Times New Roman"/>
          <w:sz w:val="24"/>
          <w:szCs w:val="24"/>
          <w:lang w:val="ro-RO"/>
        </w:rPr>
        <w:t xml:space="preserve">, să asigure sănătatea </w:t>
      </w:r>
      <w:r w:rsidR="00BB2779" w:rsidRPr="004E68B7">
        <w:rPr>
          <w:rFonts w:ascii="Times New Roman" w:hAnsi="Times New Roman" w:cs="Times New Roman"/>
          <w:sz w:val="24"/>
          <w:szCs w:val="24"/>
          <w:lang w:val="ro-RO"/>
        </w:rPr>
        <w:t>ș</w:t>
      </w:r>
      <w:r w:rsidR="004A3C93" w:rsidRPr="004E68B7">
        <w:rPr>
          <w:rFonts w:ascii="Times New Roman" w:hAnsi="Times New Roman" w:cs="Times New Roman"/>
          <w:sz w:val="24"/>
          <w:szCs w:val="24"/>
          <w:lang w:val="ro-RO"/>
        </w:rPr>
        <w:t>i securitatea în munca salaria</w:t>
      </w:r>
      <w:r w:rsidR="00BB2779" w:rsidRPr="004E68B7">
        <w:rPr>
          <w:rFonts w:ascii="Times New Roman" w:hAnsi="Times New Roman" w:cs="Times New Roman"/>
          <w:sz w:val="24"/>
          <w:szCs w:val="24"/>
          <w:lang w:val="ro-RO"/>
        </w:rPr>
        <w:t>ț</w:t>
      </w:r>
      <w:r w:rsidR="004A3C93" w:rsidRPr="004E68B7">
        <w:rPr>
          <w:rFonts w:ascii="Times New Roman" w:hAnsi="Times New Roman" w:cs="Times New Roman"/>
          <w:sz w:val="24"/>
          <w:szCs w:val="24"/>
          <w:lang w:val="ro-RO"/>
        </w:rPr>
        <w:t>ilor care</w:t>
      </w:r>
      <w:r w:rsidR="00B64988" w:rsidRPr="004E68B7">
        <w:rPr>
          <w:rFonts w:ascii="Times New Roman" w:hAnsi="Times New Roman" w:cs="Times New Roman"/>
          <w:sz w:val="24"/>
          <w:szCs w:val="24"/>
          <w:lang w:val="ro-RO"/>
        </w:rPr>
        <w:t>,</w:t>
      </w:r>
      <w:r w:rsidR="004A3C93" w:rsidRPr="004E68B7">
        <w:rPr>
          <w:rFonts w:ascii="Times New Roman" w:hAnsi="Times New Roman" w:cs="Times New Roman"/>
          <w:sz w:val="24"/>
          <w:szCs w:val="24"/>
          <w:lang w:val="ro-RO"/>
        </w:rPr>
        <w:t xml:space="preserve"> în exercitarea atribu</w:t>
      </w:r>
      <w:r w:rsidR="00BB2779" w:rsidRPr="004E68B7">
        <w:rPr>
          <w:rFonts w:ascii="Times New Roman" w:hAnsi="Times New Roman" w:cs="Times New Roman"/>
          <w:sz w:val="24"/>
          <w:szCs w:val="24"/>
          <w:lang w:val="ro-RO"/>
        </w:rPr>
        <w:t>ț</w:t>
      </w:r>
      <w:r w:rsidR="004A3C93" w:rsidRPr="004E68B7">
        <w:rPr>
          <w:rFonts w:ascii="Times New Roman" w:hAnsi="Times New Roman" w:cs="Times New Roman"/>
          <w:sz w:val="24"/>
          <w:szCs w:val="24"/>
          <w:lang w:val="ro-RO"/>
        </w:rPr>
        <w:t>iilor de serviciu, utilizează autovehiculele institu</w:t>
      </w:r>
      <w:r w:rsidR="00BB2779" w:rsidRPr="004E68B7">
        <w:rPr>
          <w:rFonts w:ascii="Times New Roman" w:hAnsi="Times New Roman" w:cs="Times New Roman"/>
          <w:sz w:val="24"/>
          <w:szCs w:val="24"/>
          <w:lang w:val="ro-RO"/>
        </w:rPr>
        <w:t>ț</w:t>
      </w:r>
      <w:r w:rsidR="004A3C93" w:rsidRPr="004E68B7">
        <w:rPr>
          <w:rFonts w:ascii="Times New Roman" w:hAnsi="Times New Roman" w:cs="Times New Roman"/>
          <w:sz w:val="24"/>
          <w:szCs w:val="24"/>
          <w:lang w:val="ro-RO"/>
        </w:rPr>
        <w:t>iei</w:t>
      </w:r>
      <w:r w:rsidR="00B64988" w:rsidRPr="004E68B7">
        <w:rPr>
          <w:rFonts w:ascii="Times New Roman" w:hAnsi="Times New Roman" w:cs="Times New Roman"/>
          <w:sz w:val="24"/>
          <w:szCs w:val="24"/>
          <w:lang w:val="ro-RO"/>
        </w:rPr>
        <w:t>.</w:t>
      </w:r>
    </w:p>
    <w:p w:rsidR="0022604A" w:rsidRPr="004E68B7" w:rsidRDefault="00B64988" w:rsidP="0035581A">
      <w:pPr>
        <w:tabs>
          <w:tab w:val="left" w:pos="567"/>
        </w:tabs>
        <w:spacing w:after="0" w:line="276" w:lineRule="auto"/>
        <w:jc w:val="both"/>
        <w:rPr>
          <w:rFonts w:ascii="Times New Roman" w:hAnsi="Times New Roman" w:cs="Times New Roman"/>
          <w:sz w:val="24"/>
          <w:szCs w:val="24"/>
          <w:highlight w:val="yellow"/>
          <w:lang w:val="ro-RO"/>
        </w:rPr>
      </w:pPr>
      <w:r w:rsidRPr="004E68B7">
        <w:rPr>
          <w:rFonts w:ascii="Times New Roman" w:hAnsi="Times New Roman" w:cs="Times New Roman"/>
          <w:sz w:val="24"/>
          <w:szCs w:val="24"/>
          <w:lang w:val="ro-RO"/>
        </w:rPr>
        <w:t>De asemenea</w:t>
      </w:r>
      <w:r w:rsidR="003C5BED" w:rsidRPr="004E68B7">
        <w:rPr>
          <w:rFonts w:ascii="Times New Roman" w:hAnsi="Times New Roman" w:cs="Times New Roman"/>
          <w:sz w:val="24"/>
          <w:szCs w:val="24"/>
          <w:lang w:val="ro-RO"/>
        </w:rPr>
        <w:t>,</w:t>
      </w:r>
      <w:r w:rsidR="00A52C81" w:rsidRPr="004E68B7">
        <w:rPr>
          <w:rFonts w:ascii="Times New Roman" w:hAnsi="Times New Roman" w:cs="Times New Roman"/>
          <w:sz w:val="24"/>
          <w:szCs w:val="24"/>
          <w:lang w:val="ro-RO"/>
        </w:rPr>
        <w:t xml:space="preserve"> urmare realizării acestei achizi</w:t>
      </w:r>
      <w:r w:rsidR="00BB2779" w:rsidRPr="004E68B7">
        <w:rPr>
          <w:rFonts w:ascii="Times New Roman" w:hAnsi="Times New Roman" w:cs="Times New Roman"/>
          <w:sz w:val="24"/>
          <w:szCs w:val="24"/>
          <w:lang w:val="ro-RO"/>
        </w:rPr>
        <w:t>ț</w:t>
      </w:r>
      <w:r w:rsidR="00A52C81" w:rsidRPr="004E68B7">
        <w:rPr>
          <w:rFonts w:ascii="Times New Roman" w:hAnsi="Times New Roman" w:cs="Times New Roman"/>
          <w:sz w:val="24"/>
          <w:szCs w:val="24"/>
          <w:lang w:val="ro-RO"/>
        </w:rPr>
        <w:t>ii,</w:t>
      </w:r>
      <w:r w:rsidRPr="004E68B7">
        <w:rPr>
          <w:rFonts w:ascii="Times New Roman" w:hAnsi="Times New Roman" w:cs="Times New Roman"/>
          <w:sz w:val="24"/>
          <w:szCs w:val="24"/>
          <w:lang w:val="ro-RO"/>
        </w:rPr>
        <w:t xml:space="preserve"> achizitorul anticipează reducerea cheltuielilor cu între</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inerea parcul</w:t>
      </w:r>
      <w:r w:rsidR="00A52C81" w:rsidRPr="004E68B7">
        <w:rPr>
          <w:rFonts w:ascii="Times New Roman" w:hAnsi="Times New Roman" w:cs="Times New Roman"/>
          <w:sz w:val="24"/>
          <w:szCs w:val="24"/>
          <w:lang w:val="ro-RO"/>
        </w:rPr>
        <w:t>ui</w:t>
      </w:r>
      <w:r w:rsidRPr="004E68B7">
        <w:rPr>
          <w:rFonts w:ascii="Times New Roman" w:hAnsi="Times New Roman" w:cs="Times New Roman"/>
          <w:sz w:val="24"/>
          <w:szCs w:val="24"/>
          <w:lang w:val="ro-RO"/>
        </w:rPr>
        <w:t xml:space="preserve"> auto propriu, prin achizi</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ionarea de autovehicule cu garan</w:t>
      </w:r>
      <w:r w:rsidR="00BB2779" w:rsidRPr="004E68B7">
        <w:rPr>
          <w:rFonts w:ascii="Times New Roman" w:hAnsi="Times New Roman" w:cs="Times New Roman"/>
          <w:sz w:val="24"/>
          <w:szCs w:val="24"/>
          <w:lang w:val="ro-RO"/>
        </w:rPr>
        <w:t>ț</w:t>
      </w:r>
      <w:r w:rsidR="00ED4D0F" w:rsidRPr="004E68B7">
        <w:rPr>
          <w:rFonts w:ascii="Times New Roman" w:hAnsi="Times New Roman" w:cs="Times New Roman"/>
          <w:sz w:val="24"/>
          <w:szCs w:val="24"/>
          <w:lang w:val="ro-RO"/>
        </w:rPr>
        <w:t>ie de minim 4 (patru</w:t>
      </w:r>
      <w:r w:rsidRPr="004E68B7">
        <w:rPr>
          <w:rFonts w:ascii="Times New Roman" w:hAnsi="Times New Roman" w:cs="Times New Roman"/>
          <w:sz w:val="24"/>
          <w:szCs w:val="24"/>
          <w:lang w:val="ro-RO"/>
        </w:rPr>
        <w:t>) ani</w:t>
      </w:r>
      <w:r w:rsidR="000921D9">
        <w:rPr>
          <w:rFonts w:ascii="Times New Roman" w:hAnsi="Times New Roman" w:cs="Times New Roman"/>
          <w:sz w:val="24"/>
          <w:szCs w:val="24"/>
          <w:lang w:val="ro-RO"/>
        </w:rPr>
        <w:t>.</w:t>
      </w:r>
    </w:p>
    <w:p w:rsidR="004114F4" w:rsidRPr="004E68B7" w:rsidRDefault="004114F4" w:rsidP="0035581A">
      <w:pPr>
        <w:spacing w:after="0" w:line="276" w:lineRule="auto"/>
        <w:jc w:val="both"/>
        <w:rPr>
          <w:rFonts w:ascii="Times New Roman" w:hAnsi="Times New Roman" w:cs="Times New Roman"/>
          <w:b/>
          <w:sz w:val="24"/>
          <w:szCs w:val="24"/>
          <w:lang w:val="ro-RO"/>
        </w:rPr>
      </w:pPr>
    </w:p>
    <w:p w:rsidR="00921A19" w:rsidRPr="004E68B7" w:rsidRDefault="00571273" w:rsidP="0035581A">
      <w:pPr>
        <w:tabs>
          <w:tab w:val="left" w:pos="567"/>
        </w:tabs>
        <w:spacing w:after="0" w:line="276" w:lineRule="auto"/>
        <w:jc w:val="both"/>
        <w:rPr>
          <w:rFonts w:ascii="Times New Roman" w:hAnsi="Times New Roman" w:cs="Times New Roman"/>
          <w:b/>
          <w:sz w:val="24"/>
          <w:szCs w:val="24"/>
          <w:lang w:val="ro-RO"/>
        </w:rPr>
      </w:pPr>
      <w:r w:rsidRPr="004E68B7">
        <w:rPr>
          <w:rFonts w:ascii="Times New Roman" w:hAnsi="Times New Roman" w:cs="Times New Roman"/>
          <w:b/>
          <w:sz w:val="24"/>
          <w:szCs w:val="24"/>
          <w:lang w:val="ro-RO"/>
        </w:rPr>
        <w:t>3</w:t>
      </w:r>
      <w:r w:rsidR="006C05FC" w:rsidRPr="004E68B7">
        <w:rPr>
          <w:rFonts w:ascii="Times New Roman" w:hAnsi="Times New Roman" w:cs="Times New Roman"/>
          <w:b/>
          <w:sz w:val="24"/>
          <w:szCs w:val="24"/>
          <w:lang w:val="ro-RO"/>
        </w:rPr>
        <w:t>.</w:t>
      </w:r>
      <w:r w:rsidRPr="004E68B7">
        <w:rPr>
          <w:rFonts w:ascii="Times New Roman" w:hAnsi="Times New Roman" w:cs="Times New Roman"/>
          <w:b/>
          <w:sz w:val="24"/>
          <w:szCs w:val="24"/>
          <w:lang w:val="ro-RO"/>
        </w:rPr>
        <w:t xml:space="preserve"> </w:t>
      </w:r>
      <w:r w:rsidR="00921A19" w:rsidRPr="004E68B7">
        <w:rPr>
          <w:rFonts w:ascii="Times New Roman" w:hAnsi="Times New Roman" w:cs="Times New Roman"/>
          <w:b/>
          <w:sz w:val="24"/>
          <w:szCs w:val="24"/>
          <w:lang w:val="ro-RO"/>
        </w:rPr>
        <w:t>Descrierea produselor solicitate</w:t>
      </w:r>
    </w:p>
    <w:p w:rsidR="00777E05" w:rsidRPr="004E68B7" w:rsidRDefault="00777E05" w:rsidP="0035581A">
      <w:pPr>
        <w:spacing w:after="0" w:line="276" w:lineRule="auto"/>
        <w:jc w:val="both"/>
        <w:rPr>
          <w:rFonts w:ascii="Times New Roman" w:hAnsi="Times New Roman" w:cs="Times New Roman"/>
          <w:sz w:val="24"/>
          <w:szCs w:val="24"/>
          <w:lang w:val="ro-RO"/>
        </w:rPr>
      </w:pPr>
    </w:p>
    <w:p w:rsidR="00E20565" w:rsidRPr="004E68B7" w:rsidRDefault="00E20565"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Autoritatea contractantă achizi</w:t>
      </w:r>
      <w:r w:rsidR="00BB2779" w:rsidRPr="004E68B7">
        <w:rPr>
          <w:rFonts w:ascii="Times New Roman" w:hAnsi="Times New Roman" w:cs="Times New Roman"/>
          <w:sz w:val="24"/>
          <w:szCs w:val="24"/>
          <w:lang w:val="ro-RO"/>
        </w:rPr>
        <w:t>ț</w:t>
      </w:r>
      <w:r w:rsidR="00E478B3">
        <w:rPr>
          <w:rFonts w:ascii="Times New Roman" w:hAnsi="Times New Roman" w:cs="Times New Roman"/>
          <w:sz w:val="24"/>
          <w:szCs w:val="24"/>
          <w:lang w:val="ro-RO"/>
        </w:rPr>
        <w:t>ionează 3 (trei</w:t>
      </w:r>
      <w:r w:rsidR="00DA7AA9" w:rsidRPr="004E68B7">
        <w:rPr>
          <w:rFonts w:ascii="Times New Roman" w:hAnsi="Times New Roman" w:cs="Times New Roman"/>
          <w:sz w:val="24"/>
          <w:szCs w:val="24"/>
          <w:lang w:val="ro-RO"/>
        </w:rPr>
        <w:t>) autovehicul</w:t>
      </w:r>
      <w:r w:rsidR="00E478B3">
        <w:rPr>
          <w:rFonts w:ascii="Times New Roman" w:hAnsi="Times New Roman" w:cs="Times New Roman"/>
          <w:sz w:val="24"/>
          <w:szCs w:val="24"/>
          <w:lang w:val="ro-RO"/>
        </w:rPr>
        <w:t>e noi</w:t>
      </w:r>
      <w:r w:rsidRPr="004E68B7">
        <w:rPr>
          <w:rFonts w:ascii="Times New Roman" w:hAnsi="Times New Roman" w:cs="Times New Roman"/>
          <w:sz w:val="24"/>
          <w:szCs w:val="24"/>
          <w:lang w:val="ro-RO"/>
        </w:rPr>
        <w:t>, an de fabrica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ie </w:t>
      </w:r>
      <w:r w:rsidR="003C5BED" w:rsidRPr="004E68B7">
        <w:rPr>
          <w:rFonts w:ascii="Times New Roman" w:hAnsi="Times New Roman" w:cs="Times New Roman"/>
          <w:sz w:val="24"/>
          <w:szCs w:val="24"/>
          <w:lang w:val="ro-RO"/>
        </w:rPr>
        <w:t xml:space="preserve">minim </w:t>
      </w:r>
      <w:r w:rsidRPr="004E68B7">
        <w:rPr>
          <w:rFonts w:ascii="Times New Roman" w:hAnsi="Times New Roman" w:cs="Times New Roman"/>
          <w:sz w:val="24"/>
          <w:szCs w:val="24"/>
          <w:lang w:val="ro-RO"/>
        </w:rPr>
        <w:t>2021.</w:t>
      </w:r>
    </w:p>
    <w:p w:rsidR="001C3792" w:rsidRPr="004E68B7" w:rsidRDefault="001C3792" w:rsidP="00A84BD4">
      <w:pPr>
        <w:spacing w:after="0" w:line="276" w:lineRule="auto"/>
        <w:ind w:right="396"/>
        <w:jc w:val="both"/>
        <w:rPr>
          <w:rFonts w:ascii="Times New Roman" w:hAnsi="Times New Roman" w:cs="Times New Roman"/>
          <w:sz w:val="24"/>
          <w:szCs w:val="24"/>
          <w:lang w:val="ro-RO"/>
        </w:rPr>
      </w:pPr>
    </w:p>
    <w:p w:rsidR="008B211D" w:rsidRPr="004E68B7" w:rsidRDefault="00A24F03"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V</w:t>
      </w:r>
      <w:r w:rsidR="008B211D" w:rsidRPr="004E68B7">
        <w:rPr>
          <w:rFonts w:ascii="Times New Roman" w:hAnsi="Times New Roman" w:cs="Times New Roman"/>
          <w:sz w:val="24"/>
          <w:szCs w:val="24"/>
          <w:lang w:val="ro-RO"/>
        </w:rPr>
        <w:t xml:space="preserve">aloarea maximă totală estimată a contractului este </w:t>
      </w:r>
      <w:r w:rsidR="006A36B8" w:rsidRPr="004E68B7">
        <w:rPr>
          <w:rFonts w:ascii="Times New Roman" w:hAnsi="Times New Roman" w:cs="Times New Roman"/>
          <w:sz w:val="24"/>
          <w:szCs w:val="24"/>
          <w:lang w:val="ro-RO"/>
        </w:rPr>
        <w:t xml:space="preserve">de </w:t>
      </w:r>
      <w:r w:rsidR="00AE6611">
        <w:rPr>
          <w:rFonts w:ascii="Times New Roman" w:hAnsi="Times New Roman" w:cs="Times New Roman"/>
          <w:sz w:val="24"/>
          <w:szCs w:val="24"/>
          <w:lang w:val="ro-RO"/>
        </w:rPr>
        <w:t>255</w:t>
      </w:r>
      <w:r w:rsidR="002206CF" w:rsidRPr="004E68B7">
        <w:rPr>
          <w:rFonts w:ascii="Times New Roman" w:hAnsi="Times New Roman" w:cs="Times New Roman"/>
          <w:sz w:val="24"/>
          <w:szCs w:val="24"/>
          <w:lang w:val="ro-RO"/>
        </w:rPr>
        <w:t>.000,00</w:t>
      </w:r>
      <w:r w:rsidR="008B211D" w:rsidRPr="004E68B7">
        <w:rPr>
          <w:rFonts w:ascii="Times New Roman" w:hAnsi="Times New Roman" w:cs="Times New Roman"/>
          <w:sz w:val="24"/>
          <w:szCs w:val="24"/>
          <w:lang w:val="ro-RO"/>
        </w:rPr>
        <w:t xml:space="preserve"> euro cu TVA inclus</w:t>
      </w:r>
      <w:r w:rsidR="00AE6611">
        <w:rPr>
          <w:rFonts w:ascii="Times New Roman" w:hAnsi="Times New Roman" w:cs="Times New Roman"/>
          <w:sz w:val="24"/>
          <w:szCs w:val="24"/>
          <w:lang w:val="ro-RO"/>
        </w:rPr>
        <w:t xml:space="preserve"> / 214.285,71</w:t>
      </w:r>
      <w:r w:rsidR="00CE695F" w:rsidRPr="004E68B7">
        <w:rPr>
          <w:rFonts w:ascii="Times New Roman" w:hAnsi="Times New Roman" w:cs="Times New Roman"/>
          <w:sz w:val="24"/>
          <w:szCs w:val="24"/>
          <w:lang w:val="ro-RO"/>
        </w:rPr>
        <w:t xml:space="preserve"> euro fără TVA</w:t>
      </w:r>
      <w:r w:rsidR="00953CF7">
        <w:rPr>
          <w:rFonts w:ascii="Times New Roman" w:hAnsi="Times New Roman" w:cs="Times New Roman"/>
          <w:sz w:val="24"/>
          <w:szCs w:val="24"/>
          <w:lang w:val="ro-RO"/>
        </w:rPr>
        <w:t>, echivalent 1.326</w:t>
      </w:r>
      <w:r w:rsidR="002206CF" w:rsidRPr="004E68B7">
        <w:rPr>
          <w:rFonts w:ascii="Times New Roman" w:hAnsi="Times New Roman" w:cs="Times New Roman"/>
          <w:sz w:val="24"/>
          <w:szCs w:val="24"/>
          <w:lang w:val="ro-RO"/>
        </w:rPr>
        <w:t>.000,00</w:t>
      </w:r>
      <w:r w:rsidR="008B211D" w:rsidRPr="004E68B7">
        <w:rPr>
          <w:rFonts w:ascii="Times New Roman" w:hAnsi="Times New Roman" w:cs="Times New Roman"/>
          <w:sz w:val="24"/>
          <w:szCs w:val="24"/>
          <w:lang w:val="ro-RO"/>
        </w:rPr>
        <w:t xml:space="preserve"> lei cu TVA inclus </w:t>
      </w:r>
      <w:r w:rsidR="00953CF7">
        <w:rPr>
          <w:rFonts w:ascii="Times New Roman" w:hAnsi="Times New Roman" w:cs="Times New Roman"/>
          <w:sz w:val="24"/>
          <w:szCs w:val="24"/>
          <w:lang w:val="ro-RO"/>
        </w:rPr>
        <w:t>/ 1.114.285,71</w:t>
      </w:r>
      <w:r w:rsidR="006A36B8" w:rsidRPr="004E68B7">
        <w:rPr>
          <w:rFonts w:ascii="Times New Roman" w:hAnsi="Times New Roman" w:cs="Times New Roman"/>
          <w:sz w:val="24"/>
          <w:szCs w:val="24"/>
          <w:lang w:val="ro-RO"/>
        </w:rPr>
        <w:t xml:space="preserve"> lei fără TVA </w:t>
      </w:r>
      <w:r w:rsidR="008B211D" w:rsidRPr="004E68B7">
        <w:rPr>
          <w:rFonts w:ascii="Times New Roman" w:hAnsi="Times New Roman" w:cs="Times New Roman"/>
          <w:sz w:val="24"/>
          <w:szCs w:val="24"/>
          <w:lang w:val="ro-RO"/>
        </w:rPr>
        <w:t>(s-a luat în calcul un curs de 5</w:t>
      </w:r>
      <w:r w:rsidR="002206CF" w:rsidRPr="004E68B7">
        <w:rPr>
          <w:rFonts w:ascii="Times New Roman" w:hAnsi="Times New Roman" w:cs="Times New Roman"/>
          <w:sz w:val="24"/>
          <w:szCs w:val="24"/>
          <w:lang w:val="ro-RO"/>
        </w:rPr>
        <w:t>,2</w:t>
      </w:r>
      <w:r w:rsidR="008B211D" w:rsidRPr="004E68B7">
        <w:rPr>
          <w:rFonts w:ascii="Times New Roman" w:hAnsi="Times New Roman" w:cs="Times New Roman"/>
          <w:sz w:val="24"/>
          <w:szCs w:val="24"/>
          <w:lang w:val="ro-RO"/>
        </w:rPr>
        <w:t xml:space="preserve"> lei pentru un euro).</w:t>
      </w:r>
    </w:p>
    <w:p w:rsidR="006A36B8" w:rsidRPr="004E68B7" w:rsidRDefault="006A36B8" w:rsidP="0035581A">
      <w:pPr>
        <w:spacing w:after="0" w:line="276" w:lineRule="auto"/>
        <w:jc w:val="both"/>
        <w:rPr>
          <w:rFonts w:ascii="Times New Roman" w:hAnsi="Times New Roman" w:cs="Times New Roman"/>
          <w:sz w:val="24"/>
          <w:szCs w:val="24"/>
          <w:lang w:val="ro-RO"/>
        </w:rPr>
      </w:pPr>
    </w:p>
    <w:p w:rsidR="00E20565" w:rsidRPr="004E68B7" w:rsidRDefault="00E20565"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 xml:space="preserve">Durata contractului: </w:t>
      </w:r>
      <w:r w:rsidR="001B168A" w:rsidRPr="004E68B7">
        <w:rPr>
          <w:rFonts w:ascii="Times New Roman" w:hAnsi="Times New Roman" w:cs="Times New Roman"/>
          <w:sz w:val="24"/>
          <w:szCs w:val="24"/>
          <w:lang w:val="ro-RO"/>
        </w:rPr>
        <w:t>6</w:t>
      </w:r>
      <w:r w:rsidR="00CB4DDA" w:rsidRPr="004E68B7">
        <w:rPr>
          <w:rFonts w:ascii="Times New Roman" w:hAnsi="Times New Roman" w:cs="Times New Roman"/>
          <w:sz w:val="24"/>
          <w:szCs w:val="24"/>
          <w:lang w:val="ro-RO"/>
        </w:rPr>
        <w:t xml:space="preserve"> </w:t>
      </w:r>
      <w:r w:rsidR="001B168A" w:rsidRPr="004E68B7">
        <w:rPr>
          <w:rFonts w:ascii="Times New Roman" w:hAnsi="Times New Roman" w:cs="Times New Roman"/>
          <w:sz w:val="24"/>
          <w:szCs w:val="24"/>
          <w:lang w:val="ro-RO"/>
        </w:rPr>
        <w:t>(șas</w:t>
      </w:r>
      <w:r w:rsidR="00CB4DDA" w:rsidRPr="004E68B7">
        <w:rPr>
          <w:rFonts w:ascii="Times New Roman" w:hAnsi="Times New Roman" w:cs="Times New Roman"/>
          <w:sz w:val="24"/>
          <w:szCs w:val="24"/>
          <w:lang w:val="ro-RO"/>
        </w:rPr>
        <w:t>e) luni</w:t>
      </w:r>
      <w:r w:rsidRPr="004E68B7">
        <w:rPr>
          <w:rFonts w:ascii="Times New Roman" w:hAnsi="Times New Roman" w:cs="Times New Roman"/>
          <w:sz w:val="24"/>
          <w:szCs w:val="24"/>
          <w:lang w:val="ro-RO"/>
        </w:rPr>
        <w:t>,</w:t>
      </w:r>
      <w:r w:rsidR="001B168A" w:rsidRPr="004E68B7">
        <w:rPr>
          <w:rFonts w:ascii="Times New Roman" w:hAnsi="Times New Roman" w:cs="Times New Roman"/>
          <w:sz w:val="24"/>
          <w:szCs w:val="24"/>
          <w:lang w:val="ro-RO"/>
        </w:rPr>
        <w:t xml:space="preserve"> dar nu mai târziu de 15</w:t>
      </w:r>
      <w:r w:rsidR="001F104B" w:rsidRPr="004E68B7">
        <w:rPr>
          <w:rFonts w:ascii="Times New Roman" w:hAnsi="Times New Roman" w:cs="Times New Roman"/>
          <w:sz w:val="24"/>
          <w:szCs w:val="24"/>
          <w:lang w:val="ro-RO"/>
        </w:rPr>
        <w:t>.12.2022</w:t>
      </w:r>
      <w:r w:rsidRPr="004E68B7">
        <w:rPr>
          <w:rFonts w:ascii="Times New Roman" w:hAnsi="Times New Roman" w:cs="Times New Roman"/>
          <w:sz w:val="24"/>
          <w:szCs w:val="24"/>
          <w:lang w:val="ro-RO"/>
        </w:rPr>
        <w:t>.</w:t>
      </w:r>
    </w:p>
    <w:p w:rsidR="001C3792" w:rsidRPr="004E68B7" w:rsidRDefault="001C3792" w:rsidP="0035581A">
      <w:pPr>
        <w:spacing w:after="0" w:line="276" w:lineRule="auto"/>
        <w:jc w:val="both"/>
        <w:rPr>
          <w:rFonts w:ascii="Times New Roman" w:hAnsi="Times New Roman" w:cs="Times New Roman"/>
          <w:sz w:val="24"/>
          <w:szCs w:val="24"/>
          <w:lang w:val="ro-RO"/>
        </w:rPr>
      </w:pPr>
    </w:p>
    <w:p w:rsidR="00E20565" w:rsidRPr="004E68B7" w:rsidRDefault="00E20565"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Prezentul caiet de sarcini con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ine specifica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iile tehnice, respectiv ansamblul cerin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elor minimale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obligatoriu de îndeplinit, pe baza cărora se elaborează de către ofertan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 propunerea tehnică.</w:t>
      </w:r>
    </w:p>
    <w:p w:rsidR="00777E05" w:rsidRPr="004E68B7" w:rsidRDefault="00777E05" w:rsidP="0035581A">
      <w:pPr>
        <w:spacing w:after="0" w:line="276" w:lineRule="auto"/>
        <w:jc w:val="both"/>
        <w:rPr>
          <w:rFonts w:ascii="Times New Roman" w:hAnsi="Times New Roman" w:cs="Times New Roman"/>
          <w:b/>
          <w:bCs/>
          <w:sz w:val="24"/>
          <w:szCs w:val="24"/>
          <w:lang w:val="ro-RO"/>
        </w:rPr>
      </w:pPr>
    </w:p>
    <w:p w:rsidR="00A84BD4" w:rsidRPr="004E68B7" w:rsidRDefault="00A345A6" w:rsidP="00A345A6">
      <w:pPr>
        <w:pStyle w:val="ListParagraph"/>
        <w:ind w:left="1080" w:hanging="990"/>
        <w:jc w:val="both"/>
        <w:rPr>
          <w:rFonts w:ascii="Times New Roman" w:hAnsi="Times New Roman" w:cs="Times New Roman"/>
          <w:b/>
          <w:sz w:val="24"/>
          <w:szCs w:val="24"/>
          <w:lang w:val="ro-RO"/>
        </w:rPr>
      </w:pPr>
      <w:r w:rsidRPr="004E68B7">
        <w:rPr>
          <w:rFonts w:ascii="Times New Roman" w:hAnsi="Times New Roman" w:cs="Times New Roman"/>
          <w:b/>
          <w:sz w:val="24"/>
          <w:szCs w:val="24"/>
          <w:lang w:val="ro-RO"/>
        </w:rPr>
        <w:t>Cerințe tehnice minimale</w:t>
      </w:r>
    </w:p>
    <w:p w:rsidR="00A84BD4" w:rsidRPr="004E68B7" w:rsidRDefault="00A84BD4" w:rsidP="00A84BD4">
      <w:pPr>
        <w:pStyle w:val="ListParagraph"/>
        <w:ind w:left="1080"/>
        <w:jc w:val="both"/>
        <w:rPr>
          <w:rFonts w:ascii="Times New Roman" w:hAnsi="Times New Roman" w:cs="Times New Roman"/>
          <w:sz w:val="24"/>
          <w:szCs w:val="24"/>
          <w:lang w:val="ro-RO"/>
        </w:rPr>
      </w:pPr>
    </w:p>
    <w:tbl>
      <w:tblPr>
        <w:tblStyle w:val="TableGrid"/>
        <w:tblW w:w="9630" w:type="dxa"/>
        <w:tblInd w:w="-5" w:type="dxa"/>
        <w:tblLook w:val="04A0" w:firstRow="1" w:lastRow="0" w:firstColumn="1" w:lastColumn="0" w:noHBand="0" w:noVBand="1"/>
      </w:tblPr>
      <w:tblGrid>
        <w:gridCol w:w="3600"/>
        <w:gridCol w:w="6030"/>
      </w:tblGrid>
      <w:tr w:rsidR="00A84BD4" w:rsidRPr="004E68B7" w:rsidTr="00A84BD4">
        <w:tc>
          <w:tcPr>
            <w:tcW w:w="9630" w:type="dxa"/>
            <w:gridSpan w:val="2"/>
          </w:tcPr>
          <w:p w:rsidR="00A84BD4" w:rsidRPr="004E68B7" w:rsidRDefault="00A84BD4" w:rsidP="001F0827">
            <w:pPr>
              <w:pStyle w:val="ListParagraph"/>
              <w:ind w:left="0"/>
              <w:jc w:val="both"/>
              <w:rPr>
                <w:rFonts w:ascii="Times New Roman" w:hAnsi="Times New Roman" w:cs="Times New Roman"/>
                <w:sz w:val="24"/>
                <w:szCs w:val="24"/>
              </w:rPr>
            </w:pPr>
            <w:r w:rsidRPr="004E68B7">
              <w:rPr>
                <w:rFonts w:ascii="Times New Roman" w:hAnsi="Times New Roman" w:cs="Times New Roman"/>
                <w:b/>
                <w:sz w:val="24"/>
                <w:szCs w:val="24"/>
                <w:lang w:val="ro-RO"/>
              </w:rPr>
              <w:t>Categoria autovehiculului</w:t>
            </w:r>
            <w:r w:rsidR="00CD1951">
              <w:rPr>
                <w:rFonts w:ascii="Times New Roman" w:hAnsi="Times New Roman" w:cs="Times New Roman"/>
                <w:b/>
                <w:sz w:val="24"/>
                <w:szCs w:val="24"/>
              </w:rPr>
              <w:t xml:space="preserve">: </w:t>
            </w:r>
            <w:proofErr w:type="spellStart"/>
            <w:r w:rsidR="00CD1951">
              <w:rPr>
                <w:rFonts w:ascii="Times New Roman" w:hAnsi="Times New Roman" w:cs="Times New Roman"/>
                <w:b/>
                <w:sz w:val="24"/>
                <w:szCs w:val="24"/>
              </w:rPr>
              <w:t>autoturism</w:t>
            </w:r>
            <w:proofErr w:type="spellEnd"/>
            <w:r w:rsidR="00CD1951">
              <w:rPr>
                <w:rFonts w:ascii="Times New Roman" w:hAnsi="Times New Roman" w:cs="Times New Roman"/>
                <w:b/>
                <w:sz w:val="24"/>
                <w:szCs w:val="24"/>
              </w:rPr>
              <w:t xml:space="preserve"> M1 G</w:t>
            </w:r>
          </w:p>
        </w:tc>
      </w:tr>
      <w:tr w:rsidR="00A84BD4" w:rsidRPr="004E68B7" w:rsidTr="00A84BD4">
        <w:tc>
          <w:tcPr>
            <w:tcW w:w="9630" w:type="dxa"/>
            <w:gridSpan w:val="2"/>
          </w:tcPr>
          <w:p w:rsidR="00A84BD4" w:rsidRPr="004E68B7" w:rsidRDefault="00A84BD4" w:rsidP="001F0827">
            <w:pPr>
              <w:pStyle w:val="ListParagraph"/>
              <w:ind w:left="0"/>
              <w:jc w:val="both"/>
              <w:rPr>
                <w:rFonts w:ascii="Times New Roman" w:hAnsi="Times New Roman" w:cs="Times New Roman"/>
                <w:b/>
                <w:sz w:val="24"/>
                <w:szCs w:val="24"/>
                <w:lang w:val="ro-RO"/>
              </w:rPr>
            </w:pPr>
            <w:r w:rsidRPr="004E68B7">
              <w:rPr>
                <w:rFonts w:ascii="Times New Roman" w:hAnsi="Times New Roman" w:cs="Times New Roman"/>
                <w:b/>
                <w:sz w:val="24"/>
                <w:szCs w:val="24"/>
                <w:lang w:val="ro-RO"/>
              </w:rPr>
              <w:t>Anul de fabricație: nu poate fi mai mic de 2021</w:t>
            </w:r>
          </w:p>
        </w:tc>
      </w:tr>
      <w:tr w:rsidR="00A84BD4" w:rsidRPr="004E68B7" w:rsidTr="00A84BD4">
        <w:tc>
          <w:tcPr>
            <w:tcW w:w="9630" w:type="dxa"/>
            <w:gridSpan w:val="2"/>
          </w:tcPr>
          <w:p w:rsidR="00A84BD4" w:rsidRPr="004E68B7" w:rsidRDefault="00A84BD4" w:rsidP="001F0827">
            <w:pPr>
              <w:pStyle w:val="ListParagraph"/>
              <w:ind w:left="0"/>
              <w:jc w:val="both"/>
              <w:rPr>
                <w:rFonts w:ascii="Times New Roman" w:hAnsi="Times New Roman" w:cs="Times New Roman"/>
                <w:sz w:val="24"/>
                <w:szCs w:val="24"/>
                <w:lang w:val="ro-RO"/>
              </w:rPr>
            </w:pPr>
            <w:r w:rsidRPr="004E68B7">
              <w:rPr>
                <w:rFonts w:ascii="Times New Roman" w:hAnsi="Times New Roman" w:cs="Times New Roman"/>
                <w:b/>
                <w:sz w:val="24"/>
                <w:szCs w:val="24"/>
                <w:lang w:val="ro-RO"/>
              </w:rPr>
              <w:t>Autoturismul trebuie să fie nou,</w:t>
            </w:r>
            <w:r w:rsidRPr="004E68B7">
              <w:rPr>
                <w:rFonts w:ascii="Times New Roman" w:hAnsi="Times New Roman" w:cs="Times New Roman"/>
                <w:sz w:val="24"/>
                <w:szCs w:val="24"/>
                <w:lang w:val="ro-RO"/>
              </w:rPr>
              <w:t xml:space="preserve"> fără urme de utilizare.</w:t>
            </w:r>
          </w:p>
        </w:tc>
      </w:tr>
      <w:tr w:rsidR="00A84BD4" w:rsidRPr="004E68B7" w:rsidTr="00A84BD4">
        <w:trPr>
          <w:trHeight w:val="665"/>
        </w:trPr>
        <w:tc>
          <w:tcPr>
            <w:tcW w:w="9630" w:type="dxa"/>
            <w:gridSpan w:val="2"/>
          </w:tcPr>
          <w:p w:rsidR="00A84BD4" w:rsidRPr="004E68B7" w:rsidRDefault="00A84BD4" w:rsidP="001F0827">
            <w:pPr>
              <w:pStyle w:val="ListParagraph"/>
              <w:ind w:left="0"/>
              <w:jc w:val="both"/>
              <w:rPr>
                <w:rFonts w:ascii="Times New Roman" w:hAnsi="Times New Roman" w:cs="Times New Roman"/>
                <w:b/>
                <w:sz w:val="24"/>
                <w:szCs w:val="24"/>
                <w:lang w:val="ro-RO"/>
              </w:rPr>
            </w:pPr>
            <w:r w:rsidRPr="004E68B7">
              <w:rPr>
                <w:rFonts w:ascii="Times New Roman" w:hAnsi="Times New Roman" w:cs="Times New Roman"/>
                <w:b/>
                <w:sz w:val="24"/>
                <w:szCs w:val="24"/>
                <w:lang w:val="ro-RO"/>
              </w:rPr>
              <w:t xml:space="preserve">Autoturism trebuie să fie dotat cu pachet legislativ obligatoriu </w:t>
            </w:r>
            <w:r w:rsidRPr="004E68B7">
              <w:rPr>
                <w:rFonts w:ascii="Times New Roman" w:hAnsi="Times New Roman" w:cs="Times New Roman"/>
                <w:sz w:val="24"/>
                <w:szCs w:val="24"/>
                <w:lang w:val="ro-RO"/>
              </w:rPr>
              <w:t>(trusă medicală, 2 triunghiuri reflectorizante, extinctor)</w:t>
            </w:r>
          </w:p>
        </w:tc>
      </w:tr>
      <w:tr w:rsidR="00A84BD4" w:rsidRPr="004E68B7" w:rsidTr="00A84BD4">
        <w:tc>
          <w:tcPr>
            <w:tcW w:w="3600" w:type="dxa"/>
          </w:tcPr>
          <w:p w:rsidR="00A84BD4" w:rsidRPr="004E68B7" w:rsidRDefault="00A84BD4" w:rsidP="001F0827">
            <w:pPr>
              <w:pStyle w:val="ListParagraph"/>
              <w:ind w:left="0"/>
              <w:jc w:val="both"/>
              <w:rPr>
                <w:rFonts w:ascii="Times New Roman" w:hAnsi="Times New Roman" w:cs="Times New Roman"/>
                <w:b/>
                <w:sz w:val="24"/>
                <w:szCs w:val="24"/>
                <w:lang w:val="ro-RO"/>
              </w:rPr>
            </w:pPr>
            <w:r w:rsidRPr="004E68B7">
              <w:rPr>
                <w:rFonts w:ascii="Times New Roman" w:hAnsi="Times New Roman" w:cs="Times New Roman"/>
                <w:b/>
                <w:sz w:val="24"/>
                <w:szCs w:val="24"/>
                <w:lang w:val="ro-RO"/>
              </w:rPr>
              <w:t>Număr uși (fără ușă spate)</w:t>
            </w:r>
          </w:p>
        </w:tc>
        <w:tc>
          <w:tcPr>
            <w:tcW w:w="6030" w:type="dxa"/>
          </w:tcPr>
          <w:p w:rsidR="00A84BD4" w:rsidRPr="004E68B7" w:rsidRDefault="00A84BD4" w:rsidP="001F0827">
            <w:pPr>
              <w:pStyle w:val="ListParagraph"/>
              <w:ind w:left="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 xml:space="preserve">4 </w:t>
            </w:r>
          </w:p>
        </w:tc>
      </w:tr>
      <w:tr w:rsidR="00A84BD4" w:rsidRPr="004E68B7" w:rsidTr="00A84BD4">
        <w:tc>
          <w:tcPr>
            <w:tcW w:w="3600" w:type="dxa"/>
          </w:tcPr>
          <w:p w:rsidR="00A84BD4" w:rsidRPr="004E68B7" w:rsidRDefault="00A84BD4" w:rsidP="001F0827">
            <w:pPr>
              <w:pStyle w:val="ListParagraph"/>
              <w:ind w:left="0"/>
              <w:jc w:val="both"/>
              <w:rPr>
                <w:rFonts w:ascii="Times New Roman" w:hAnsi="Times New Roman" w:cs="Times New Roman"/>
                <w:b/>
                <w:sz w:val="24"/>
                <w:szCs w:val="24"/>
                <w:lang w:val="ro-RO"/>
              </w:rPr>
            </w:pPr>
            <w:proofErr w:type="spellStart"/>
            <w:r w:rsidRPr="004E68B7">
              <w:rPr>
                <w:rFonts w:ascii="Times New Roman" w:hAnsi="Times New Roman" w:cs="Times New Roman"/>
                <w:b/>
                <w:sz w:val="24"/>
                <w:szCs w:val="24"/>
              </w:rPr>
              <w:t>Culoare</w:t>
            </w:r>
            <w:proofErr w:type="spellEnd"/>
            <w:r w:rsidRPr="004E68B7">
              <w:rPr>
                <w:rFonts w:ascii="Times New Roman" w:hAnsi="Times New Roman" w:cs="Times New Roman"/>
                <w:b/>
                <w:sz w:val="24"/>
                <w:szCs w:val="24"/>
              </w:rPr>
              <w:t xml:space="preserve"> </w:t>
            </w:r>
            <w:proofErr w:type="spellStart"/>
            <w:r w:rsidRPr="004E68B7">
              <w:rPr>
                <w:rFonts w:ascii="Times New Roman" w:hAnsi="Times New Roman" w:cs="Times New Roman"/>
                <w:b/>
                <w:sz w:val="24"/>
                <w:szCs w:val="24"/>
              </w:rPr>
              <w:t>exterioară</w:t>
            </w:r>
            <w:proofErr w:type="spellEnd"/>
            <w:r w:rsidRPr="004E68B7">
              <w:rPr>
                <w:rFonts w:ascii="Times New Roman" w:hAnsi="Times New Roman" w:cs="Times New Roman"/>
                <w:b/>
                <w:sz w:val="24"/>
                <w:szCs w:val="24"/>
              </w:rPr>
              <w:t>:</w:t>
            </w:r>
          </w:p>
        </w:tc>
        <w:tc>
          <w:tcPr>
            <w:tcW w:w="6030" w:type="dxa"/>
          </w:tcPr>
          <w:p w:rsidR="00A84BD4" w:rsidRPr="004E68B7" w:rsidRDefault="00BA234C" w:rsidP="001F0827">
            <w:pPr>
              <w:pStyle w:val="ListParagraph"/>
              <w:ind w:left="0"/>
              <w:jc w:val="both"/>
              <w:rPr>
                <w:rFonts w:ascii="Times New Roman" w:hAnsi="Times New Roman" w:cs="Times New Roman"/>
                <w:sz w:val="24"/>
                <w:szCs w:val="24"/>
                <w:lang w:val="ro-RO"/>
              </w:rPr>
            </w:pPr>
            <w:proofErr w:type="spellStart"/>
            <w:r>
              <w:rPr>
                <w:rFonts w:ascii="Times New Roman" w:hAnsi="Times New Roman" w:cs="Times New Roman"/>
                <w:sz w:val="24"/>
                <w:szCs w:val="24"/>
                <w:lang w:val="ro-RO"/>
              </w:rPr>
              <w:t>Moonlight</w:t>
            </w:r>
            <w:proofErr w:type="spellEnd"/>
            <w:r>
              <w:rPr>
                <w:rFonts w:ascii="Times New Roman" w:hAnsi="Times New Roman" w:cs="Times New Roman"/>
                <w:sz w:val="24"/>
                <w:szCs w:val="24"/>
                <w:lang w:val="ro-RO"/>
              </w:rPr>
              <w:t xml:space="preserve"> Blue (</w:t>
            </w:r>
            <w:r w:rsidR="00A84BD4" w:rsidRPr="004E68B7">
              <w:rPr>
                <w:rFonts w:ascii="Times New Roman" w:hAnsi="Times New Roman" w:cs="Times New Roman"/>
                <w:sz w:val="24"/>
                <w:szCs w:val="24"/>
                <w:lang w:val="ro-RO"/>
              </w:rPr>
              <w:t>albastru închis</w:t>
            </w:r>
            <w:r>
              <w:rPr>
                <w:rFonts w:ascii="Times New Roman" w:hAnsi="Times New Roman" w:cs="Times New Roman"/>
                <w:sz w:val="24"/>
                <w:szCs w:val="24"/>
                <w:lang w:val="ro-RO"/>
              </w:rPr>
              <w:t>)</w:t>
            </w:r>
          </w:p>
        </w:tc>
      </w:tr>
      <w:tr w:rsidR="00A84BD4" w:rsidRPr="004E68B7" w:rsidTr="00A84BD4">
        <w:trPr>
          <w:trHeight w:val="395"/>
        </w:trPr>
        <w:tc>
          <w:tcPr>
            <w:tcW w:w="9630" w:type="dxa"/>
            <w:gridSpan w:val="2"/>
          </w:tcPr>
          <w:p w:rsidR="00A84BD4" w:rsidRPr="004E68B7" w:rsidRDefault="00A84BD4" w:rsidP="001F0827">
            <w:pPr>
              <w:pStyle w:val="ListParagraph"/>
              <w:ind w:left="0"/>
              <w:jc w:val="both"/>
              <w:rPr>
                <w:rFonts w:ascii="Times New Roman" w:hAnsi="Times New Roman" w:cs="Times New Roman"/>
                <w:sz w:val="24"/>
                <w:szCs w:val="24"/>
                <w:lang w:val="ro-RO"/>
              </w:rPr>
            </w:pPr>
            <w:r w:rsidRPr="004E68B7">
              <w:rPr>
                <w:rFonts w:ascii="Times New Roman" w:hAnsi="Times New Roman" w:cs="Times New Roman"/>
                <w:b/>
                <w:sz w:val="24"/>
                <w:szCs w:val="24"/>
                <w:lang w:val="ro-RO"/>
              </w:rPr>
              <w:lastRenderedPageBreak/>
              <w:t>Caracteristici dimensionale</w:t>
            </w:r>
          </w:p>
        </w:tc>
      </w:tr>
      <w:tr w:rsidR="00A84BD4" w:rsidRPr="004E68B7" w:rsidTr="00A84BD4">
        <w:tc>
          <w:tcPr>
            <w:tcW w:w="3600" w:type="dxa"/>
          </w:tcPr>
          <w:p w:rsidR="00A84BD4" w:rsidRPr="004E68B7" w:rsidRDefault="00A84BD4" w:rsidP="001F0827">
            <w:pPr>
              <w:pStyle w:val="ListParagraph"/>
              <w:ind w:left="0"/>
              <w:rPr>
                <w:rFonts w:ascii="Times New Roman" w:hAnsi="Times New Roman" w:cs="Times New Roman"/>
                <w:sz w:val="24"/>
                <w:szCs w:val="24"/>
                <w:lang w:val="ro-RO"/>
              </w:rPr>
            </w:pPr>
            <w:r w:rsidRPr="004E68B7">
              <w:rPr>
                <w:rFonts w:ascii="Times New Roman" w:hAnsi="Times New Roman" w:cs="Times New Roman"/>
                <w:sz w:val="24"/>
                <w:szCs w:val="24"/>
                <w:lang w:val="ro-RO"/>
              </w:rPr>
              <w:t>Dimensiuni lungime (mm)</w:t>
            </w:r>
          </w:p>
        </w:tc>
        <w:tc>
          <w:tcPr>
            <w:tcW w:w="6030" w:type="dxa"/>
          </w:tcPr>
          <w:p w:rsidR="00A84BD4" w:rsidRPr="004E68B7" w:rsidRDefault="00A84BD4" w:rsidP="001F0827">
            <w:pPr>
              <w:pStyle w:val="ListParagraph"/>
              <w:ind w:left="0"/>
              <w:jc w:val="both"/>
              <w:rPr>
                <w:rFonts w:ascii="Times New Roman" w:hAnsi="Times New Roman" w:cs="Times New Roman"/>
                <w:sz w:val="24"/>
                <w:szCs w:val="24"/>
              </w:rPr>
            </w:pPr>
            <w:r w:rsidRPr="004E68B7">
              <w:rPr>
                <w:rFonts w:ascii="Times New Roman" w:hAnsi="Times New Roman" w:cs="Times New Roman"/>
                <w:sz w:val="24"/>
                <w:szCs w:val="24"/>
              </w:rPr>
              <w:t>min. 4850 – max. 4900</w:t>
            </w:r>
          </w:p>
        </w:tc>
      </w:tr>
      <w:tr w:rsidR="00A84BD4" w:rsidRPr="004E68B7" w:rsidTr="00A84BD4">
        <w:tc>
          <w:tcPr>
            <w:tcW w:w="3600" w:type="dxa"/>
          </w:tcPr>
          <w:p w:rsidR="00A84BD4" w:rsidRPr="004E68B7" w:rsidRDefault="00A84BD4" w:rsidP="001F0827">
            <w:pPr>
              <w:pStyle w:val="ListParagraph"/>
              <w:ind w:left="0"/>
              <w:rPr>
                <w:rFonts w:ascii="Times New Roman" w:hAnsi="Times New Roman" w:cs="Times New Roman"/>
                <w:sz w:val="24"/>
                <w:szCs w:val="24"/>
                <w:lang w:val="ro-RO"/>
              </w:rPr>
            </w:pPr>
            <w:r w:rsidRPr="004E68B7">
              <w:rPr>
                <w:rFonts w:ascii="Times New Roman" w:hAnsi="Times New Roman" w:cs="Times New Roman"/>
                <w:sz w:val="24"/>
                <w:szCs w:val="24"/>
                <w:lang w:val="ro-RO"/>
              </w:rPr>
              <w:t>Dimensiuni lățime (mm)</w:t>
            </w:r>
          </w:p>
        </w:tc>
        <w:tc>
          <w:tcPr>
            <w:tcW w:w="6030" w:type="dxa"/>
          </w:tcPr>
          <w:p w:rsidR="00A84BD4" w:rsidRPr="004E68B7" w:rsidRDefault="00A84BD4" w:rsidP="001F0827">
            <w:pPr>
              <w:pStyle w:val="ListParagraph"/>
              <w:ind w:left="0"/>
              <w:jc w:val="both"/>
              <w:rPr>
                <w:rFonts w:ascii="Times New Roman" w:hAnsi="Times New Roman" w:cs="Times New Roman"/>
                <w:sz w:val="24"/>
                <w:szCs w:val="24"/>
              </w:rPr>
            </w:pPr>
            <w:r w:rsidRPr="004E68B7">
              <w:rPr>
                <w:rFonts w:ascii="Times New Roman" w:hAnsi="Times New Roman" w:cs="Times New Roman"/>
                <w:sz w:val="24"/>
                <w:szCs w:val="24"/>
              </w:rPr>
              <w:t>min. 1980 – max. 1990</w:t>
            </w:r>
          </w:p>
        </w:tc>
      </w:tr>
      <w:tr w:rsidR="00A84BD4" w:rsidRPr="004E68B7" w:rsidTr="00A84BD4">
        <w:tc>
          <w:tcPr>
            <w:tcW w:w="3600" w:type="dxa"/>
          </w:tcPr>
          <w:p w:rsidR="00A84BD4" w:rsidRPr="004E68B7" w:rsidRDefault="00A84BD4" w:rsidP="001F0827">
            <w:pPr>
              <w:pStyle w:val="ListParagraph"/>
              <w:ind w:left="0"/>
              <w:rPr>
                <w:rFonts w:ascii="Times New Roman" w:hAnsi="Times New Roman" w:cs="Times New Roman"/>
                <w:sz w:val="24"/>
                <w:szCs w:val="24"/>
                <w:lang w:val="ro-RO"/>
              </w:rPr>
            </w:pPr>
            <w:r w:rsidRPr="004E68B7">
              <w:rPr>
                <w:rFonts w:ascii="Times New Roman" w:hAnsi="Times New Roman" w:cs="Times New Roman"/>
                <w:sz w:val="24"/>
                <w:szCs w:val="24"/>
                <w:lang w:val="ro-RO"/>
              </w:rPr>
              <w:t>Dimensiuni înălțime (mm)</w:t>
            </w:r>
          </w:p>
        </w:tc>
        <w:tc>
          <w:tcPr>
            <w:tcW w:w="6030" w:type="dxa"/>
          </w:tcPr>
          <w:p w:rsidR="00A84BD4" w:rsidRPr="004E68B7" w:rsidRDefault="00A84BD4" w:rsidP="001F0827">
            <w:pPr>
              <w:pStyle w:val="ListParagraph"/>
              <w:ind w:left="0"/>
              <w:jc w:val="both"/>
              <w:rPr>
                <w:rFonts w:ascii="Times New Roman" w:hAnsi="Times New Roman" w:cs="Times New Roman"/>
                <w:sz w:val="24"/>
                <w:szCs w:val="24"/>
              </w:rPr>
            </w:pPr>
            <w:r w:rsidRPr="004E68B7">
              <w:rPr>
                <w:rFonts w:ascii="Times New Roman" w:hAnsi="Times New Roman" w:cs="Times New Roman"/>
                <w:sz w:val="24"/>
                <w:szCs w:val="24"/>
              </w:rPr>
              <w:t xml:space="preserve">min. 1700  – max. 1720 </w:t>
            </w:r>
          </w:p>
        </w:tc>
      </w:tr>
      <w:tr w:rsidR="00A84BD4" w:rsidRPr="004E68B7" w:rsidTr="00A84BD4">
        <w:tc>
          <w:tcPr>
            <w:tcW w:w="3600" w:type="dxa"/>
          </w:tcPr>
          <w:p w:rsidR="00A84BD4" w:rsidRPr="004E68B7" w:rsidRDefault="00A84BD4" w:rsidP="001F0827">
            <w:pPr>
              <w:pStyle w:val="ListParagraph"/>
              <w:ind w:left="0"/>
              <w:rPr>
                <w:rFonts w:ascii="Times New Roman" w:hAnsi="Times New Roman" w:cs="Times New Roman"/>
                <w:sz w:val="24"/>
                <w:szCs w:val="24"/>
                <w:lang w:val="ro-RO"/>
              </w:rPr>
            </w:pPr>
            <w:r w:rsidRPr="004E68B7">
              <w:rPr>
                <w:rFonts w:ascii="Times New Roman" w:hAnsi="Times New Roman" w:cs="Times New Roman"/>
                <w:sz w:val="24"/>
                <w:szCs w:val="24"/>
                <w:lang w:val="ro-RO"/>
              </w:rPr>
              <w:t>Ampatament (mm)</w:t>
            </w:r>
          </w:p>
        </w:tc>
        <w:tc>
          <w:tcPr>
            <w:tcW w:w="6030" w:type="dxa"/>
          </w:tcPr>
          <w:p w:rsidR="00A84BD4" w:rsidRPr="004E68B7" w:rsidRDefault="00A84BD4" w:rsidP="001F0827">
            <w:pPr>
              <w:pStyle w:val="ListParagraph"/>
              <w:ind w:left="0"/>
              <w:jc w:val="both"/>
              <w:rPr>
                <w:rFonts w:ascii="Times New Roman" w:hAnsi="Times New Roman" w:cs="Times New Roman"/>
                <w:sz w:val="24"/>
                <w:szCs w:val="24"/>
              </w:rPr>
            </w:pPr>
            <w:r w:rsidRPr="004E68B7">
              <w:rPr>
                <w:rFonts w:ascii="Times New Roman" w:hAnsi="Times New Roman" w:cs="Times New Roman"/>
                <w:sz w:val="24"/>
                <w:szCs w:val="24"/>
              </w:rPr>
              <w:t>min. 2900 – max. 2915</w:t>
            </w:r>
          </w:p>
        </w:tc>
      </w:tr>
      <w:tr w:rsidR="00A84BD4" w:rsidRPr="004E68B7" w:rsidTr="00A84BD4">
        <w:trPr>
          <w:trHeight w:val="440"/>
        </w:trPr>
        <w:tc>
          <w:tcPr>
            <w:tcW w:w="3600" w:type="dxa"/>
          </w:tcPr>
          <w:p w:rsidR="00A84BD4" w:rsidRPr="004E68B7" w:rsidRDefault="00A84BD4" w:rsidP="001F0827">
            <w:pPr>
              <w:pStyle w:val="ListParagraph"/>
              <w:ind w:left="0"/>
              <w:rPr>
                <w:rFonts w:ascii="Times New Roman" w:hAnsi="Times New Roman" w:cs="Times New Roman"/>
                <w:sz w:val="24"/>
                <w:szCs w:val="24"/>
                <w:lang w:val="ro-RO"/>
              </w:rPr>
            </w:pPr>
            <w:r w:rsidRPr="004E68B7">
              <w:rPr>
                <w:rFonts w:ascii="Times New Roman" w:hAnsi="Times New Roman" w:cs="Times New Roman"/>
                <w:sz w:val="24"/>
                <w:szCs w:val="24"/>
                <w:lang w:val="ro-RO"/>
              </w:rPr>
              <w:t>Număr locuri</w:t>
            </w:r>
          </w:p>
        </w:tc>
        <w:tc>
          <w:tcPr>
            <w:tcW w:w="6030" w:type="dxa"/>
          </w:tcPr>
          <w:p w:rsidR="00A84BD4" w:rsidRPr="004E68B7" w:rsidRDefault="00A84BD4" w:rsidP="001F0827">
            <w:pPr>
              <w:pStyle w:val="ListParagraph"/>
              <w:ind w:left="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5</w:t>
            </w:r>
          </w:p>
        </w:tc>
      </w:tr>
      <w:tr w:rsidR="00A84BD4" w:rsidRPr="004E68B7" w:rsidTr="00A84BD4">
        <w:trPr>
          <w:trHeight w:val="332"/>
        </w:trPr>
        <w:tc>
          <w:tcPr>
            <w:tcW w:w="9630" w:type="dxa"/>
            <w:gridSpan w:val="2"/>
          </w:tcPr>
          <w:p w:rsidR="00A84BD4" w:rsidRPr="004E68B7" w:rsidRDefault="00A84BD4" w:rsidP="001F0827">
            <w:pPr>
              <w:pStyle w:val="ListParagraph"/>
              <w:ind w:left="0"/>
              <w:jc w:val="both"/>
              <w:rPr>
                <w:rFonts w:ascii="Times New Roman" w:hAnsi="Times New Roman" w:cs="Times New Roman"/>
                <w:b/>
                <w:sz w:val="24"/>
                <w:szCs w:val="24"/>
              </w:rPr>
            </w:pPr>
            <w:r w:rsidRPr="004E68B7">
              <w:rPr>
                <w:rFonts w:ascii="Times New Roman" w:hAnsi="Times New Roman" w:cs="Times New Roman"/>
                <w:b/>
                <w:sz w:val="24"/>
                <w:szCs w:val="24"/>
                <w:lang w:val="ro-RO"/>
              </w:rPr>
              <w:t>Protecția mediului</w:t>
            </w:r>
          </w:p>
        </w:tc>
      </w:tr>
      <w:tr w:rsidR="00A84BD4" w:rsidRPr="004E68B7" w:rsidTr="00A84BD4">
        <w:tc>
          <w:tcPr>
            <w:tcW w:w="3600" w:type="dxa"/>
          </w:tcPr>
          <w:p w:rsidR="00A84BD4" w:rsidRPr="004E68B7" w:rsidRDefault="00A84BD4" w:rsidP="001F0827">
            <w:pPr>
              <w:pStyle w:val="ListParagraph"/>
              <w:ind w:left="0"/>
              <w:jc w:val="both"/>
              <w:rPr>
                <w:rFonts w:ascii="Times New Roman" w:hAnsi="Times New Roman" w:cs="Times New Roman"/>
                <w:sz w:val="24"/>
                <w:szCs w:val="24"/>
                <w:lang w:val="ro-RO"/>
              </w:rPr>
            </w:pPr>
            <w:proofErr w:type="spellStart"/>
            <w:r w:rsidRPr="004E68B7">
              <w:rPr>
                <w:rFonts w:ascii="Times New Roman" w:hAnsi="Times New Roman" w:cs="Times New Roman"/>
                <w:sz w:val="24"/>
                <w:szCs w:val="24"/>
              </w:rPr>
              <w:t>Emisii</w:t>
            </w:r>
            <w:proofErr w:type="spellEnd"/>
            <w:r w:rsidRPr="004E68B7">
              <w:rPr>
                <w:rFonts w:ascii="Times New Roman" w:hAnsi="Times New Roman" w:cs="Times New Roman"/>
                <w:sz w:val="24"/>
                <w:szCs w:val="24"/>
              </w:rPr>
              <w:t xml:space="preserve"> CO2 mixt WLTP (g/km)</w:t>
            </w:r>
          </w:p>
        </w:tc>
        <w:tc>
          <w:tcPr>
            <w:tcW w:w="6030" w:type="dxa"/>
          </w:tcPr>
          <w:p w:rsidR="00A84BD4" w:rsidRPr="004E68B7" w:rsidRDefault="00A84BD4" w:rsidP="001F0827">
            <w:pPr>
              <w:pStyle w:val="ListParagraph"/>
              <w:ind w:left="0"/>
              <w:jc w:val="both"/>
              <w:rPr>
                <w:rFonts w:ascii="Times New Roman" w:hAnsi="Times New Roman" w:cs="Times New Roman"/>
                <w:sz w:val="24"/>
                <w:szCs w:val="24"/>
              </w:rPr>
            </w:pPr>
            <w:r w:rsidRPr="004E68B7">
              <w:rPr>
                <w:rFonts w:ascii="Times New Roman" w:hAnsi="Times New Roman" w:cs="Times New Roman"/>
                <w:sz w:val="24"/>
                <w:szCs w:val="24"/>
              </w:rPr>
              <w:t>min. 210 – max. 230</w:t>
            </w:r>
          </w:p>
        </w:tc>
      </w:tr>
      <w:tr w:rsidR="00A84BD4" w:rsidRPr="004E68B7" w:rsidTr="00A84BD4">
        <w:tc>
          <w:tcPr>
            <w:tcW w:w="3600" w:type="dxa"/>
          </w:tcPr>
          <w:p w:rsidR="00A84BD4" w:rsidRPr="004E68B7" w:rsidRDefault="00A84BD4" w:rsidP="001F0827">
            <w:pPr>
              <w:pStyle w:val="ListParagraph"/>
              <w:ind w:left="0"/>
              <w:jc w:val="both"/>
              <w:rPr>
                <w:rFonts w:ascii="Times New Roman" w:hAnsi="Times New Roman" w:cs="Times New Roman"/>
                <w:sz w:val="24"/>
                <w:szCs w:val="24"/>
              </w:rPr>
            </w:pPr>
            <w:proofErr w:type="spellStart"/>
            <w:r w:rsidRPr="004E68B7">
              <w:rPr>
                <w:rFonts w:ascii="Times New Roman" w:hAnsi="Times New Roman" w:cs="Times New Roman"/>
                <w:sz w:val="24"/>
                <w:szCs w:val="24"/>
              </w:rPr>
              <w:t>Consum</w:t>
            </w:r>
            <w:proofErr w:type="spellEnd"/>
            <w:r w:rsidRPr="004E68B7">
              <w:rPr>
                <w:rFonts w:ascii="Times New Roman" w:hAnsi="Times New Roman" w:cs="Times New Roman"/>
                <w:sz w:val="24"/>
                <w:szCs w:val="24"/>
              </w:rPr>
              <w:t xml:space="preserve"> mixt (L/100km)</w:t>
            </w:r>
          </w:p>
        </w:tc>
        <w:tc>
          <w:tcPr>
            <w:tcW w:w="6030" w:type="dxa"/>
          </w:tcPr>
          <w:p w:rsidR="00A84BD4" w:rsidRPr="004E68B7" w:rsidRDefault="00A84BD4" w:rsidP="001F0827">
            <w:pPr>
              <w:pStyle w:val="ListParagraph"/>
              <w:ind w:left="0"/>
              <w:jc w:val="both"/>
              <w:rPr>
                <w:rFonts w:ascii="Times New Roman" w:hAnsi="Times New Roman" w:cs="Times New Roman"/>
                <w:sz w:val="24"/>
                <w:szCs w:val="24"/>
              </w:rPr>
            </w:pPr>
            <w:r w:rsidRPr="004E68B7">
              <w:rPr>
                <w:rFonts w:ascii="Times New Roman" w:hAnsi="Times New Roman" w:cs="Times New Roman"/>
                <w:sz w:val="24"/>
                <w:szCs w:val="24"/>
              </w:rPr>
              <w:t>min. 8 – max. 10</w:t>
            </w:r>
          </w:p>
        </w:tc>
      </w:tr>
      <w:tr w:rsidR="00A84BD4" w:rsidRPr="004E68B7" w:rsidTr="00A84BD4">
        <w:tc>
          <w:tcPr>
            <w:tcW w:w="9630" w:type="dxa"/>
            <w:gridSpan w:val="2"/>
          </w:tcPr>
          <w:p w:rsidR="00A84BD4" w:rsidRPr="004E68B7" w:rsidRDefault="00A84BD4" w:rsidP="001F0827">
            <w:pPr>
              <w:pStyle w:val="ListParagraph"/>
              <w:ind w:left="0"/>
              <w:jc w:val="both"/>
              <w:rPr>
                <w:rFonts w:ascii="Times New Roman" w:hAnsi="Times New Roman" w:cs="Times New Roman"/>
                <w:sz w:val="24"/>
                <w:szCs w:val="24"/>
                <w:lang w:val="ro-RO"/>
              </w:rPr>
            </w:pPr>
            <w:r w:rsidRPr="004E68B7">
              <w:rPr>
                <w:rFonts w:ascii="Times New Roman" w:hAnsi="Times New Roman" w:cs="Times New Roman"/>
                <w:b/>
                <w:sz w:val="24"/>
                <w:szCs w:val="24"/>
                <w:lang w:val="ro-RO"/>
              </w:rPr>
              <w:t>Motor</w:t>
            </w:r>
          </w:p>
        </w:tc>
      </w:tr>
      <w:tr w:rsidR="00A84BD4" w:rsidRPr="004E68B7" w:rsidTr="00A84BD4">
        <w:tc>
          <w:tcPr>
            <w:tcW w:w="3600" w:type="dxa"/>
          </w:tcPr>
          <w:p w:rsidR="00A84BD4" w:rsidRPr="004E68B7" w:rsidRDefault="00A84BD4" w:rsidP="001F0827">
            <w:pPr>
              <w:pStyle w:val="ListParagraph"/>
              <w:ind w:left="0"/>
              <w:rPr>
                <w:rFonts w:ascii="Times New Roman" w:hAnsi="Times New Roman" w:cs="Times New Roman"/>
                <w:sz w:val="24"/>
                <w:szCs w:val="24"/>
                <w:lang w:val="ro-RO"/>
              </w:rPr>
            </w:pPr>
            <w:r w:rsidRPr="004E68B7">
              <w:rPr>
                <w:rFonts w:ascii="Times New Roman" w:hAnsi="Times New Roman" w:cs="Times New Roman"/>
                <w:sz w:val="24"/>
                <w:szCs w:val="24"/>
                <w:lang w:val="ro-RO"/>
              </w:rPr>
              <w:t>Norma de poluare</w:t>
            </w:r>
          </w:p>
        </w:tc>
        <w:tc>
          <w:tcPr>
            <w:tcW w:w="6030" w:type="dxa"/>
          </w:tcPr>
          <w:p w:rsidR="00A84BD4" w:rsidRPr="004E68B7" w:rsidRDefault="00A84BD4" w:rsidP="001F0827">
            <w:pPr>
              <w:pStyle w:val="ListParagraph"/>
              <w:ind w:left="0"/>
              <w:jc w:val="both"/>
              <w:rPr>
                <w:rFonts w:ascii="Times New Roman" w:hAnsi="Times New Roman" w:cs="Times New Roman"/>
                <w:sz w:val="24"/>
                <w:szCs w:val="24"/>
                <w:lang w:val="ro-RO"/>
              </w:rPr>
            </w:pPr>
            <w:r w:rsidRPr="004E68B7">
              <w:rPr>
                <w:rFonts w:ascii="Times New Roman" w:hAnsi="Times New Roman" w:cs="Times New Roman"/>
                <w:sz w:val="24"/>
                <w:szCs w:val="24"/>
              </w:rPr>
              <w:t>minim EURO 6</w:t>
            </w:r>
          </w:p>
        </w:tc>
      </w:tr>
      <w:tr w:rsidR="00A84BD4" w:rsidRPr="004E68B7" w:rsidTr="00A84BD4">
        <w:tc>
          <w:tcPr>
            <w:tcW w:w="3600" w:type="dxa"/>
          </w:tcPr>
          <w:p w:rsidR="00A84BD4" w:rsidRPr="004E68B7" w:rsidRDefault="00A84BD4" w:rsidP="001F0827">
            <w:pPr>
              <w:pStyle w:val="ListParagraph"/>
              <w:ind w:left="0"/>
              <w:rPr>
                <w:rFonts w:ascii="Times New Roman" w:hAnsi="Times New Roman" w:cs="Times New Roman"/>
                <w:sz w:val="24"/>
                <w:szCs w:val="24"/>
                <w:lang w:val="ro-RO"/>
              </w:rPr>
            </w:pPr>
            <w:r w:rsidRPr="004E68B7">
              <w:rPr>
                <w:rFonts w:ascii="Times New Roman" w:hAnsi="Times New Roman" w:cs="Times New Roman"/>
                <w:sz w:val="24"/>
                <w:szCs w:val="24"/>
                <w:lang w:val="ro-RO"/>
              </w:rPr>
              <w:t>Tip carburant</w:t>
            </w:r>
          </w:p>
        </w:tc>
        <w:tc>
          <w:tcPr>
            <w:tcW w:w="6030" w:type="dxa"/>
          </w:tcPr>
          <w:p w:rsidR="00A84BD4" w:rsidRPr="004E68B7" w:rsidRDefault="00A84BD4" w:rsidP="001F0827">
            <w:pPr>
              <w:pStyle w:val="ListParagraph"/>
              <w:ind w:left="0"/>
              <w:jc w:val="both"/>
              <w:rPr>
                <w:rFonts w:ascii="Times New Roman" w:hAnsi="Times New Roman" w:cs="Times New Roman"/>
                <w:sz w:val="24"/>
                <w:szCs w:val="24"/>
              </w:rPr>
            </w:pPr>
            <w:r w:rsidRPr="004E68B7">
              <w:rPr>
                <w:rFonts w:ascii="Times New Roman" w:hAnsi="Times New Roman" w:cs="Times New Roman"/>
                <w:sz w:val="24"/>
                <w:szCs w:val="24"/>
              </w:rPr>
              <w:t>Diesel</w:t>
            </w:r>
          </w:p>
        </w:tc>
      </w:tr>
      <w:tr w:rsidR="00A84BD4" w:rsidRPr="004E68B7" w:rsidTr="00A84BD4">
        <w:tc>
          <w:tcPr>
            <w:tcW w:w="3600" w:type="dxa"/>
          </w:tcPr>
          <w:p w:rsidR="00A84BD4" w:rsidRPr="004E68B7" w:rsidRDefault="00A84BD4"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Cilindree</w:t>
            </w:r>
            <w:proofErr w:type="spellEnd"/>
          </w:p>
        </w:tc>
        <w:tc>
          <w:tcPr>
            <w:tcW w:w="6030" w:type="dxa"/>
          </w:tcPr>
          <w:p w:rsidR="00A84BD4" w:rsidRPr="004E68B7" w:rsidRDefault="00A84BD4" w:rsidP="001F0827">
            <w:pPr>
              <w:pStyle w:val="ListParagraph"/>
              <w:ind w:left="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min. 2950 – max. 2980</w:t>
            </w:r>
          </w:p>
        </w:tc>
      </w:tr>
      <w:tr w:rsidR="00A84BD4" w:rsidRPr="004E68B7" w:rsidTr="00A84BD4">
        <w:tc>
          <w:tcPr>
            <w:tcW w:w="3600" w:type="dxa"/>
          </w:tcPr>
          <w:p w:rsidR="00A84BD4" w:rsidRPr="004E68B7" w:rsidRDefault="00A84BD4" w:rsidP="001F0827">
            <w:pPr>
              <w:pStyle w:val="ListParagraph"/>
              <w:ind w:left="0"/>
              <w:rPr>
                <w:rFonts w:ascii="Times New Roman" w:hAnsi="Times New Roman" w:cs="Times New Roman"/>
                <w:sz w:val="24"/>
                <w:szCs w:val="24"/>
                <w:lang w:val="ro-RO"/>
              </w:rPr>
            </w:pPr>
            <w:r w:rsidRPr="004E68B7">
              <w:rPr>
                <w:rFonts w:ascii="Times New Roman" w:hAnsi="Times New Roman" w:cs="Times New Roman"/>
                <w:sz w:val="24"/>
                <w:szCs w:val="24"/>
                <w:lang w:val="ro-RO"/>
              </w:rPr>
              <w:t>Tracțiune</w:t>
            </w:r>
          </w:p>
        </w:tc>
        <w:tc>
          <w:tcPr>
            <w:tcW w:w="6030" w:type="dxa"/>
          </w:tcPr>
          <w:p w:rsidR="00A84BD4" w:rsidRPr="004E68B7" w:rsidRDefault="00A84BD4" w:rsidP="001F0827">
            <w:pPr>
              <w:pStyle w:val="ListParagraph"/>
              <w:ind w:left="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4 x 4 permanent</w:t>
            </w:r>
          </w:p>
        </w:tc>
      </w:tr>
      <w:tr w:rsidR="00A84BD4" w:rsidRPr="004E68B7" w:rsidTr="00A84BD4">
        <w:tc>
          <w:tcPr>
            <w:tcW w:w="3600" w:type="dxa"/>
          </w:tcPr>
          <w:p w:rsidR="00A84BD4" w:rsidRPr="004E68B7" w:rsidRDefault="00A84BD4" w:rsidP="001F0827">
            <w:pPr>
              <w:pStyle w:val="ListParagraph"/>
              <w:ind w:left="0"/>
              <w:jc w:val="both"/>
              <w:rPr>
                <w:rFonts w:ascii="Times New Roman" w:hAnsi="Times New Roman" w:cs="Times New Roman"/>
                <w:bCs/>
                <w:sz w:val="24"/>
                <w:szCs w:val="24"/>
              </w:rPr>
            </w:pPr>
            <w:r w:rsidRPr="004E68B7">
              <w:rPr>
                <w:rFonts w:ascii="Times New Roman" w:hAnsi="Times New Roman" w:cs="Times New Roman"/>
                <w:bCs/>
                <w:sz w:val="24"/>
                <w:szCs w:val="24"/>
              </w:rPr>
              <w:t xml:space="preserve">Capacitate </w:t>
            </w:r>
            <w:proofErr w:type="spellStart"/>
            <w:r w:rsidRPr="004E68B7">
              <w:rPr>
                <w:rFonts w:ascii="Times New Roman" w:hAnsi="Times New Roman" w:cs="Times New Roman"/>
                <w:bCs/>
                <w:sz w:val="24"/>
                <w:szCs w:val="24"/>
              </w:rPr>
              <w:t>rezervor</w:t>
            </w:r>
            <w:proofErr w:type="spellEnd"/>
            <w:r w:rsidRPr="004E68B7">
              <w:rPr>
                <w:rFonts w:ascii="Times New Roman" w:hAnsi="Times New Roman" w:cs="Times New Roman"/>
                <w:bCs/>
                <w:sz w:val="24"/>
                <w:szCs w:val="24"/>
              </w:rPr>
              <w:t xml:space="preserve"> (</w:t>
            </w:r>
            <w:proofErr w:type="spellStart"/>
            <w:r w:rsidRPr="004E68B7">
              <w:rPr>
                <w:rFonts w:ascii="Times New Roman" w:hAnsi="Times New Roman" w:cs="Times New Roman"/>
                <w:bCs/>
                <w:sz w:val="24"/>
                <w:szCs w:val="24"/>
              </w:rPr>
              <w:t>litri</w:t>
            </w:r>
            <w:proofErr w:type="spellEnd"/>
            <w:r w:rsidRPr="004E68B7">
              <w:rPr>
                <w:rFonts w:ascii="Times New Roman" w:hAnsi="Times New Roman" w:cs="Times New Roman"/>
                <w:bCs/>
                <w:sz w:val="24"/>
                <w:szCs w:val="24"/>
              </w:rPr>
              <w:t>)</w:t>
            </w:r>
          </w:p>
        </w:tc>
        <w:tc>
          <w:tcPr>
            <w:tcW w:w="6030" w:type="dxa"/>
          </w:tcPr>
          <w:p w:rsidR="00A84BD4" w:rsidRPr="004E68B7" w:rsidRDefault="00A84BD4" w:rsidP="001F0827">
            <w:pPr>
              <w:pStyle w:val="ListParagraph"/>
              <w:ind w:left="0"/>
              <w:jc w:val="both"/>
              <w:rPr>
                <w:rFonts w:ascii="Times New Roman" w:hAnsi="Times New Roman" w:cs="Times New Roman"/>
                <w:sz w:val="24"/>
                <w:szCs w:val="24"/>
              </w:rPr>
            </w:pPr>
            <w:r w:rsidRPr="004E68B7">
              <w:rPr>
                <w:rFonts w:ascii="Times New Roman" w:hAnsi="Times New Roman" w:cs="Times New Roman"/>
                <w:sz w:val="24"/>
                <w:szCs w:val="24"/>
              </w:rPr>
              <w:t>min. 85 – max. 95</w:t>
            </w:r>
          </w:p>
        </w:tc>
      </w:tr>
      <w:tr w:rsidR="00A84BD4" w:rsidRPr="004E68B7" w:rsidTr="00A84BD4">
        <w:tc>
          <w:tcPr>
            <w:tcW w:w="3600" w:type="dxa"/>
          </w:tcPr>
          <w:p w:rsidR="00A84BD4" w:rsidRPr="004E68B7" w:rsidRDefault="00A84BD4" w:rsidP="001F0827">
            <w:pPr>
              <w:pStyle w:val="ListParagraph"/>
              <w:ind w:left="0"/>
              <w:jc w:val="both"/>
              <w:rPr>
                <w:rFonts w:ascii="Times New Roman" w:hAnsi="Times New Roman" w:cs="Times New Roman"/>
                <w:bCs/>
                <w:sz w:val="24"/>
                <w:szCs w:val="24"/>
              </w:rPr>
            </w:pPr>
            <w:r w:rsidRPr="004E68B7">
              <w:rPr>
                <w:rFonts w:ascii="Times New Roman" w:hAnsi="Times New Roman" w:cs="Times New Roman"/>
                <w:bCs/>
                <w:sz w:val="24"/>
                <w:szCs w:val="24"/>
              </w:rPr>
              <w:t xml:space="preserve">Capacitate </w:t>
            </w:r>
            <w:proofErr w:type="spellStart"/>
            <w:r w:rsidRPr="004E68B7">
              <w:rPr>
                <w:rFonts w:ascii="Times New Roman" w:hAnsi="Times New Roman" w:cs="Times New Roman"/>
                <w:bCs/>
                <w:sz w:val="24"/>
                <w:szCs w:val="24"/>
              </w:rPr>
              <w:t>rezervor</w:t>
            </w:r>
            <w:proofErr w:type="spellEnd"/>
            <w:r w:rsidRPr="004E68B7">
              <w:rPr>
                <w:rFonts w:ascii="Times New Roman" w:hAnsi="Times New Roman" w:cs="Times New Roman"/>
                <w:bCs/>
                <w:sz w:val="24"/>
                <w:szCs w:val="24"/>
              </w:rPr>
              <w:t xml:space="preserve"> AD Blue (</w:t>
            </w:r>
            <w:proofErr w:type="spellStart"/>
            <w:r w:rsidRPr="004E68B7">
              <w:rPr>
                <w:rFonts w:ascii="Times New Roman" w:hAnsi="Times New Roman" w:cs="Times New Roman"/>
                <w:bCs/>
                <w:sz w:val="24"/>
                <w:szCs w:val="24"/>
              </w:rPr>
              <w:t>litri</w:t>
            </w:r>
            <w:proofErr w:type="spellEnd"/>
            <w:r w:rsidRPr="004E68B7">
              <w:rPr>
                <w:rFonts w:ascii="Times New Roman" w:hAnsi="Times New Roman" w:cs="Times New Roman"/>
                <w:bCs/>
                <w:sz w:val="24"/>
                <w:szCs w:val="24"/>
              </w:rPr>
              <w:t>)</w:t>
            </w:r>
          </w:p>
        </w:tc>
        <w:tc>
          <w:tcPr>
            <w:tcW w:w="6030" w:type="dxa"/>
          </w:tcPr>
          <w:p w:rsidR="00A84BD4" w:rsidRPr="004E68B7" w:rsidRDefault="00A84BD4" w:rsidP="001F0827">
            <w:pPr>
              <w:pStyle w:val="ListParagraph"/>
              <w:ind w:left="0"/>
              <w:jc w:val="both"/>
              <w:rPr>
                <w:rFonts w:ascii="Times New Roman" w:hAnsi="Times New Roman" w:cs="Times New Roman"/>
                <w:sz w:val="24"/>
                <w:szCs w:val="24"/>
              </w:rPr>
            </w:pPr>
            <w:proofErr w:type="spellStart"/>
            <w:r w:rsidRPr="004E68B7">
              <w:rPr>
                <w:rFonts w:ascii="Times New Roman" w:hAnsi="Times New Roman" w:cs="Times New Roman"/>
                <w:sz w:val="24"/>
                <w:szCs w:val="24"/>
              </w:rPr>
              <w:t>între</w:t>
            </w:r>
            <w:proofErr w:type="spellEnd"/>
            <w:r w:rsidRPr="004E68B7">
              <w:rPr>
                <w:rFonts w:ascii="Times New Roman" w:hAnsi="Times New Roman" w:cs="Times New Roman"/>
                <w:sz w:val="24"/>
                <w:szCs w:val="24"/>
              </w:rPr>
              <w:t xml:space="preserve"> 22 – 24</w:t>
            </w:r>
          </w:p>
        </w:tc>
      </w:tr>
      <w:tr w:rsidR="00A84BD4" w:rsidRPr="004E68B7" w:rsidTr="00A84BD4">
        <w:tc>
          <w:tcPr>
            <w:tcW w:w="3600" w:type="dxa"/>
          </w:tcPr>
          <w:p w:rsidR="00A84BD4" w:rsidRPr="004E68B7" w:rsidRDefault="00A84BD4" w:rsidP="001F0827">
            <w:pPr>
              <w:pStyle w:val="ListParagraph"/>
              <w:ind w:left="0"/>
              <w:jc w:val="both"/>
              <w:rPr>
                <w:rFonts w:ascii="Times New Roman" w:hAnsi="Times New Roman" w:cs="Times New Roman"/>
                <w:bCs/>
                <w:sz w:val="24"/>
                <w:szCs w:val="24"/>
              </w:rPr>
            </w:pPr>
            <w:r w:rsidRPr="004E68B7">
              <w:rPr>
                <w:rFonts w:ascii="Times New Roman" w:hAnsi="Times New Roman" w:cs="Times New Roman"/>
                <w:bCs/>
                <w:sz w:val="24"/>
                <w:szCs w:val="24"/>
              </w:rPr>
              <w:t xml:space="preserve">Cutie </w:t>
            </w:r>
            <w:proofErr w:type="spellStart"/>
            <w:r w:rsidRPr="004E68B7">
              <w:rPr>
                <w:rFonts w:ascii="Times New Roman" w:hAnsi="Times New Roman" w:cs="Times New Roman"/>
                <w:bCs/>
                <w:sz w:val="24"/>
                <w:szCs w:val="24"/>
              </w:rPr>
              <w:t>viteze</w:t>
            </w:r>
            <w:proofErr w:type="spellEnd"/>
          </w:p>
        </w:tc>
        <w:tc>
          <w:tcPr>
            <w:tcW w:w="6030" w:type="dxa"/>
          </w:tcPr>
          <w:p w:rsidR="00A84BD4" w:rsidRPr="004E68B7" w:rsidRDefault="00A84BD4" w:rsidP="001F0827">
            <w:pPr>
              <w:pStyle w:val="ListParagraph"/>
              <w:ind w:left="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automată 8 + 1</w:t>
            </w:r>
          </w:p>
        </w:tc>
      </w:tr>
      <w:tr w:rsidR="00A84BD4" w:rsidRPr="004E68B7" w:rsidTr="00A84BD4">
        <w:trPr>
          <w:trHeight w:val="287"/>
        </w:trPr>
        <w:tc>
          <w:tcPr>
            <w:tcW w:w="9630" w:type="dxa"/>
            <w:gridSpan w:val="2"/>
          </w:tcPr>
          <w:p w:rsidR="00A84BD4" w:rsidRPr="004E68B7" w:rsidRDefault="00A84BD4" w:rsidP="001F0827">
            <w:pPr>
              <w:pStyle w:val="ListParagraph"/>
              <w:ind w:left="0"/>
              <w:jc w:val="both"/>
              <w:rPr>
                <w:rFonts w:ascii="Times New Roman" w:hAnsi="Times New Roman" w:cs="Times New Roman"/>
                <w:b/>
                <w:sz w:val="24"/>
                <w:szCs w:val="24"/>
              </w:rPr>
            </w:pPr>
          </w:p>
          <w:p w:rsidR="00A84BD4" w:rsidRPr="004E68B7" w:rsidRDefault="00A84BD4" w:rsidP="001F0827">
            <w:pPr>
              <w:pStyle w:val="ListParagraph"/>
              <w:ind w:left="0"/>
              <w:jc w:val="both"/>
              <w:rPr>
                <w:rFonts w:ascii="Times New Roman" w:hAnsi="Times New Roman" w:cs="Times New Roman"/>
                <w:sz w:val="24"/>
                <w:szCs w:val="24"/>
                <w:lang w:val="ro-RO"/>
              </w:rPr>
            </w:pPr>
            <w:proofErr w:type="spellStart"/>
            <w:r w:rsidRPr="004E68B7">
              <w:rPr>
                <w:rFonts w:ascii="Times New Roman" w:hAnsi="Times New Roman" w:cs="Times New Roman"/>
                <w:b/>
                <w:sz w:val="24"/>
                <w:szCs w:val="24"/>
              </w:rPr>
              <w:t>Prezentare</w:t>
            </w:r>
            <w:proofErr w:type="spellEnd"/>
            <w:r w:rsidRPr="004E68B7">
              <w:rPr>
                <w:rFonts w:ascii="Times New Roman" w:hAnsi="Times New Roman" w:cs="Times New Roman"/>
                <w:b/>
                <w:sz w:val="24"/>
                <w:szCs w:val="24"/>
              </w:rPr>
              <w:t xml:space="preserve"> </w:t>
            </w:r>
            <w:proofErr w:type="spellStart"/>
            <w:r w:rsidRPr="004E68B7">
              <w:rPr>
                <w:rFonts w:ascii="Times New Roman" w:hAnsi="Times New Roman" w:cs="Times New Roman"/>
                <w:b/>
                <w:sz w:val="24"/>
                <w:szCs w:val="24"/>
              </w:rPr>
              <w:t>interioară</w:t>
            </w:r>
            <w:proofErr w:type="spellEnd"/>
          </w:p>
        </w:tc>
      </w:tr>
      <w:tr w:rsidR="00A84BD4" w:rsidRPr="004E68B7" w:rsidTr="00A84BD4">
        <w:trPr>
          <w:trHeight w:val="1943"/>
        </w:trPr>
        <w:tc>
          <w:tcPr>
            <w:tcW w:w="3600" w:type="dxa"/>
          </w:tcPr>
          <w:p w:rsidR="00A84BD4" w:rsidRPr="004E68B7" w:rsidRDefault="00A84BD4" w:rsidP="001F0827">
            <w:pPr>
              <w:pStyle w:val="ListParagraph"/>
              <w:ind w:left="0"/>
              <w:jc w:val="both"/>
              <w:rPr>
                <w:rFonts w:ascii="Times New Roman" w:hAnsi="Times New Roman" w:cs="Times New Roman"/>
                <w:b/>
                <w:sz w:val="24"/>
                <w:szCs w:val="24"/>
              </w:rPr>
            </w:pPr>
            <w:r w:rsidRPr="004E68B7">
              <w:rPr>
                <w:rFonts w:ascii="Times New Roman" w:hAnsi="Times New Roman" w:cs="Times New Roman"/>
                <w:b/>
                <w:sz w:val="24"/>
                <w:szCs w:val="24"/>
              </w:rPr>
              <w:t>Multimedia</w:t>
            </w:r>
          </w:p>
        </w:tc>
        <w:tc>
          <w:tcPr>
            <w:tcW w:w="6030" w:type="dxa"/>
          </w:tcPr>
          <w:p w:rsidR="00A84BD4" w:rsidRPr="004E68B7" w:rsidRDefault="00A84BD4" w:rsidP="001F0827">
            <w:pPr>
              <w:pStyle w:val="ListParagraph"/>
              <w:spacing w:after="0"/>
              <w:ind w:left="0"/>
              <w:rPr>
                <w:rFonts w:ascii="Times New Roman" w:hAnsi="Times New Roman" w:cs="Times New Roman"/>
                <w:sz w:val="24"/>
                <w:szCs w:val="24"/>
              </w:rPr>
            </w:pPr>
            <w:proofErr w:type="spellStart"/>
            <w:r w:rsidRPr="004E68B7">
              <w:rPr>
                <w:rFonts w:ascii="Times New Roman" w:hAnsi="Times New Roman" w:cs="Times New Roman"/>
                <w:sz w:val="24"/>
                <w:szCs w:val="24"/>
              </w:rPr>
              <w:t>Navigație</w:t>
            </w:r>
            <w:proofErr w:type="spellEnd"/>
            <w:r w:rsidRPr="004E68B7">
              <w:rPr>
                <w:rFonts w:ascii="Times New Roman" w:hAnsi="Times New Roman" w:cs="Times New Roman"/>
                <w:sz w:val="24"/>
                <w:szCs w:val="24"/>
              </w:rPr>
              <w:t xml:space="preserve"> cu display 38,1 cm + multimedia</w:t>
            </w:r>
          </w:p>
          <w:p w:rsidR="00A84BD4" w:rsidRPr="004E68B7" w:rsidRDefault="00A84BD4" w:rsidP="001F0827">
            <w:pPr>
              <w:pStyle w:val="ListParagraph"/>
              <w:spacing w:after="0"/>
              <w:ind w:left="0"/>
              <w:rPr>
                <w:rFonts w:ascii="Times New Roman" w:hAnsi="Times New Roman" w:cs="Times New Roman"/>
                <w:sz w:val="24"/>
                <w:szCs w:val="24"/>
              </w:rPr>
            </w:pPr>
            <w:proofErr w:type="spellStart"/>
            <w:r w:rsidRPr="004E68B7">
              <w:rPr>
                <w:rFonts w:ascii="Times New Roman" w:hAnsi="Times New Roman" w:cs="Times New Roman"/>
                <w:sz w:val="24"/>
                <w:szCs w:val="24"/>
              </w:rPr>
              <w:t>Interfață</w:t>
            </w:r>
            <w:proofErr w:type="spellEnd"/>
            <w:r w:rsidRPr="004E68B7">
              <w:rPr>
                <w:rFonts w:ascii="Times New Roman" w:hAnsi="Times New Roman" w:cs="Times New Roman"/>
                <w:sz w:val="24"/>
                <w:szCs w:val="24"/>
              </w:rPr>
              <w:t xml:space="preserve"> USB-C </w:t>
            </w:r>
            <w:proofErr w:type="spellStart"/>
            <w:r w:rsidRPr="004E68B7">
              <w:rPr>
                <w:rFonts w:ascii="Times New Roman" w:hAnsi="Times New Roman" w:cs="Times New Roman"/>
                <w:sz w:val="24"/>
                <w:szCs w:val="24"/>
              </w:rPr>
              <w:t>și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priză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încărcare</w:t>
            </w:r>
            <w:proofErr w:type="spellEnd"/>
            <w:r w:rsidRPr="004E68B7">
              <w:rPr>
                <w:rFonts w:ascii="Times New Roman" w:hAnsi="Times New Roman" w:cs="Times New Roman"/>
                <w:sz w:val="24"/>
                <w:szCs w:val="24"/>
              </w:rPr>
              <w:t xml:space="preserve"> USB</w:t>
            </w:r>
          </w:p>
          <w:p w:rsidR="00A84BD4" w:rsidRPr="004E68B7" w:rsidRDefault="00A84BD4" w:rsidP="001F0827">
            <w:pPr>
              <w:pStyle w:val="ListParagraph"/>
              <w:spacing w:after="0"/>
              <w:ind w:left="0"/>
              <w:rPr>
                <w:rFonts w:ascii="Times New Roman" w:hAnsi="Times New Roman" w:cs="Times New Roman"/>
                <w:sz w:val="24"/>
                <w:szCs w:val="24"/>
              </w:rPr>
            </w:pPr>
            <w:proofErr w:type="spellStart"/>
            <w:r w:rsidRPr="004E68B7">
              <w:rPr>
                <w:rFonts w:ascii="Times New Roman" w:hAnsi="Times New Roman" w:cs="Times New Roman"/>
                <w:sz w:val="24"/>
                <w:szCs w:val="24"/>
              </w:rPr>
              <w:t>Afișaj</w:t>
            </w:r>
            <w:proofErr w:type="spellEnd"/>
            <w:r w:rsidRPr="004E68B7">
              <w:rPr>
                <w:rFonts w:ascii="Times New Roman" w:hAnsi="Times New Roman" w:cs="Times New Roman"/>
                <w:sz w:val="24"/>
                <w:szCs w:val="24"/>
              </w:rPr>
              <w:t xml:space="preserve"> calculator </w:t>
            </w:r>
            <w:proofErr w:type="spellStart"/>
            <w:r w:rsidRPr="004E68B7">
              <w:rPr>
                <w:rFonts w:ascii="Times New Roman" w:hAnsi="Times New Roman" w:cs="Times New Roman"/>
                <w:sz w:val="24"/>
                <w:szCs w:val="24"/>
              </w:rPr>
              <w:t>bord</w:t>
            </w:r>
            <w:proofErr w:type="spellEnd"/>
          </w:p>
          <w:p w:rsidR="00A84BD4" w:rsidRPr="004E68B7" w:rsidRDefault="00A84BD4" w:rsidP="001F0827">
            <w:pPr>
              <w:pStyle w:val="ListParagraph"/>
              <w:spacing w:after="0"/>
              <w:ind w:left="0"/>
              <w:rPr>
                <w:rFonts w:ascii="Times New Roman" w:hAnsi="Times New Roman" w:cs="Times New Roman"/>
                <w:sz w:val="24"/>
                <w:szCs w:val="24"/>
              </w:rPr>
            </w:pPr>
            <w:proofErr w:type="spellStart"/>
            <w:r w:rsidRPr="004E68B7">
              <w:rPr>
                <w:rFonts w:ascii="Times New Roman" w:hAnsi="Times New Roman" w:cs="Times New Roman"/>
                <w:sz w:val="24"/>
                <w:szCs w:val="24"/>
              </w:rPr>
              <w:t>Sistem</w:t>
            </w:r>
            <w:proofErr w:type="spellEnd"/>
            <w:r w:rsidRPr="004E68B7">
              <w:rPr>
                <w:rFonts w:ascii="Times New Roman" w:hAnsi="Times New Roman" w:cs="Times New Roman"/>
                <w:sz w:val="24"/>
                <w:szCs w:val="24"/>
              </w:rPr>
              <w:t xml:space="preserve"> cu </w:t>
            </w:r>
            <w:proofErr w:type="spellStart"/>
            <w:r w:rsidRPr="004E68B7">
              <w:rPr>
                <w:rFonts w:ascii="Times New Roman" w:hAnsi="Times New Roman" w:cs="Times New Roman"/>
                <w:sz w:val="24"/>
                <w:szCs w:val="24"/>
              </w:rPr>
              <w:t>încărcare</w:t>
            </w:r>
            <w:proofErr w:type="spellEnd"/>
            <w:r w:rsidRPr="004E68B7">
              <w:rPr>
                <w:rFonts w:ascii="Times New Roman" w:hAnsi="Times New Roman" w:cs="Times New Roman"/>
                <w:sz w:val="24"/>
                <w:szCs w:val="24"/>
              </w:rPr>
              <w:t xml:space="preserve"> wireless</w:t>
            </w:r>
          </w:p>
          <w:p w:rsidR="00A84BD4" w:rsidRPr="004E68B7" w:rsidRDefault="00A84BD4" w:rsidP="001F0827">
            <w:pPr>
              <w:pStyle w:val="ListParagraph"/>
              <w:spacing w:after="0"/>
              <w:ind w:left="0"/>
              <w:rPr>
                <w:rFonts w:ascii="Times New Roman" w:hAnsi="Times New Roman" w:cs="Times New Roman"/>
                <w:sz w:val="24"/>
                <w:szCs w:val="24"/>
              </w:rPr>
            </w:pPr>
            <w:r w:rsidRPr="004E68B7">
              <w:rPr>
                <w:rFonts w:ascii="Times New Roman" w:hAnsi="Times New Roman" w:cs="Times New Roman"/>
                <w:sz w:val="24"/>
                <w:szCs w:val="24"/>
              </w:rPr>
              <w:t xml:space="preserve">Date de </w:t>
            </w:r>
            <w:proofErr w:type="spellStart"/>
            <w:r w:rsidRPr="004E68B7">
              <w:rPr>
                <w:rFonts w:ascii="Times New Roman" w:hAnsi="Times New Roman" w:cs="Times New Roman"/>
                <w:sz w:val="24"/>
                <w:szCs w:val="24"/>
              </w:rPr>
              <w:t>navigație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preinstalate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pentru</w:t>
            </w:r>
            <w:proofErr w:type="spellEnd"/>
            <w:r w:rsidRPr="004E68B7">
              <w:rPr>
                <w:rFonts w:ascii="Times New Roman" w:hAnsi="Times New Roman" w:cs="Times New Roman"/>
                <w:sz w:val="24"/>
                <w:szCs w:val="24"/>
              </w:rPr>
              <w:t xml:space="preserve"> Europa, </w:t>
            </w:r>
            <w:proofErr w:type="spellStart"/>
            <w:r w:rsidRPr="004E68B7">
              <w:rPr>
                <w:rFonts w:ascii="Times New Roman" w:hAnsi="Times New Roman" w:cs="Times New Roman"/>
                <w:sz w:val="24"/>
                <w:szCs w:val="24"/>
              </w:rPr>
              <w:t>inclusiv</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România</w:t>
            </w:r>
            <w:proofErr w:type="spellEnd"/>
          </w:p>
          <w:p w:rsidR="00A84BD4" w:rsidRPr="004E68B7" w:rsidRDefault="00A84BD4" w:rsidP="001F0827">
            <w:pPr>
              <w:pStyle w:val="ListParagraph"/>
              <w:spacing w:after="0"/>
              <w:ind w:left="0"/>
              <w:rPr>
                <w:rFonts w:ascii="Times New Roman" w:hAnsi="Times New Roman" w:cs="Times New Roman"/>
                <w:sz w:val="24"/>
                <w:szCs w:val="24"/>
              </w:rPr>
            </w:pPr>
            <w:proofErr w:type="spellStart"/>
            <w:r w:rsidRPr="004E68B7">
              <w:rPr>
                <w:rFonts w:ascii="Times New Roman" w:hAnsi="Times New Roman" w:cs="Times New Roman"/>
                <w:sz w:val="24"/>
                <w:szCs w:val="24"/>
              </w:rPr>
              <w:t>Interfață</w:t>
            </w:r>
            <w:proofErr w:type="spellEnd"/>
            <w:r w:rsidRPr="004E68B7">
              <w:rPr>
                <w:rFonts w:ascii="Times New Roman" w:hAnsi="Times New Roman" w:cs="Times New Roman"/>
                <w:sz w:val="24"/>
                <w:szCs w:val="24"/>
              </w:rPr>
              <w:t xml:space="preserve"> Bluetooth </w:t>
            </w:r>
            <w:proofErr w:type="spellStart"/>
            <w:r w:rsidRPr="004E68B7">
              <w:rPr>
                <w:rFonts w:ascii="Times New Roman" w:hAnsi="Times New Roman" w:cs="Times New Roman"/>
                <w:sz w:val="24"/>
                <w:szCs w:val="24"/>
              </w:rPr>
              <w:t>pentru</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telefonie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mobilă</w:t>
            </w:r>
            <w:proofErr w:type="spellEnd"/>
          </w:p>
          <w:p w:rsidR="00A84BD4" w:rsidRPr="004E68B7" w:rsidRDefault="00A84BD4" w:rsidP="001F0827">
            <w:pPr>
              <w:pStyle w:val="ListParagraph"/>
              <w:spacing w:after="0"/>
              <w:ind w:left="0"/>
              <w:rPr>
                <w:rFonts w:ascii="Times New Roman" w:hAnsi="Times New Roman" w:cs="Times New Roman"/>
                <w:sz w:val="24"/>
                <w:szCs w:val="24"/>
              </w:rPr>
            </w:pPr>
            <w:r w:rsidRPr="004E68B7">
              <w:rPr>
                <w:rFonts w:ascii="Times New Roman" w:hAnsi="Times New Roman" w:cs="Times New Roman"/>
                <w:sz w:val="24"/>
                <w:szCs w:val="24"/>
              </w:rPr>
              <w:t xml:space="preserve">Display touch-screen </w:t>
            </w:r>
            <w:proofErr w:type="spellStart"/>
            <w:r w:rsidRPr="004E68B7">
              <w:rPr>
                <w:rFonts w:ascii="Times New Roman" w:hAnsi="Times New Roman" w:cs="Times New Roman"/>
                <w:sz w:val="24"/>
                <w:szCs w:val="24"/>
              </w:rPr>
              <w:t>capacitiv</w:t>
            </w:r>
            <w:proofErr w:type="spellEnd"/>
            <w:r w:rsidRPr="004E68B7">
              <w:rPr>
                <w:rFonts w:ascii="Times New Roman" w:hAnsi="Times New Roman" w:cs="Times New Roman"/>
                <w:sz w:val="24"/>
                <w:szCs w:val="24"/>
              </w:rPr>
              <w:t>, color</w:t>
            </w:r>
          </w:p>
          <w:p w:rsidR="00A84BD4" w:rsidRPr="004E68B7" w:rsidRDefault="00A84BD4" w:rsidP="001F0827">
            <w:pPr>
              <w:pStyle w:val="ListParagraph"/>
              <w:spacing w:after="0"/>
              <w:ind w:left="0"/>
              <w:rPr>
                <w:rFonts w:ascii="Times New Roman" w:hAnsi="Times New Roman" w:cs="Times New Roman"/>
                <w:sz w:val="24"/>
                <w:szCs w:val="24"/>
                <w:lang w:val="ro-RO"/>
              </w:rPr>
            </w:pPr>
            <w:r w:rsidRPr="004E68B7">
              <w:rPr>
                <w:rFonts w:ascii="Times New Roman" w:hAnsi="Times New Roman" w:cs="Times New Roman"/>
                <w:sz w:val="24"/>
                <w:szCs w:val="24"/>
              </w:rPr>
              <w:t xml:space="preserve">Computer de </w:t>
            </w:r>
            <w:proofErr w:type="spellStart"/>
            <w:r w:rsidRPr="004E68B7">
              <w:rPr>
                <w:rFonts w:ascii="Times New Roman" w:hAnsi="Times New Roman" w:cs="Times New Roman"/>
                <w:sz w:val="24"/>
                <w:szCs w:val="24"/>
              </w:rPr>
              <w:t>bord</w:t>
            </w:r>
            <w:proofErr w:type="spellEnd"/>
            <w:r w:rsidRPr="004E68B7">
              <w:rPr>
                <w:rFonts w:ascii="Times New Roman" w:hAnsi="Times New Roman" w:cs="Times New Roman"/>
                <w:sz w:val="24"/>
                <w:szCs w:val="24"/>
              </w:rPr>
              <w:t xml:space="preserve"> cu display 7’</w:t>
            </w:r>
          </w:p>
          <w:p w:rsidR="00A84BD4" w:rsidRPr="004E68B7" w:rsidRDefault="00BA6991" w:rsidP="001F0827">
            <w:pPr>
              <w:pStyle w:val="ListParagraph"/>
              <w:spacing w:after="0"/>
              <w:ind w:left="0"/>
              <w:rPr>
                <w:rFonts w:ascii="Times New Roman" w:hAnsi="Times New Roman" w:cs="Times New Roman"/>
                <w:sz w:val="24"/>
                <w:szCs w:val="24"/>
              </w:rPr>
            </w:pPr>
            <w:r w:rsidRPr="004E68B7">
              <w:rPr>
                <w:rFonts w:ascii="Times New Roman" w:hAnsi="Times New Roman" w:cs="Times New Roman"/>
                <w:sz w:val="24"/>
                <w:szCs w:val="24"/>
              </w:rPr>
              <w:t>Receptor radio digital DAB</w:t>
            </w:r>
          </w:p>
        </w:tc>
      </w:tr>
      <w:tr w:rsidR="00A84BD4" w:rsidRPr="004E68B7" w:rsidTr="00645E3F">
        <w:tc>
          <w:tcPr>
            <w:tcW w:w="3600" w:type="dxa"/>
            <w:shd w:val="clear" w:color="auto" w:fill="auto"/>
          </w:tcPr>
          <w:p w:rsidR="00A84BD4" w:rsidRPr="004E68B7" w:rsidRDefault="00A84BD4" w:rsidP="001F0827">
            <w:pPr>
              <w:pStyle w:val="ListParagraph"/>
              <w:ind w:left="0"/>
              <w:jc w:val="both"/>
              <w:rPr>
                <w:rFonts w:ascii="Times New Roman" w:hAnsi="Times New Roman" w:cs="Times New Roman"/>
                <w:b/>
                <w:sz w:val="24"/>
                <w:szCs w:val="24"/>
                <w:highlight w:val="yellow"/>
              </w:rPr>
            </w:pPr>
            <w:proofErr w:type="spellStart"/>
            <w:r w:rsidRPr="004E68B7">
              <w:rPr>
                <w:rFonts w:ascii="Times New Roman" w:hAnsi="Times New Roman" w:cs="Times New Roman"/>
                <w:b/>
                <w:sz w:val="24"/>
                <w:szCs w:val="24"/>
              </w:rPr>
              <w:t>Confort</w:t>
            </w:r>
            <w:proofErr w:type="spellEnd"/>
          </w:p>
        </w:tc>
        <w:tc>
          <w:tcPr>
            <w:tcW w:w="6030" w:type="dxa"/>
            <w:shd w:val="clear" w:color="auto" w:fill="auto"/>
          </w:tcPr>
          <w:p w:rsidR="00A84BD4" w:rsidRPr="004E68B7" w:rsidRDefault="00A84BD4" w:rsidP="001F0827">
            <w:pPr>
              <w:pStyle w:val="ListParagraph"/>
              <w:ind w:left="0"/>
              <w:rPr>
                <w:rFonts w:ascii="Times New Roman" w:hAnsi="Times New Roman" w:cs="Times New Roman"/>
                <w:sz w:val="24"/>
                <w:szCs w:val="24"/>
              </w:rPr>
            </w:pPr>
            <w:r w:rsidRPr="004E68B7">
              <w:rPr>
                <w:rFonts w:ascii="Times New Roman" w:hAnsi="Times New Roman" w:cs="Times New Roman"/>
                <w:sz w:val="24"/>
                <w:szCs w:val="24"/>
              </w:rPr>
              <w:t xml:space="preserve">Aer </w:t>
            </w:r>
            <w:proofErr w:type="spellStart"/>
            <w:r w:rsidRPr="004E68B7">
              <w:rPr>
                <w:rFonts w:ascii="Times New Roman" w:hAnsi="Times New Roman" w:cs="Times New Roman"/>
                <w:sz w:val="24"/>
                <w:szCs w:val="24"/>
              </w:rPr>
              <w:t>condiționat</w:t>
            </w:r>
            <w:proofErr w:type="spellEnd"/>
            <w:r w:rsidRPr="004E68B7">
              <w:rPr>
                <w:rFonts w:ascii="Times New Roman" w:hAnsi="Times New Roman" w:cs="Times New Roman"/>
                <w:sz w:val="24"/>
                <w:szCs w:val="24"/>
              </w:rPr>
              <w:t xml:space="preserve"> automat, </w:t>
            </w:r>
            <w:proofErr w:type="spellStart"/>
            <w:r w:rsidRPr="004E68B7">
              <w:rPr>
                <w:rFonts w:ascii="Times New Roman" w:hAnsi="Times New Roman" w:cs="Times New Roman"/>
                <w:sz w:val="24"/>
                <w:szCs w:val="24"/>
              </w:rPr>
              <w:t>climatronic</w:t>
            </w:r>
            <w:proofErr w:type="spellEnd"/>
            <w:r w:rsidRPr="004E68B7">
              <w:rPr>
                <w:rFonts w:ascii="Times New Roman" w:hAnsi="Times New Roman" w:cs="Times New Roman"/>
                <w:sz w:val="24"/>
                <w:szCs w:val="24"/>
              </w:rPr>
              <w:t xml:space="preserve">, control pe 4 zone de </w:t>
            </w:r>
            <w:proofErr w:type="spellStart"/>
            <w:r w:rsidRPr="004E68B7">
              <w:rPr>
                <w:rFonts w:ascii="Times New Roman" w:hAnsi="Times New Roman" w:cs="Times New Roman"/>
                <w:sz w:val="24"/>
                <w:szCs w:val="24"/>
              </w:rPr>
              <w:t>ventilație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separat</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stânga</w:t>
            </w:r>
            <w:proofErr w:type="spellEnd"/>
            <w:r w:rsidRPr="004E68B7">
              <w:rPr>
                <w:rFonts w:ascii="Times New Roman" w:hAnsi="Times New Roman" w:cs="Times New Roman"/>
                <w:sz w:val="24"/>
                <w:szCs w:val="24"/>
              </w:rPr>
              <w:t>/</w:t>
            </w:r>
            <w:proofErr w:type="spellStart"/>
            <w:r w:rsidRPr="004E68B7">
              <w:rPr>
                <w:rFonts w:ascii="Times New Roman" w:hAnsi="Times New Roman" w:cs="Times New Roman"/>
                <w:sz w:val="24"/>
                <w:szCs w:val="24"/>
              </w:rPr>
              <w:t>dreapta</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în</w:t>
            </w:r>
            <w:proofErr w:type="spellEnd"/>
            <w:r w:rsidRPr="004E68B7">
              <w:rPr>
                <w:rFonts w:ascii="Times New Roman" w:hAnsi="Times New Roman" w:cs="Times New Roman"/>
                <w:sz w:val="24"/>
                <w:szCs w:val="24"/>
              </w:rPr>
              <w:t xml:space="preserve"> spate</w:t>
            </w:r>
          </w:p>
          <w:p w:rsidR="00A84BD4" w:rsidRPr="004E68B7" w:rsidRDefault="00A84BD4"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Funcție</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memorare</w:t>
            </w:r>
            <w:proofErr w:type="spellEnd"/>
            <w:r w:rsidRPr="004E68B7">
              <w:rPr>
                <w:rFonts w:ascii="Times New Roman" w:hAnsi="Times New Roman" w:cs="Times New Roman"/>
                <w:sz w:val="24"/>
                <w:szCs w:val="24"/>
              </w:rPr>
              <w:t xml:space="preserve"> a </w:t>
            </w:r>
            <w:proofErr w:type="spellStart"/>
            <w:r w:rsidRPr="004E68B7">
              <w:rPr>
                <w:rFonts w:ascii="Times New Roman" w:hAnsi="Times New Roman" w:cs="Times New Roman"/>
                <w:sz w:val="24"/>
                <w:szCs w:val="24"/>
              </w:rPr>
              <w:t>poziției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scaunului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șoferului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și</w:t>
            </w:r>
            <w:proofErr w:type="spellEnd"/>
            <w:r w:rsidRPr="004E68B7">
              <w:rPr>
                <w:rFonts w:ascii="Times New Roman" w:hAnsi="Times New Roman" w:cs="Times New Roman"/>
                <w:sz w:val="24"/>
                <w:szCs w:val="24"/>
              </w:rPr>
              <w:t xml:space="preserve"> a </w:t>
            </w:r>
            <w:proofErr w:type="spellStart"/>
            <w:r w:rsidRPr="004E68B7">
              <w:rPr>
                <w:rFonts w:ascii="Times New Roman" w:hAnsi="Times New Roman" w:cs="Times New Roman"/>
                <w:sz w:val="24"/>
                <w:szCs w:val="24"/>
              </w:rPr>
              <w:t>oglinzilor</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exterioare</w:t>
            </w:r>
            <w:proofErr w:type="spellEnd"/>
          </w:p>
          <w:p w:rsidR="00A84BD4" w:rsidRPr="004E68B7" w:rsidRDefault="00A84BD4"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Jaluzele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pentru</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geamurile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laterale</w:t>
            </w:r>
            <w:proofErr w:type="spellEnd"/>
            <w:r w:rsidRPr="004E68B7">
              <w:rPr>
                <w:rFonts w:ascii="Times New Roman" w:hAnsi="Times New Roman" w:cs="Times New Roman"/>
                <w:sz w:val="24"/>
                <w:szCs w:val="24"/>
              </w:rPr>
              <w:t xml:space="preserve"> spate</w:t>
            </w:r>
          </w:p>
          <w:p w:rsidR="00A84BD4" w:rsidRPr="004E68B7" w:rsidRDefault="00757F88"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Geamuri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fumurii</w:t>
            </w:r>
            <w:proofErr w:type="spellEnd"/>
            <w:r w:rsidRPr="004E68B7">
              <w:rPr>
                <w:rFonts w:ascii="Times New Roman" w:hAnsi="Times New Roman" w:cs="Times New Roman"/>
                <w:sz w:val="24"/>
                <w:szCs w:val="24"/>
              </w:rPr>
              <w:t xml:space="preserve"> min. </w:t>
            </w:r>
            <w:r w:rsidR="00A84BD4" w:rsidRPr="004E68B7">
              <w:rPr>
                <w:rFonts w:ascii="Times New Roman" w:hAnsi="Times New Roman" w:cs="Times New Roman"/>
                <w:sz w:val="24"/>
                <w:szCs w:val="24"/>
              </w:rPr>
              <w:t>65%</w:t>
            </w:r>
          </w:p>
          <w:p w:rsidR="00A84BD4" w:rsidRPr="004E68B7" w:rsidRDefault="00A84BD4"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Locuri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laterale</w:t>
            </w:r>
            <w:proofErr w:type="spellEnd"/>
            <w:r w:rsidRPr="004E68B7">
              <w:rPr>
                <w:rFonts w:ascii="Times New Roman" w:hAnsi="Times New Roman" w:cs="Times New Roman"/>
                <w:sz w:val="24"/>
                <w:szCs w:val="24"/>
              </w:rPr>
              <w:t xml:space="preserve"> spate </w:t>
            </w:r>
            <w:proofErr w:type="spellStart"/>
            <w:r w:rsidRPr="004E68B7">
              <w:rPr>
                <w:rFonts w:ascii="Times New Roman" w:hAnsi="Times New Roman" w:cs="Times New Roman"/>
                <w:sz w:val="24"/>
                <w:szCs w:val="24"/>
              </w:rPr>
              <w:t>încălzite</w:t>
            </w:r>
            <w:proofErr w:type="spellEnd"/>
          </w:p>
          <w:p w:rsidR="00A84BD4" w:rsidRPr="004E68B7" w:rsidRDefault="00A84BD4"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Scaune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față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încălzite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confort</w:t>
            </w:r>
            <w:proofErr w:type="spellEnd"/>
          </w:p>
          <w:p w:rsidR="00A84BD4" w:rsidRPr="004E68B7" w:rsidRDefault="00A84BD4"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lastRenderedPageBreak/>
              <w:t>Tetiere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optimizate</w:t>
            </w:r>
            <w:proofErr w:type="spellEnd"/>
          </w:p>
          <w:p w:rsidR="00A84BD4" w:rsidRPr="004E68B7" w:rsidRDefault="00A84BD4"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Suport</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lombar</w:t>
            </w:r>
            <w:proofErr w:type="spellEnd"/>
            <w:r w:rsidRPr="004E68B7">
              <w:rPr>
                <w:rFonts w:ascii="Times New Roman" w:hAnsi="Times New Roman" w:cs="Times New Roman"/>
                <w:sz w:val="24"/>
                <w:szCs w:val="24"/>
              </w:rPr>
              <w:t xml:space="preserve"> pneumatic </w:t>
            </w:r>
            <w:proofErr w:type="spellStart"/>
            <w:r w:rsidRPr="004E68B7">
              <w:rPr>
                <w:rFonts w:ascii="Times New Roman" w:hAnsi="Times New Roman" w:cs="Times New Roman"/>
                <w:sz w:val="24"/>
                <w:szCs w:val="24"/>
              </w:rPr>
              <w:t>șofer</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pasager</w:t>
            </w:r>
            <w:proofErr w:type="spellEnd"/>
          </w:p>
          <w:p w:rsidR="00A84BD4" w:rsidRPr="004E68B7" w:rsidRDefault="00A84BD4"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Banchetă</w:t>
            </w:r>
            <w:proofErr w:type="spellEnd"/>
            <w:r w:rsidRPr="004E68B7">
              <w:rPr>
                <w:rFonts w:ascii="Times New Roman" w:hAnsi="Times New Roman" w:cs="Times New Roman"/>
                <w:sz w:val="24"/>
                <w:szCs w:val="24"/>
              </w:rPr>
              <w:t xml:space="preserve"> spate </w:t>
            </w:r>
            <w:proofErr w:type="spellStart"/>
            <w:r w:rsidRPr="004E68B7">
              <w:rPr>
                <w:rFonts w:ascii="Times New Roman" w:hAnsi="Times New Roman" w:cs="Times New Roman"/>
                <w:sz w:val="24"/>
                <w:szCs w:val="24"/>
              </w:rPr>
              <w:t>rabatabilă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mecanic</w:t>
            </w:r>
            <w:proofErr w:type="spellEnd"/>
          </w:p>
          <w:p w:rsidR="00A84BD4" w:rsidRPr="004E68B7" w:rsidRDefault="00A84BD4"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Parbriz</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încălzit</w:t>
            </w:r>
            <w:proofErr w:type="spellEnd"/>
          </w:p>
          <w:p w:rsidR="00A84BD4" w:rsidRPr="004E68B7" w:rsidRDefault="00A84BD4"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Priză</w:t>
            </w:r>
            <w:proofErr w:type="spellEnd"/>
            <w:r w:rsidRPr="004E68B7">
              <w:rPr>
                <w:rFonts w:ascii="Times New Roman" w:hAnsi="Times New Roman" w:cs="Times New Roman"/>
                <w:sz w:val="24"/>
                <w:szCs w:val="24"/>
              </w:rPr>
              <w:t xml:space="preserve"> 230 V </w:t>
            </w:r>
            <w:proofErr w:type="spellStart"/>
            <w:r w:rsidRPr="004E68B7">
              <w:rPr>
                <w:rFonts w:ascii="Times New Roman" w:hAnsi="Times New Roman" w:cs="Times New Roman"/>
                <w:sz w:val="24"/>
                <w:szCs w:val="24"/>
              </w:rPr>
              <w:t>consolă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centrală</w:t>
            </w:r>
            <w:proofErr w:type="spellEnd"/>
            <w:r w:rsidRPr="004E68B7">
              <w:rPr>
                <w:rFonts w:ascii="Times New Roman" w:hAnsi="Times New Roman" w:cs="Times New Roman"/>
                <w:sz w:val="24"/>
                <w:szCs w:val="24"/>
              </w:rPr>
              <w:t xml:space="preserve"> spate</w:t>
            </w:r>
          </w:p>
          <w:p w:rsidR="00A84BD4" w:rsidRPr="004E68B7" w:rsidRDefault="00A84BD4"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Amortizoare</w:t>
            </w:r>
            <w:proofErr w:type="spellEnd"/>
            <w:r w:rsidRPr="004E68B7">
              <w:rPr>
                <w:rFonts w:ascii="Times New Roman" w:hAnsi="Times New Roman" w:cs="Times New Roman"/>
                <w:sz w:val="24"/>
                <w:szCs w:val="24"/>
              </w:rPr>
              <w:t xml:space="preserve"> la </w:t>
            </w:r>
            <w:proofErr w:type="spellStart"/>
            <w:r w:rsidRPr="004E68B7">
              <w:rPr>
                <w:rFonts w:ascii="Times New Roman" w:hAnsi="Times New Roman" w:cs="Times New Roman"/>
                <w:sz w:val="24"/>
                <w:szCs w:val="24"/>
              </w:rPr>
              <w:t>închiderea</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ușilor</w:t>
            </w:r>
            <w:proofErr w:type="spellEnd"/>
          </w:p>
          <w:p w:rsidR="00A84BD4" w:rsidRPr="004E68B7" w:rsidRDefault="00A84BD4"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Oglindă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retrovizoare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electrocromatică</w:t>
            </w:r>
            <w:proofErr w:type="spellEnd"/>
          </w:p>
          <w:p w:rsidR="00C7204C" w:rsidRPr="004E68B7" w:rsidRDefault="00C7204C"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Oglinzi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exterioare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reglabuile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rabatabile</w:t>
            </w:r>
            <w:proofErr w:type="spellEnd"/>
            <w:r w:rsidRPr="004E68B7">
              <w:rPr>
                <w:rFonts w:ascii="Times New Roman" w:hAnsi="Times New Roman" w:cs="Times New Roman"/>
                <w:sz w:val="24"/>
                <w:szCs w:val="24"/>
              </w:rPr>
              <w:t xml:space="preserve"> electric, </w:t>
            </w:r>
            <w:proofErr w:type="spellStart"/>
            <w:r w:rsidRPr="004E68B7">
              <w:rPr>
                <w:rFonts w:ascii="Times New Roman" w:hAnsi="Times New Roman" w:cs="Times New Roman"/>
                <w:sz w:val="24"/>
                <w:szCs w:val="24"/>
              </w:rPr>
              <w:t>încălzite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antiorbire</w:t>
            </w:r>
            <w:proofErr w:type="spellEnd"/>
            <w:r w:rsidRPr="004E68B7">
              <w:rPr>
                <w:rFonts w:ascii="Times New Roman" w:hAnsi="Times New Roman" w:cs="Times New Roman"/>
                <w:sz w:val="24"/>
                <w:szCs w:val="24"/>
              </w:rPr>
              <w:t xml:space="preserve"> pe </w:t>
            </w:r>
            <w:proofErr w:type="spellStart"/>
            <w:r w:rsidRPr="004E68B7">
              <w:rPr>
                <w:rFonts w:ascii="Times New Roman" w:hAnsi="Times New Roman" w:cs="Times New Roman"/>
                <w:sz w:val="24"/>
                <w:szCs w:val="24"/>
              </w:rPr>
              <w:t>partea</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șoferului</w:t>
            </w:r>
            <w:proofErr w:type="spellEnd"/>
            <w:r w:rsidRPr="004E68B7">
              <w:rPr>
                <w:rFonts w:ascii="Times New Roman" w:hAnsi="Times New Roman" w:cs="Times New Roman"/>
                <w:sz w:val="24"/>
                <w:szCs w:val="24"/>
              </w:rPr>
              <w:t xml:space="preserve"> cu </w:t>
            </w:r>
            <w:proofErr w:type="spellStart"/>
            <w:r w:rsidRPr="004E68B7">
              <w:rPr>
                <w:rFonts w:ascii="Times New Roman" w:hAnsi="Times New Roman" w:cs="Times New Roman"/>
                <w:sz w:val="24"/>
                <w:szCs w:val="24"/>
              </w:rPr>
              <w:t>iluminarea</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vecinătății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înclinare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oglindă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pasager</w:t>
            </w:r>
            <w:proofErr w:type="spellEnd"/>
            <w:r w:rsidRPr="004E68B7">
              <w:rPr>
                <w:rFonts w:ascii="Times New Roman" w:hAnsi="Times New Roman" w:cs="Times New Roman"/>
                <w:sz w:val="24"/>
                <w:szCs w:val="24"/>
              </w:rPr>
              <w:t xml:space="preserve"> cu </w:t>
            </w:r>
            <w:proofErr w:type="spellStart"/>
            <w:r w:rsidRPr="004E68B7">
              <w:rPr>
                <w:rFonts w:ascii="Times New Roman" w:hAnsi="Times New Roman" w:cs="Times New Roman"/>
                <w:sz w:val="24"/>
                <w:szCs w:val="24"/>
              </w:rPr>
              <w:t>cuplarea</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în</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marșalier</w:t>
            </w:r>
            <w:proofErr w:type="spellEnd"/>
          </w:p>
          <w:p w:rsidR="000D149B" w:rsidRPr="004E68B7" w:rsidRDefault="000D149B" w:rsidP="000D149B">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Tapițerie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piele</w:t>
            </w:r>
            <w:proofErr w:type="spellEnd"/>
            <w:r w:rsidRPr="004E68B7">
              <w:rPr>
                <w:rFonts w:ascii="Times New Roman" w:hAnsi="Times New Roman" w:cs="Times New Roman"/>
                <w:sz w:val="24"/>
                <w:szCs w:val="24"/>
              </w:rPr>
              <w:t xml:space="preserve"> </w:t>
            </w:r>
          </w:p>
          <w:p w:rsidR="000D149B" w:rsidRPr="004E68B7" w:rsidRDefault="000D149B" w:rsidP="000D149B">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Volan</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multifunc</w:t>
            </w:r>
            <w:r w:rsidRPr="004E68B7">
              <w:rPr>
                <w:rFonts w:ascii="Times New Roman" w:hAnsi="Times New Roman" w:cs="Times New Roman"/>
                <w:sz w:val="24"/>
                <w:szCs w:val="24"/>
                <w:lang w:val="ro-RO"/>
              </w:rPr>
              <w:t>țional</w:t>
            </w:r>
            <w:proofErr w:type="spellEnd"/>
          </w:p>
        </w:tc>
      </w:tr>
      <w:tr w:rsidR="00A84BD4" w:rsidRPr="004E68B7" w:rsidTr="00A84BD4">
        <w:tc>
          <w:tcPr>
            <w:tcW w:w="3600" w:type="dxa"/>
          </w:tcPr>
          <w:p w:rsidR="00A84BD4" w:rsidRPr="004E68B7" w:rsidRDefault="00A84BD4" w:rsidP="001F0827">
            <w:pPr>
              <w:pStyle w:val="ListParagraph"/>
              <w:ind w:left="0"/>
              <w:jc w:val="both"/>
              <w:rPr>
                <w:rFonts w:ascii="Times New Roman" w:hAnsi="Times New Roman" w:cs="Times New Roman"/>
                <w:b/>
                <w:sz w:val="24"/>
                <w:szCs w:val="24"/>
              </w:rPr>
            </w:pPr>
            <w:proofErr w:type="spellStart"/>
            <w:r w:rsidRPr="004E68B7">
              <w:rPr>
                <w:rFonts w:ascii="Times New Roman" w:hAnsi="Times New Roman" w:cs="Times New Roman"/>
                <w:b/>
                <w:sz w:val="24"/>
                <w:szCs w:val="24"/>
              </w:rPr>
              <w:lastRenderedPageBreak/>
              <w:t>Siguranță</w:t>
            </w:r>
            <w:proofErr w:type="spellEnd"/>
          </w:p>
        </w:tc>
        <w:tc>
          <w:tcPr>
            <w:tcW w:w="6030" w:type="dxa"/>
          </w:tcPr>
          <w:p w:rsidR="00A84BD4" w:rsidRPr="004E68B7" w:rsidRDefault="00A84BD4"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Centuri</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siguranță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în</w:t>
            </w:r>
            <w:proofErr w:type="spellEnd"/>
            <w:r w:rsidRPr="004E68B7">
              <w:rPr>
                <w:rFonts w:ascii="Times New Roman" w:hAnsi="Times New Roman" w:cs="Times New Roman"/>
                <w:sz w:val="24"/>
                <w:szCs w:val="24"/>
              </w:rPr>
              <w:t xml:space="preserve"> 3 </w:t>
            </w:r>
            <w:proofErr w:type="spellStart"/>
            <w:r w:rsidRPr="004E68B7">
              <w:rPr>
                <w:rFonts w:ascii="Times New Roman" w:hAnsi="Times New Roman" w:cs="Times New Roman"/>
                <w:sz w:val="24"/>
                <w:szCs w:val="24"/>
              </w:rPr>
              <w:t>puncte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pentru</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locurile</w:t>
            </w:r>
            <w:proofErr w:type="spellEnd"/>
            <w:r w:rsidRPr="004E68B7">
              <w:rPr>
                <w:rFonts w:ascii="Times New Roman" w:hAnsi="Times New Roman" w:cs="Times New Roman"/>
                <w:sz w:val="24"/>
                <w:szCs w:val="24"/>
              </w:rPr>
              <w:t xml:space="preserve"> din </w:t>
            </w:r>
            <w:proofErr w:type="spellStart"/>
            <w:r w:rsidRPr="004E68B7">
              <w:rPr>
                <w:rFonts w:ascii="Times New Roman" w:hAnsi="Times New Roman" w:cs="Times New Roman"/>
                <w:sz w:val="24"/>
                <w:szCs w:val="24"/>
              </w:rPr>
              <w:t>față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laterale</w:t>
            </w:r>
            <w:proofErr w:type="spellEnd"/>
            <w:r w:rsidRPr="004E68B7">
              <w:rPr>
                <w:rFonts w:ascii="Times New Roman" w:hAnsi="Times New Roman" w:cs="Times New Roman"/>
                <w:sz w:val="24"/>
                <w:szCs w:val="24"/>
              </w:rPr>
              <w:t xml:space="preserve"> spate, cu </w:t>
            </w:r>
            <w:proofErr w:type="spellStart"/>
            <w:r w:rsidRPr="004E68B7">
              <w:rPr>
                <w:rFonts w:ascii="Times New Roman" w:hAnsi="Times New Roman" w:cs="Times New Roman"/>
                <w:sz w:val="24"/>
                <w:szCs w:val="24"/>
              </w:rPr>
              <w:t>reglare</w:t>
            </w:r>
            <w:proofErr w:type="spellEnd"/>
            <w:r w:rsidRPr="004E68B7">
              <w:rPr>
                <w:rFonts w:ascii="Times New Roman" w:hAnsi="Times New Roman" w:cs="Times New Roman"/>
                <w:sz w:val="24"/>
                <w:szCs w:val="24"/>
              </w:rPr>
              <w:t xml:space="preserve"> pe </w:t>
            </w:r>
            <w:proofErr w:type="spellStart"/>
            <w:r w:rsidRPr="004E68B7">
              <w:rPr>
                <w:rFonts w:ascii="Times New Roman" w:hAnsi="Times New Roman" w:cs="Times New Roman"/>
                <w:sz w:val="24"/>
                <w:szCs w:val="24"/>
              </w:rPr>
              <w:t>verticală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sistem</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pretensionare</w:t>
            </w:r>
            <w:proofErr w:type="spellEnd"/>
            <w:r w:rsidRPr="004E68B7">
              <w:rPr>
                <w:rFonts w:ascii="Times New Roman" w:hAnsi="Times New Roman" w:cs="Times New Roman"/>
                <w:sz w:val="24"/>
                <w:szCs w:val="24"/>
              </w:rPr>
              <w:t xml:space="preserve"> </w:t>
            </w:r>
            <w:proofErr w:type="spellStart"/>
            <w:proofErr w:type="gramStart"/>
            <w:r w:rsidRPr="004E68B7">
              <w:rPr>
                <w:rFonts w:ascii="Times New Roman" w:hAnsi="Times New Roman" w:cs="Times New Roman"/>
                <w:sz w:val="24"/>
                <w:szCs w:val="24"/>
              </w:rPr>
              <w:t>față</w:t>
            </w:r>
            <w:proofErr w:type="spellEnd"/>
            <w:r w:rsidRPr="004E68B7">
              <w:rPr>
                <w:rFonts w:ascii="Times New Roman" w:hAnsi="Times New Roman" w:cs="Times New Roman"/>
                <w:sz w:val="24"/>
                <w:szCs w:val="24"/>
              </w:rPr>
              <w:t xml:space="preserve"> ,</w:t>
            </w:r>
            <w:proofErr w:type="gram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sistem</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avertizare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optică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acustică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pentru</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necuplarea</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centurii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față</w:t>
            </w:r>
            <w:proofErr w:type="spellEnd"/>
            <w:r w:rsidRPr="004E68B7">
              <w:rPr>
                <w:rFonts w:ascii="Times New Roman" w:hAnsi="Times New Roman" w:cs="Times New Roman"/>
                <w:sz w:val="24"/>
                <w:szCs w:val="24"/>
              </w:rPr>
              <w:t>/spate;</w:t>
            </w:r>
          </w:p>
          <w:p w:rsidR="00645E3F" w:rsidRPr="004E68B7" w:rsidRDefault="00645E3F" w:rsidP="00645E3F">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Sistem</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avertizare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menținere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bandă</w:t>
            </w:r>
            <w:proofErr w:type="spellEnd"/>
            <w:r w:rsidRPr="004E68B7">
              <w:rPr>
                <w:rFonts w:ascii="Times New Roman" w:hAnsi="Times New Roman" w:cs="Times New Roman"/>
                <w:sz w:val="24"/>
                <w:szCs w:val="24"/>
              </w:rPr>
              <w:t xml:space="preserve"> </w:t>
            </w:r>
          </w:p>
          <w:p w:rsidR="00645E3F" w:rsidRPr="004E68B7" w:rsidRDefault="00645E3F" w:rsidP="00645E3F">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Avertizare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unghi</w:t>
            </w:r>
            <w:proofErr w:type="spellEnd"/>
            <w:r w:rsidRPr="004E68B7">
              <w:rPr>
                <w:rFonts w:ascii="Times New Roman" w:hAnsi="Times New Roman" w:cs="Times New Roman"/>
                <w:sz w:val="24"/>
                <w:szCs w:val="24"/>
              </w:rPr>
              <w:t xml:space="preserve"> mort</w:t>
            </w:r>
          </w:p>
          <w:p w:rsidR="00645E3F" w:rsidRPr="004E68B7" w:rsidRDefault="00645E3F" w:rsidP="00645E3F">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Cârlig</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remorcare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rabatabil</w:t>
            </w:r>
            <w:proofErr w:type="spellEnd"/>
            <w:r w:rsidRPr="004E68B7">
              <w:rPr>
                <w:rFonts w:ascii="Times New Roman" w:hAnsi="Times New Roman" w:cs="Times New Roman"/>
                <w:sz w:val="24"/>
                <w:szCs w:val="24"/>
              </w:rPr>
              <w:t xml:space="preserve"> electric</w:t>
            </w:r>
          </w:p>
          <w:p w:rsidR="00645E3F" w:rsidRPr="004E68B7" w:rsidRDefault="00645E3F" w:rsidP="00645E3F">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Iluminare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dinamică</w:t>
            </w:r>
            <w:proofErr w:type="spellEnd"/>
            <w:r w:rsidRPr="004E68B7">
              <w:rPr>
                <w:rFonts w:ascii="Times New Roman" w:hAnsi="Times New Roman" w:cs="Times New Roman"/>
                <w:sz w:val="24"/>
                <w:szCs w:val="24"/>
              </w:rPr>
              <w:t xml:space="preserve"> la </w:t>
            </w:r>
            <w:proofErr w:type="spellStart"/>
            <w:r w:rsidRPr="004E68B7">
              <w:rPr>
                <w:rFonts w:ascii="Times New Roman" w:hAnsi="Times New Roman" w:cs="Times New Roman"/>
                <w:sz w:val="24"/>
                <w:szCs w:val="24"/>
              </w:rPr>
              <w:t>virare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reglare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automată</w:t>
            </w:r>
            <w:proofErr w:type="spellEnd"/>
            <w:r w:rsidRPr="004E68B7">
              <w:rPr>
                <w:rFonts w:ascii="Times New Roman" w:hAnsi="Times New Roman" w:cs="Times New Roman"/>
                <w:sz w:val="24"/>
                <w:szCs w:val="24"/>
              </w:rPr>
              <w:t xml:space="preserve"> a </w:t>
            </w:r>
            <w:proofErr w:type="spellStart"/>
            <w:r w:rsidRPr="004E68B7">
              <w:rPr>
                <w:rFonts w:ascii="Times New Roman" w:hAnsi="Times New Roman" w:cs="Times New Roman"/>
                <w:sz w:val="24"/>
                <w:szCs w:val="24"/>
              </w:rPr>
              <w:t>distanței</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iluminare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lumini</w:t>
            </w:r>
            <w:proofErr w:type="spellEnd"/>
            <w:r w:rsidRPr="004E68B7">
              <w:rPr>
                <w:rFonts w:ascii="Times New Roman" w:hAnsi="Times New Roman" w:cs="Times New Roman"/>
                <w:sz w:val="24"/>
                <w:szCs w:val="24"/>
              </w:rPr>
              <w:t xml:space="preserve"> de drum LED cu </w:t>
            </w:r>
            <w:proofErr w:type="spellStart"/>
            <w:r w:rsidRPr="004E68B7">
              <w:rPr>
                <w:rFonts w:ascii="Times New Roman" w:hAnsi="Times New Roman" w:cs="Times New Roman"/>
                <w:sz w:val="24"/>
                <w:szCs w:val="24"/>
              </w:rPr>
              <w:t>funcție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automată</w:t>
            </w:r>
            <w:proofErr w:type="spellEnd"/>
          </w:p>
          <w:p w:rsidR="00645E3F" w:rsidRPr="004E68B7" w:rsidRDefault="00645E3F"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Scut</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protecție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suplimentar</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față</w:t>
            </w:r>
            <w:proofErr w:type="spellEnd"/>
          </w:p>
          <w:p w:rsidR="00A84BD4" w:rsidRPr="004E68B7" w:rsidRDefault="00A84BD4"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Airberg-uri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șofer</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pasager</w:t>
            </w:r>
            <w:proofErr w:type="spellEnd"/>
            <w:r w:rsidRPr="004E68B7">
              <w:rPr>
                <w:rFonts w:ascii="Times New Roman" w:hAnsi="Times New Roman" w:cs="Times New Roman"/>
                <w:sz w:val="24"/>
                <w:szCs w:val="24"/>
              </w:rPr>
              <w:t xml:space="preserve"> cu </w:t>
            </w:r>
            <w:proofErr w:type="spellStart"/>
            <w:r w:rsidRPr="004E68B7">
              <w:rPr>
                <w:rFonts w:ascii="Times New Roman" w:hAnsi="Times New Roman" w:cs="Times New Roman"/>
                <w:sz w:val="24"/>
                <w:szCs w:val="24"/>
              </w:rPr>
              <w:t>posibilitatea</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dezactivării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pentru</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pasager</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airberg</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genunchi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pentru</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șofer</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airbeguri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laterale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față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pentru</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pasagerii</w:t>
            </w:r>
            <w:proofErr w:type="spellEnd"/>
            <w:r w:rsidRPr="004E68B7">
              <w:rPr>
                <w:rFonts w:ascii="Times New Roman" w:hAnsi="Times New Roman" w:cs="Times New Roman"/>
                <w:sz w:val="24"/>
                <w:szCs w:val="24"/>
              </w:rPr>
              <w:t xml:space="preserve"> de pe </w:t>
            </w:r>
            <w:proofErr w:type="spellStart"/>
            <w:r w:rsidRPr="004E68B7">
              <w:rPr>
                <w:rFonts w:ascii="Times New Roman" w:hAnsi="Times New Roman" w:cs="Times New Roman"/>
                <w:sz w:val="24"/>
                <w:szCs w:val="24"/>
              </w:rPr>
              <w:t>locurile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laterale</w:t>
            </w:r>
            <w:proofErr w:type="spellEnd"/>
            <w:r w:rsidRPr="004E68B7">
              <w:rPr>
                <w:rFonts w:ascii="Times New Roman" w:hAnsi="Times New Roman" w:cs="Times New Roman"/>
                <w:sz w:val="24"/>
                <w:szCs w:val="24"/>
              </w:rPr>
              <w:t xml:space="preserve"> din spate, </w:t>
            </w:r>
            <w:proofErr w:type="spellStart"/>
            <w:r w:rsidRPr="004E68B7">
              <w:rPr>
                <w:rFonts w:ascii="Times New Roman" w:hAnsi="Times New Roman" w:cs="Times New Roman"/>
                <w:sz w:val="24"/>
                <w:szCs w:val="24"/>
              </w:rPr>
              <w:t>inclusiv</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airbeg</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cortină</w:t>
            </w:r>
            <w:proofErr w:type="spellEnd"/>
          </w:p>
          <w:p w:rsidR="00673B5D" w:rsidRPr="004E68B7" w:rsidRDefault="00673B5D"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Selectarea</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modului</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conducere</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către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șofer</w:t>
            </w:r>
            <w:proofErr w:type="spellEnd"/>
            <w:r w:rsidRPr="004E68B7">
              <w:rPr>
                <w:rFonts w:ascii="Times New Roman" w:hAnsi="Times New Roman" w:cs="Times New Roman"/>
                <w:sz w:val="24"/>
                <w:szCs w:val="24"/>
              </w:rPr>
              <w:t xml:space="preserve"> a </w:t>
            </w:r>
            <w:proofErr w:type="spellStart"/>
            <w:r w:rsidRPr="004E68B7">
              <w:rPr>
                <w:rFonts w:ascii="Times New Roman" w:hAnsi="Times New Roman" w:cs="Times New Roman"/>
                <w:sz w:val="24"/>
                <w:szCs w:val="24"/>
              </w:rPr>
              <w:t>direcției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accelerației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sistemului</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climatizare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și</w:t>
            </w:r>
            <w:proofErr w:type="spellEnd"/>
            <w:r w:rsidRPr="004E68B7">
              <w:rPr>
                <w:rFonts w:ascii="Times New Roman" w:hAnsi="Times New Roman" w:cs="Times New Roman"/>
                <w:sz w:val="24"/>
                <w:szCs w:val="24"/>
              </w:rPr>
              <w:t xml:space="preserve"> </w:t>
            </w:r>
            <w:proofErr w:type="gramStart"/>
            <w:r w:rsidRPr="004E68B7">
              <w:rPr>
                <w:rFonts w:ascii="Times New Roman" w:hAnsi="Times New Roman" w:cs="Times New Roman"/>
                <w:sz w:val="24"/>
                <w:szCs w:val="24"/>
              </w:rPr>
              <w:t xml:space="preserve">a  </w:t>
            </w:r>
            <w:proofErr w:type="spellStart"/>
            <w:r w:rsidRPr="004E68B7">
              <w:rPr>
                <w:rFonts w:ascii="Times New Roman" w:hAnsi="Times New Roman" w:cs="Times New Roman"/>
                <w:sz w:val="24"/>
                <w:szCs w:val="24"/>
              </w:rPr>
              <w:t>suspensiei</w:t>
            </w:r>
            <w:proofErr w:type="spellEnd"/>
            <w:proofErr w:type="gramEnd"/>
          </w:p>
          <w:p w:rsidR="00A812FB" w:rsidRPr="004E68B7" w:rsidRDefault="00673B5D"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Configurații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prestabilite</w:t>
            </w:r>
            <w:proofErr w:type="spellEnd"/>
            <w:r w:rsidRPr="004E68B7">
              <w:rPr>
                <w:rFonts w:ascii="Times New Roman" w:hAnsi="Times New Roman" w:cs="Times New Roman"/>
                <w:sz w:val="24"/>
                <w:szCs w:val="24"/>
              </w:rPr>
              <w:t xml:space="preserve">: normal, comfort, sport </w:t>
            </w:r>
            <w:proofErr w:type="spellStart"/>
            <w:r w:rsidRPr="004E68B7">
              <w:rPr>
                <w:rFonts w:ascii="Times New Roman" w:hAnsi="Times New Roman" w:cs="Times New Roman"/>
                <w:sz w:val="24"/>
                <w:szCs w:val="24"/>
              </w:rPr>
              <w:t>sau</w:t>
            </w:r>
            <w:proofErr w:type="spellEnd"/>
            <w:r w:rsidRPr="004E68B7">
              <w:rPr>
                <w:rFonts w:ascii="Times New Roman" w:hAnsi="Times New Roman" w:cs="Times New Roman"/>
                <w:sz w:val="24"/>
                <w:szCs w:val="24"/>
              </w:rPr>
              <w:t xml:space="preserve"> ECO</w:t>
            </w:r>
          </w:p>
          <w:p w:rsidR="00645E3F" w:rsidRPr="004E68B7" w:rsidRDefault="00645E3F" w:rsidP="00645E3F">
            <w:pPr>
              <w:pStyle w:val="ListParagraph"/>
              <w:spacing w:after="0"/>
              <w:ind w:left="0"/>
              <w:rPr>
                <w:rFonts w:ascii="Times New Roman" w:hAnsi="Times New Roman" w:cs="Times New Roman"/>
                <w:sz w:val="24"/>
                <w:szCs w:val="24"/>
              </w:rPr>
            </w:pPr>
            <w:r w:rsidRPr="004E68B7">
              <w:rPr>
                <w:rFonts w:ascii="Times New Roman" w:hAnsi="Times New Roman" w:cs="Times New Roman"/>
                <w:sz w:val="24"/>
                <w:szCs w:val="24"/>
              </w:rPr>
              <w:t xml:space="preserve">Bare </w:t>
            </w:r>
            <w:proofErr w:type="spellStart"/>
            <w:r w:rsidRPr="004E68B7">
              <w:rPr>
                <w:rFonts w:ascii="Times New Roman" w:hAnsi="Times New Roman" w:cs="Times New Roman"/>
                <w:sz w:val="24"/>
                <w:szCs w:val="24"/>
              </w:rPr>
              <w:t>stabilizatoare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electromecanice</w:t>
            </w:r>
            <w:proofErr w:type="spellEnd"/>
          </w:p>
          <w:p w:rsidR="00645E3F" w:rsidRPr="004E68B7" w:rsidRDefault="00645E3F" w:rsidP="00645E3F">
            <w:pPr>
              <w:pStyle w:val="ListParagraph"/>
              <w:spacing w:after="0"/>
              <w:ind w:left="0"/>
              <w:rPr>
                <w:rFonts w:ascii="Times New Roman" w:hAnsi="Times New Roman" w:cs="Times New Roman"/>
                <w:sz w:val="24"/>
                <w:szCs w:val="24"/>
              </w:rPr>
            </w:pPr>
            <w:proofErr w:type="spellStart"/>
            <w:r w:rsidRPr="004E68B7">
              <w:rPr>
                <w:rFonts w:ascii="Times New Roman" w:hAnsi="Times New Roman" w:cs="Times New Roman"/>
                <w:sz w:val="24"/>
                <w:szCs w:val="24"/>
              </w:rPr>
              <w:t>Direcție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roți</w:t>
            </w:r>
            <w:proofErr w:type="spellEnd"/>
            <w:r w:rsidRPr="004E68B7">
              <w:rPr>
                <w:rFonts w:ascii="Times New Roman" w:hAnsi="Times New Roman" w:cs="Times New Roman"/>
                <w:sz w:val="24"/>
                <w:szCs w:val="24"/>
              </w:rPr>
              <w:t xml:space="preserve"> spate</w:t>
            </w:r>
          </w:p>
          <w:p w:rsidR="00C60E77" w:rsidRPr="004E68B7" w:rsidRDefault="00C60E77" w:rsidP="00C60E7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Asistență</w:t>
            </w:r>
            <w:proofErr w:type="spellEnd"/>
            <w:r w:rsidRPr="004E68B7">
              <w:rPr>
                <w:rFonts w:ascii="Times New Roman" w:hAnsi="Times New Roman" w:cs="Times New Roman"/>
                <w:sz w:val="24"/>
                <w:szCs w:val="24"/>
              </w:rPr>
              <w:t xml:space="preserve"> la </w:t>
            </w:r>
            <w:proofErr w:type="spellStart"/>
            <w:r w:rsidRPr="004E68B7">
              <w:rPr>
                <w:rFonts w:ascii="Times New Roman" w:hAnsi="Times New Roman" w:cs="Times New Roman"/>
                <w:sz w:val="24"/>
                <w:szCs w:val="24"/>
              </w:rPr>
              <w:t>vederea</w:t>
            </w:r>
            <w:proofErr w:type="spellEnd"/>
            <w:r w:rsidRPr="004E68B7">
              <w:rPr>
                <w:rFonts w:ascii="Times New Roman" w:hAnsi="Times New Roman" w:cs="Times New Roman"/>
                <w:sz w:val="24"/>
                <w:szCs w:val="24"/>
              </w:rPr>
              <w:t xml:space="preserve"> pe </w:t>
            </w:r>
            <w:proofErr w:type="spellStart"/>
            <w:r w:rsidRPr="004E68B7">
              <w:rPr>
                <w:rFonts w:ascii="Times New Roman" w:hAnsi="Times New Roman" w:cs="Times New Roman"/>
                <w:sz w:val="24"/>
                <w:szCs w:val="24"/>
              </w:rPr>
              <w:t>timp</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noapte</w:t>
            </w:r>
            <w:proofErr w:type="spellEnd"/>
          </w:p>
          <w:p w:rsidR="00C60E77" w:rsidRPr="004E68B7" w:rsidRDefault="00C60E77" w:rsidP="00C60E7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Senzori</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lumină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ploaie</w:t>
            </w:r>
            <w:proofErr w:type="spellEnd"/>
            <w:r w:rsidRPr="004E68B7">
              <w:rPr>
                <w:rFonts w:ascii="Times New Roman" w:hAnsi="Times New Roman" w:cs="Times New Roman"/>
                <w:sz w:val="24"/>
                <w:szCs w:val="24"/>
              </w:rPr>
              <w:t>;</w:t>
            </w:r>
          </w:p>
          <w:p w:rsidR="00C60E77" w:rsidRPr="004E68B7" w:rsidRDefault="00C60E77" w:rsidP="00C60E7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Asistent</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pentru</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menținerea</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constantă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și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adaptarea</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vitezei</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rulare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în</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funcție</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ceilalți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participanți</w:t>
            </w:r>
            <w:proofErr w:type="spellEnd"/>
            <w:r w:rsidRPr="004E68B7">
              <w:rPr>
                <w:rFonts w:ascii="Times New Roman" w:hAnsi="Times New Roman" w:cs="Times New Roman"/>
                <w:sz w:val="24"/>
                <w:szCs w:val="24"/>
              </w:rPr>
              <w:t xml:space="preserve"> la </w:t>
            </w:r>
            <w:proofErr w:type="spellStart"/>
            <w:r w:rsidRPr="004E68B7">
              <w:rPr>
                <w:rFonts w:ascii="Times New Roman" w:hAnsi="Times New Roman" w:cs="Times New Roman"/>
                <w:sz w:val="24"/>
                <w:szCs w:val="24"/>
              </w:rPr>
              <w:t>trafic</w:t>
            </w:r>
            <w:proofErr w:type="spellEnd"/>
          </w:p>
          <w:p w:rsidR="00C60E77" w:rsidRPr="004E68B7" w:rsidRDefault="00C60E77" w:rsidP="00C60E7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Sistem</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avertizare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optică</w:t>
            </w:r>
            <w:proofErr w:type="spellEnd"/>
            <w:r w:rsidRPr="004E68B7">
              <w:rPr>
                <w:rFonts w:ascii="Times New Roman" w:hAnsi="Times New Roman" w:cs="Times New Roman"/>
                <w:sz w:val="24"/>
                <w:szCs w:val="24"/>
              </w:rPr>
              <w:t>/</w:t>
            </w:r>
            <w:proofErr w:type="spellStart"/>
            <w:r w:rsidRPr="004E68B7">
              <w:rPr>
                <w:rFonts w:ascii="Times New Roman" w:hAnsi="Times New Roman" w:cs="Times New Roman"/>
                <w:sz w:val="24"/>
                <w:szCs w:val="24"/>
              </w:rPr>
              <w:t>acustică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pentru</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necuplare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centuri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față</w:t>
            </w:r>
            <w:proofErr w:type="spellEnd"/>
            <w:r w:rsidRPr="004E68B7">
              <w:rPr>
                <w:rFonts w:ascii="Times New Roman" w:hAnsi="Times New Roman" w:cs="Times New Roman"/>
                <w:sz w:val="24"/>
                <w:szCs w:val="24"/>
              </w:rPr>
              <w:t>/spate</w:t>
            </w:r>
          </w:p>
          <w:p w:rsidR="00C60E77" w:rsidRPr="004E68B7" w:rsidRDefault="00C60E77" w:rsidP="00C60E77">
            <w:pPr>
              <w:pStyle w:val="ListParagraph"/>
              <w:ind w:left="0"/>
              <w:rPr>
                <w:rFonts w:ascii="Times New Roman" w:hAnsi="Times New Roman" w:cs="Times New Roman"/>
                <w:sz w:val="24"/>
                <w:szCs w:val="24"/>
              </w:rPr>
            </w:pPr>
            <w:r w:rsidRPr="004E68B7">
              <w:rPr>
                <w:rFonts w:ascii="Times New Roman" w:hAnsi="Times New Roman" w:cs="Times New Roman"/>
                <w:sz w:val="24"/>
                <w:szCs w:val="24"/>
              </w:rPr>
              <w:t xml:space="preserve">Detector </w:t>
            </w:r>
            <w:proofErr w:type="spellStart"/>
            <w:r w:rsidRPr="004E68B7">
              <w:rPr>
                <w:rFonts w:ascii="Times New Roman" w:hAnsi="Times New Roman" w:cs="Times New Roman"/>
                <w:sz w:val="24"/>
                <w:szCs w:val="24"/>
              </w:rPr>
              <w:t>oboseală</w:t>
            </w:r>
            <w:proofErr w:type="spellEnd"/>
          </w:p>
          <w:p w:rsidR="00C60E77" w:rsidRPr="004E68B7" w:rsidRDefault="00C60E77" w:rsidP="00C60E7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Diferențial</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autoblocabil</w:t>
            </w:r>
            <w:proofErr w:type="spellEnd"/>
          </w:p>
          <w:p w:rsidR="00645E3F" w:rsidRPr="004E68B7" w:rsidRDefault="00C60E77"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Sistem</w:t>
            </w:r>
            <w:proofErr w:type="spellEnd"/>
            <w:r w:rsidRPr="004E68B7">
              <w:rPr>
                <w:rFonts w:ascii="Times New Roman" w:hAnsi="Times New Roman" w:cs="Times New Roman"/>
                <w:sz w:val="24"/>
                <w:szCs w:val="24"/>
              </w:rPr>
              <w:t xml:space="preserve"> pre-</w:t>
            </w:r>
            <w:proofErr w:type="spellStart"/>
            <w:r w:rsidRPr="004E68B7">
              <w:rPr>
                <w:rFonts w:ascii="Times New Roman" w:hAnsi="Times New Roman" w:cs="Times New Roman"/>
                <w:sz w:val="24"/>
                <w:szCs w:val="24"/>
              </w:rPr>
              <w:t>coliziune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asistență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în</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intersectie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asistență</w:t>
            </w:r>
            <w:proofErr w:type="spellEnd"/>
            <w:r w:rsidRPr="004E68B7">
              <w:rPr>
                <w:rFonts w:ascii="Times New Roman" w:hAnsi="Times New Roman" w:cs="Times New Roman"/>
                <w:sz w:val="24"/>
                <w:szCs w:val="24"/>
              </w:rPr>
              <w:t xml:space="preserve"> la </w:t>
            </w:r>
            <w:proofErr w:type="spellStart"/>
            <w:r w:rsidRPr="004E68B7">
              <w:rPr>
                <w:rFonts w:ascii="Times New Roman" w:hAnsi="Times New Roman" w:cs="Times New Roman"/>
                <w:sz w:val="24"/>
                <w:szCs w:val="24"/>
              </w:rPr>
              <w:t>virarea</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urgență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detectarea</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vehiculelor</w:t>
            </w:r>
            <w:proofErr w:type="spellEnd"/>
            <w:r w:rsidRPr="004E68B7">
              <w:rPr>
                <w:rFonts w:ascii="Times New Roman" w:hAnsi="Times New Roman" w:cs="Times New Roman"/>
                <w:sz w:val="24"/>
                <w:szCs w:val="24"/>
              </w:rPr>
              <w:t xml:space="preserve"> din </w:t>
            </w:r>
            <w:proofErr w:type="spellStart"/>
            <w:r w:rsidRPr="004E68B7">
              <w:rPr>
                <w:rFonts w:ascii="Times New Roman" w:hAnsi="Times New Roman" w:cs="Times New Roman"/>
                <w:sz w:val="24"/>
                <w:szCs w:val="24"/>
              </w:rPr>
              <w:t>sens</w:t>
            </w:r>
            <w:proofErr w:type="spellEnd"/>
            <w:r w:rsidRPr="004E68B7">
              <w:rPr>
                <w:rFonts w:ascii="Times New Roman" w:hAnsi="Times New Roman" w:cs="Times New Roman"/>
                <w:sz w:val="24"/>
                <w:szCs w:val="24"/>
              </w:rPr>
              <w:t xml:space="preserve"> opus)</w:t>
            </w:r>
          </w:p>
          <w:p w:rsidR="00042339" w:rsidRPr="004E68B7" w:rsidRDefault="00042339"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Blocuri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optice</w:t>
            </w:r>
            <w:proofErr w:type="spellEnd"/>
            <w:r w:rsidRPr="004E68B7">
              <w:rPr>
                <w:rFonts w:ascii="Times New Roman" w:hAnsi="Times New Roman" w:cs="Times New Roman"/>
                <w:sz w:val="24"/>
                <w:szCs w:val="24"/>
              </w:rPr>
              <w:t xml:space="preserve"> spate LED cu </w:t>
            </w:r>
            <w:proofErr w:type="spellStart"/>
            <w:r w:rsidRPr="004E68B7">
              <w:rPr>
                <w:rFonts w:ascii="Times New Roman" w:hAnsi="Times New Roman" w:cs="Times New Roman"/>
                <w:sz w:val="24"/>
                <w:szCs w:val="24"/>
              </w:rPr>
              <w:t>lumină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dinamică</w:t>
            </w:r>
            <w:proofErr w:type="spellEnd"/>
          </w:p>
        </w:tc>
      </w:tr>
      <w:tr w:rsidR="00A84BD4" w:rsidRPr="004E68B7" w:rsidTr="00A84BD4">
        <w:trPr>
          <w:trHeight w:val="323"/>
        </w:trPr>
        <w:tc>
          <w:tcPr>
            <w:tcW w:w="9630" w:type="dxa"/>
            <w:gridSpan w:val="2"/>
          </w:tcPr>
          <w:p w:rsidR="00A84BD4" w:rsidRPr="004E68B7" w:rsidRDefault="00A84BD4" w:rsidP="001F0827">
            <w:pPr>
              <w:pStyle w:val="ListParagraph"/>
              <w:ind w:left="0"/>
              <w:rPr>
                <w:rFonts w:ascii="Times New Roman" w:hAnsi="Times New Roman" w:cs="Times New Roman"/>
                <w:b/>
                <w:sz w:val="24"/>
                <w:szCs w:val="24"/>
              </w:rPr>
            </w:pPr>
            <w:proofErr w:type="spellStart"/>
            <w:r w:rsidRPr="004E68B7">
              <w:rPr>
                <w:rFonts w:ascii="Times New Roman" w:hAnsi="Times New Roman" w:cs="Times New Roman"/>
                <w:b/>
                <w:sz w:val="24"/>
                <w:szCs w:val="24"/>
              </w:rPr>
              <w:t>Prezentare</w:t>
            </w:r>
            <w:proofErr w:type="spellEnd"/>
            <w:r w:rsidRPr="004E68B7">
              <w:rPr>
                <w:rFonts w:ascii="Times New Roman" w:hAnsi="Times New Roman" w:cs="Times New Roman"/>
                <w:b/>
                <w:sz w:val="24"/>
                <w:szCs w:val="24"/>
              </w:rPr>
              <w:t xml:space="preserve"> </w:t>
            </w:r>
            <w:proofErr w:type="spellStart"/>
            <w:r w:rsidRPr="004E68B7">
              <w:rPr>
                <w:rFonts w:ascii="Times New Roman" w:hAnsi="Times New Roman" w:cs="Times New Roman"/>
                <w:b/>
                <w:sz w:val="24"/>
                <w:szCs w:val="24"/>
              </w:rPr>
              <w:t>exterioară</w:t>
            </w:r>
            <w:proofErr w:type="spellEnd"/>
          </w:p>
        </w:tc>
      </w:tr>
      <w:tr w:rsidR="00A84BD4" w:rsidRPr="004E68B7" w:rsidTr="00A84BD4">
        <w:tc>
          <w:tcPr>
            <w:tcW w:w="3600" w:type="dxa"/>
          </w:tcPr>
          <w:p w:rsidR="00A84BD4" w:rsidRPr="004E68B7" w:rsidRDefault="00A84BD4" w:rsidP="001F0827">
            <w:pPr>
              <w:pStyle w:val="ListParagraph"/>
              <w:ind w:left="0"/>
              <w:jc w:val="both"/>
              <w:rPr>
                <w:rFonts w:ascii="Times New Roman" w:hAnsi="Times New Roman" w:cs="Times New Roman"/>
                <w:b/>
                <w:sz w:val="24"/>
                <w:szCs w:val="24"/>
              </w:rPr>
            </w:pPr>
            <w:proofErr w:type="spellStart"/>
            <w:r w:rsidRPr="004E68B7">
              <w:rPr>
                <w:rFonts w:ascii="Times New Roman" w:hAnsi="Times New Roman" w:cs="Times New Roman"/>
                <w:b/>
                <w:sz w:val="24"/>
                <w:szCs w:val="24"/>
              </w:rPr>
              <w:t>Stilizare</w:t>
            </w:r>
            <w:proofErr w:type="spellEnd"/>
          </w:p>
        </w:tc>
        <w:tc>
          <w:tcPr>
            <w:tcW w:w="6030" w:type="dxa"/>
          </w:tcPr>
          <w:p w:rsidR="00A84BD4" w:rsidRPr="004E68B7" w:rsidRDefault="00A84BD4" w:rsidP="001F0827">
            <w:pPr>
              <w:pStyle w:val="ListParagraph"/>
              <w:ind w:left="0"/>
              <w:rPr>
                <w:rFonts w:ascii="Times New Roman" w:hAnsi="Times New Roman" w:cs="Times New Roman"/>
                <w:sz w:val="24"/>
                <w:szCs w:val="24"/>
              </w:rPr>
            </w:pPr>
            <w:r w:rsidRPr="004E68B7">
              <w:rPr>
                <w:rFonts w:ascii="Times New Roman" w:hAnsi="Times New Roman" w:cs="Times New Roman"/>
                <w:sz w:val="24"/>
                <w:szCs w:val="24"/>
              </w:rPr>
              <w:t xml:space="preserve">Bare </w:t>
            </w:r>
            <w:proofErr w:type="spellStart"/>
            <w:r w:rsidRPr="004E68B7">
              <w:rPr>
                <w:rFonts w:ascii="Times New Roman" w:hAnsi="Times New Roman" w:cs="Times New Roman"/>
                <w:sz w:val="24"/>
                <w:szCs w:val="24"/>
              </w:rPr>
              <w:t>longitudinale</w:t>
            </w:r>
            <w:proofErr w:type="spellEnd"/>
            <w:r w:rsidRPr="004E68B7">
              <w:rPr>
                <w:rFonts w:ascii="Times New Roman" w:hAnsi="Times New Roman" w:cs="Times New Roman"/>
                <w:sz w:val="24"/>
                <w:szCs w:val="24"/>
              </w:rPr>
              <w:t xml:space="preserve"> pe </w:t>
            </w:r>
            <w:proofErr w:type="spellStart"/>
            <w:r w:rsidRPr="004E68B7">
              <w:rPr>
                <w:rFonts w:ascii="Times New Roman" w:hAnsi="Times New Roman" w:cs="Times New Roman"/>
                <w:sz w:val="24"/>
                <w:szCs w:val="24"/>
              </w:rPr>
              <w:t>plafon</w:t>
            </w:r>
            <w:proofErr w:type="spellEnd"/>
          </w:p>
          <w:p w:rsidR="00A84BD4" w:rsidRPr="004E68B7" w:rsidRDefault="00A84BD4" w:rsidP="001F0827">
            <w:pPr>
              <w:pStyle w:val="ListParagraph"/>
              <w:ind w:left="0"/>
              <w:rPr>
                <w:rFonts w:ascii="Times New Roman" w:hAnsi="Times New Roman" w:cs="Times New Roman"/>
                <w:sz w:val="24"/>
                <w:szCs w:val="24"/>
              </w:rPr>
            </w:pPr>
            <w:r w:rsidRPr="004E68B7">
              <w:rPr>
                <w:rFonts w:ascii="Times New Roman" w:hAnsi="Times New Roman" w:cs="Times New Roman"/>
                <w:sz w:val="24"/>
                <w:szCs w:val="24"/>
              </w:rPr>
              <w:t xml:space="preserve">Bare de </w:t>
            </w:r>
            <w:proofErr w:type="spellStart"/>
            <w:r w:rsidRPr="004E68B7">
              <w:rPr>
                <w:rFonts w:ascii="Times New Roman" w:hAnsi="Times New Roman" w:cs="Times New Roman"/>
                <w:sz w:val="24"/>
                <w:szCs w:val="24"/>
              </w:rPr>
              <w:t>protectie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în</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culoarea</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caroseriei</w:t>
            </w:r>
            <w:proofErr w:type="spellEnd"/>
          </w:p>
        </w:tc>
      </w:tr>
      <w:tr w:rsidR="00A84BD4" w:rsidRPr="004E68B7" w:rsidTr="00A84BD4">
        <w:tc>
          <w:tcPr>
            <w:tcW w:w="3600" w:type="dxa"/>
          </w:tcPr>
          <w:p w:rsidR="00A84BD4" w:rsidRPr="004E68B7" w:rsidRDefault="00A84BD4" w:rsidP="001F0827">
            <w:pPr>
              <w:pStyle w:val="ListParagraph"/>
              <w:ind w:left="0"/>
              <w:jc w:val="both"/>
              <w:rPr>
                <w:rFonts w:ascii="Times New Roman" w:hAnsi="Times New Roman" w:cs="Times New Roman"/>
                <w:b/>
                <w:sz w:val="24"/>
                <w:szCs w:val="24"/>
                <w:highlight w:val="green"/>
              </w:rPr>
            </w:pPr>
            <w:proofErr w:type="spellStart"/>
            <w:r w:rsidRPr="004E68B7">
              <w:rPr>
                <w:rFonts w:ascii="Times New Roman" w:hAnsi="Times New Roman" w:cs="Times New Roman"/>
                <w:b/>
                <w:sz w:val="24"/>
                <w:szCs w:val="24"/>
              </w:rPr>
              <w:t>Confort</w:t>
            </w:r>
            <w:proofErr w:type="spellEnd"/>
          </w:p>
        </w:tc>
        <w:tc>
          <w:tcPr>
            <w:tcW w:w="6030" w:type="dxa"/>
          </w:tcPr>
          <w:p w:rsidR="00A84BD4" w:rsidRPr="004E68B7" w:rsidRDefault="00A84BD4" w:rsidP="001F0827">
            <w:pPr>
              <w:pStyle w:val="ListParagraph"/>
              <w:ind w:left="0"/>
              <w:rPr>
                <w:rFonts w:ascii="Times New Roman" w:hAnsi="Times New Roman" w:cs="Times New Roman"/>
                <w:sz w:val="24"/>
                <w:szCs w:val="24"/>
                <w:lang w:val="ro-RO"/>
              </w:rPr>
            </w:pPr>
            <w:proofErr w:type="spellStart"/>
            <w:r w:rsidRPr="004E68B7">
              <w:rPr>
                <w:rFonts w:ascii="Times New Roman" w:hAnsi="Times New Roman" w:cs="Times New Roman"/>
                <w:sz w:val="24"/>
                <w:szCs w:val="24"/>
              </w:rPr>
              <w:t>Hayon</w:t>
            </w:r>
            <w:proofErr w:type="spellEnd"/>
            <w:r w:rsidRPr="004E68B7">
              <w:rPr>
                <w:rFonts w:ascii="Times New Roman" w:hAnsi="Times New Roman" w:cs="Times New Roman"/>
                <w:sz w:val="24"/>
                <w:szCs w:val="24"/>
              </w:rPr>
              <w:t xml:space="preserve"> electric </w:t>
            </w:r>
            <w:r w:rsidRPr="004E68B7">
              <w:rPr>
                <w:rFonts w:ascii="Times New Roman" w:hAnsi="Times New Roman" w:cs="Times New Roman"/>
                <w:sz w:val="24"/>
                <w:szCs w:val="24"/>
                <w:lang w:val="ro-RO"/>
              </w:rPr>
              <w:t>închidere-deschidere, sistem deschidere fără cheie</w:t>
            </w:r>
          </w:p>
          <w:p w:rsidR="00A84BD4" w:rsidRPr="004E68B7" w:rsidRDefault="00A84BD4" w:rsidP="001F0827">
            <w:pPr>
              <w:pStyle w:val="ListParagraph"/>
              <w:ind w:left="0"/>
              <w:rPr>
                <w:rFonts w:ascii="Times New Roman" w:hAnsi="Times New Roman" w:cs="Times New Roman"/>
                <w:sz w:val="24"/>
                <w:szCs w:val="24"/>
                <w:lang w:val="ro-RO"/>
              </w:rPr>
            </w:pPr>
            <w:r w:rsidRPr="004E68B7">
              <w:rPr>
                <w:rFonts w:ascii="Times New Roman" w:hAnsi="Times New Roman" w:cs="Times New Roman"/>
                <w:sz w:val="24"/>
                <w:szCs w:val="24"/>
                <w:lang w:val="ro-RO"/>
              </w:rPr>
              <w:t xml:space="preserve">Buton deblocare portbagaj </w:t>
            </w:r>
          </w:p>
          <w:p w:rsidR="00A84BD4" w:rsidRPr="004E68B7" w:rsidRDefault="00A84BD4" w:rsidP="001F0827">
            <w:pPr>
              <w:pStyle w:val="ListParagraph"/>
              <w:ind w:left="0"/>
              <w:rPr>
                <w:rFonts w:ascii="Times New Roman" w:hAnsi="Times New Roman" w:cs="Times New Roman"/>
                <w:sz w:val="24"/>
                <w:szCs w:val="24"/>
                <w:lang w:val="ro-RO"/>
              </w:rPr>
            </w:pPr>
            <w:r w:rsidRPr="004E68B7">
              <w:rPr>
                <w:rFonts w:ascii="Times New Roman" w:hAnsi="Times New Roman" w:cs="Times New Roman"/>
                <w:sz w:val="24"/>
                <w:szCs w:val="24"/>
                <w:lang w:val="ro-RO"/>
              </w:rPr>
              <w:lastRenderedPageBreak/>
              <w:t>Portiere cu închidere amortizată</w:t>
            </w:r>
          </w:p>
          <w:p w:rsidR="00A84BD4" w:rsidRPr="004E68B7" w:rsidRDefault="00A84BD4"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Instalație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spălare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faruri</w:t>
            </w:r>
            <w:proofErr w:type="spellEnd"/>
          </w:p>
          <w:p w:rsidR="00A84BD4" w:rsidRPr="004E68B7" w:rsidRDefault="00A84BD4" w:rsidP="001F0827">
            <w:pPr>
              <w:pStyle w:val="ListParagraph"/>
              <w:spacing w:after="0"/>
              <w:ind w:left="0"/>
              <w:rPr>
                <w:rFonts w:ascii="Times New Roman" w:hAnsi="Times New Roman" w:cs="Times New Roman"/>
                <w:sz w:val="24"/>
                <w:szCs w:val="24"/>
              </w:rPr>
            </w:pPr>
            <w:proofErr w:type="spellStart"/>
            <w:r w:rsidRPr="004E68B7">
              <w:rPr>
                <w:rFonts w:ascii="Times New Roman" w:hAnsi="Times New Roman" w:cs="Times New Roman"/>
                <w:sz w:val="24"/>
                <w:szCs w:val="24"/>
              </w:rPr>
              <w:t>Suspensie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pneumatică</w:t>
            </w:r>
            <w:proofErr w:type="spellEnd"/>
          </w:p>
          <w:p w:rsidR="00A84BD4" w:rsidRPr="004E68B7" w:rsidRDefault="00A84BD4" w:rsidP="001F0827">
            <w:pPr>
              <w:pStyle w:val="ListParagraph"/>
              <w:spacing w:after="0"/>
              <w:ind w:left="0"/>
              <w:rPr>
                <w:rFonts w:ascii="Times New Roman" w:hAnsi="Times New Roman" w:cs="Times New Roman"/>
                <w:sz w:val="24"/>
                <w:szCs w:val="24"/>
              </w:rPr>
            </w:pPr>
            <w:proofErr w:type="spellStart"/>
            <w:r w:rsidRPr="004E68B7">
              <w:rPr>
                <w:rFonts w:ascii="Times New Roman" w:hAnsi="Times New Roman" w:cs="Times New Roman"/>
                <w:sz w:val="24"/>
                <w:szCs w:val="24"/>
              </w:rPr>
              <w:t>Suspensie</w:t>
            </w:r>
            <w:proofErr w:type="spellEnd"/>
            <w:r w:rsidRPr="004E68B7">
              <w:rPr>
                <w:rFonts w:ascii="Times New Roman" w:hAnsi="Times New Roman" w:cs="Times New Roman"/>
                <w:sz w:val="24"/>
                <w:szCs w:val="24"/>
              </w:rPr>
              <w:t xml:space="preserve"> cu </w:t>
            </w:r>
            <w:proofErr w:type="spellStart"/>
            <w:r w:rsidRPr="004E68B7">
              <w:rPr>
                <w:rFonts w:ascii="Times New Roman" w:hAnsi="Times New Roman" w:cs="Times New Roman"/>
                <w:sz w:val="24"/>
                <w:szCs w:val="24"/>
              </w:rPr>
              <w:t>reglare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adaptivă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amortizoare</w:t>
            </w:r>
            <w:proofErr w:type="spellEnd"/>
          </w:p>
          <w:p w:rsidR="00E172BD" w:rsidRPr="004E68B7" w:rsidRDefault="00E172BD" w:rsidP="001F0827">
            <w:pPr>
              <w:pStyle w:val="ListParagraph"/>
              <w:spacing w:after="0"/>
              <w:ind w:left="0"/>
              <w:rPr>
                <w:rFonts w:ascii="Times New Roman" w:hAnsi="Times New Roman" w:cs="Times New Roman"/>
                <w:sz w:val="24"/>
                <w:szCs w:val="24"/>
              </w:rPr>
            </w:pPr>
            <w:proofErr w:type="spellStart"/>
            <w:r w:rsidRPr="004E68B7">
              <w:rPr>
                <w:rFonts w:ascii="Times New Roman" w:hAnsi="Times New Roman" w:cs="Times New Roman"/>
                <w:sz w:val="24"/>
                <w:szCs w:val="24"/>
              </w:rPr>
              <w:t>Iluminare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ambientală</w:t>
            </w:r>
            <w:proofErr w:type="spellEnd"/>
          </w:p>
          <w:p w:rsidR="00BA6991" w:rsidRPr="004E68B7" w:rsidRDefault="00BA6991" w:rsidP="001F0827">
            <w:pPr>
              <w:pStyle w:val="ListParagraph"/>
              <w:spacing w:after="0"/>
              <w:ind w:left="0"/>
              <w:rPr>
                <w:rFonts w:ascii="Times New Roman" w:hAnsi="Times New Roman" w:cs="Times New Roman"/>
                <w:sz w:val="24"/>
                <w:szCs w:val="24"/>
              </w:rPr>
            </w:pPr>
            <w:proofErr w:type="spellStart"/>
            <w:r w:rsidRPr="004E68B7">
              <w:rPr>
                <w:rFonts w:ascii="Times New Roman" w:hAnsi="Times New Roman" w:cs="Times New Roman"/>
                <w:sz w:val="24"/>
                <w:szCs w:val="24"/>
              </w:rPr>
              <w:t>Reglaj</w:t>
            </w:r>
            <w:proofErr w:type="spellEnd"/>
            <w:r w:rsidRPr="004E68B7">
              <w:rPr>
                <w:rFonts w:ascii="Times New Roman" w:hAnsi="Times New Roman" w:cs="Times New Roman"/>
                <w:sz w:val="24"/>
                <w:szCs w:val="24"/>
              </w:rPr>
              <w:t xml:space="preserve"> axial </w:t>
            </w:r>
            <w:proofErr w:type="spellStart"/>
            <w:r w:rsidRPr="004E68B7">
              <w:rPr>
                <w:rFonts w:ascii="Times New Roman" w:hAnsi="Times New Roman" w:cs="Times New Roman"/>
                <w:sz w:val="24"/>
                <w:szCs w:val="24"/>
              </w:rPr>
              <w:t>și</w:t>
            </w:r>
            <w:proofErr w:type="spellEnd"/>
            <w:r w:rsidRPr="004E68B7">
              <w:rPr>
                <w:rFonts w:ascii="Times New Roman" w:hAnsi="Times New Roman" w:cs="Times New Roman"/>
                <w:sz w:val="24"/>
                <w:szCs w:val="24"/>
              </w:rPr>
              <w:t xml:space="preserve"> vertical al </w:t>
            </w:r>
            <w:proofErr w:type="spellStart"/>
            <w:r w:rsidRPr="004E68B7">
              <w:rPr>
                <w:rFonts w:ascii="Times New Roman" w:hAnsi="Times New Roman" w:cs="Times New Roman"/>
                <w:sz w:val="24"/>
                <w:szCs w:val="24"/>
              </w:rPr>
              <w:t>volanului</w:t>
            </w:r>
            <w:proofErr w:type="spellEnd"/>
          </w:p>
          <w:p w:rsidR="00A812FB" w:rsidRPr="004E68B7" w:rsidRDefault="00A812FB" w:rsidP="001F0827">
            <w:pPr>
              <w:pStyle w:val="ListParagraph"/>
              <w:spacing w:after="0"/>
              <w:ind w:left="0"/>
              <w:rPr>
                <w:rFonts w:ascii="Times New Roman" w:hAnsi="Times New Roman" w:cs="Times New Roman"/>
                <w:sz w:val="24"/>
                <w:szCs w:val="24"/>
              </w:rPr>
            </w:pPr>
            <w:proofErr w:type="spellStart"/>
            <w:r w:rsidRPr="004E68B7">
              <w:rPr>
                <w:rFonts w:ascii="Times New Roman" w:hAnsi="Times New Roman" w:cs="Times New Roman"/>
                <w:sz w:val="24"/>
                <w:szCs w:val="24"/>
              </w:rPr>
              <w:t>Sistem</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pornire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fără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chei</w:t>
            </w:r>
            <w:proofErr w:type="spellEnd"/>
          </w:p>
          <w:p w:rsidR="00A812FB" w:rsidRPr="004E68B7" w:rsidRDefault="00A812FB" w:rsidP="001F0827">
            <w:pPr>
              <w:pStyle w:val="ListParagraph"/>
              <w:spacing w:after="0"/>
              <w:ind w:left="0"/>
              <w:rPr>
                <w:rFonts w:ascii="Times New Roman" w:hAnsi="Times New Roman" w:cs="Times New Roman"/>
                <w:sz w:val="24"/>
                <w:szCs w:val="24"/>
              </w:rPr>
            </w:pPr>
            <w:proofErr w:type="spellStart"/>
            <w:r w:rsidRPr="004E68B7">
              <w:rPr>
                <w:rFonts w:ascii="Times New Roman" w:hAnsi="Times New Roman" w:cs="Times New Roman"/>
                <w:sz w:val="24"/>
                <w:szCs w:val="24"/>
              </w:rPr>
              <w:t>Sistem</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monitorizare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presiune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pneuri</w:t>
            </w:r>
            <w:proofErr w:type="spellEnd"/>
          </w:p>
          <w:p w:rsidR="00A812FB" w:rsidRPr="004E68B7" w:rsidRDefault="00A812FB" w:rsidP="001F0827">
            <w:pPr>
              <w:pStyle w:val="ListParagraph"/>
              <w:spacing w:after="0"/>
              <w:ind w:left="0"/>
              <w:rPr>
                <w:rFonts w:ascii="Times New Roman" w:hAnsi="Times New Roman" w:cs="Times New Roman"/>
                <w:sz w:val="24"/>
                <w:szCs w:val="24"/>
              </w:rPr>
            </w:pPr>
            <w:proofErr w:type="spellStart"/>
            <w:r w:rsidRPr="004E68B7">
              <w:rPr>
                <w:rFonts w:ascii="Times New Roman" w:hAnsi="Times New Roman" w:cs="Times New Roman"/>
                <w:sz w:val="24"/>
                <w:szCs w:val="24"/>
              </w:rPr>
              <w:t>Sistem</w:t>
            </w:r>
            <w:proofErr w:type="spellEnd"/>
            <w:r w:rsidRPr="004E68B7">
              <w:rPr>
                <w:rFonts w:ascii="Times New Roman" w:hAnsi="Times New Roman" w:cs="Times New Roman"/>
                <w:sz w:val="24"/>
                <w:szCs w:val="24"/>
              </w:rPr>
              <w:t xml:space="preserve"> start/stop</w:t>
            </w:r>
          </w:p>
          <w:p w:rsidR="000D149B" w:rsidRPr="004E68B7" w:rsidRDefault="000D149B" w:rsidP="001F0827">
            <w:pPr>
              <w:pStyle w:val="ListParagraph"/>
              <w:spacing w:after="0"/>
              <w:ind w:left="0"/>
              <w:rPr>
                <w:rFonts w:ascii="Times New Roman" w:hAnsi="Times New Roman" w:cs="Times New Roman"/>
                <w:sz w:val="24"/>
                <w:szCs w:val="24"/>
                <w:lang w:val="ro-RO"/>
              </w:rPr>
            </w:pPr>
            <w:proofErr w:type="spellStart"/>
            <w:r w:rsidRPr="004E68B7">
              <w:rPr>
                <w:rFonts w:ascii="Times New Roman" w:hAnsi="Times New Roman" w:cs="Times New Roman"/>
                <w:sz w:val="24"/>
                <w:szCs w:val="24"/>
              </w:rPr>
              <w:t>Covora</w:t>
            </w:r>
            <w:r w:rsidRPr="004E68B7">
              <w:rPr>
                <w:rFonts w:ascii="Times New Roman" w:hAnsi="Times New Roman" w:cs="Times New Roman"/>
                <w:sz w:val="24"/>
                <w:szCs w:val="24"/>
                <w:lang w:val="ro-RO"/>
              </w:rPr>
              <w:t>șe</w:t>
            </w:r>
            <w:proofErr w:type="spellEnd"/>
            <w:r w:rsidRPr="004E68B7">
              <w:rPr>
                <w:rFonts w:ascii="Times New Roman" w:hAnsi="Times New Roman" w:cs="Times New Roman"/>
                <w:sz w:val="24"/>
                <w:szCs w:val="24"/>
                <w:lang w:val="ro-RO"/>
              </w:rPr>
              <w:t xml:space="preserve"> textile față-spate</w:t>
            </w:r>
          </w:p>
          <w:p w:rsidR="00C60E77" w:rsidRPr="004E68B7" w:rsidRDefault="00C60E77" w:rsidP="00C60E7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Asistență</w:t>
            </w:r>
            <w:proofErr w:type="spellEnd"/>
            <w:r w:rsidRPr="004E68B7">
              <w:rPr>
                <w:rFonts w:ascii="Times New Roman" w:hAnsi="Times New Roman" w:cs="Times New Roman"/>
                <w:sz w:val="24"/>
                <w:szCs w:val="24"/>
              </w:rPr>
              <w:t xml:space="preserve"> la </w:t>
            </w:r>
            <w:proofErr w:type="spellStart"/>
            <w:r w:rsidRPr="004E68B7">
              <w:rPr>
                <w:rFonts w:ascii="Times New Roman" w:hAnsi="Times New Roman" w:cs="Times New Roman"/>
                <w:sz w:val="24"/>
                <w:szCs w:val="24"/>
              </w:rPr>
              <w:t>parcare</w:t>
            </w:r>
            <w:proofErr w:type="spellEnd"/>
            <w:r w:rsidRPr="004E68B7">
              <w:rPr>
                <w:rFonts w:ascii="Times New Roman" w:hAnsi="Times New Roman" w:cs="Times New Roman"/>
                <w:sz w:val="24"/>
                <w:szCs w:val="24"/>
              </w:rPr>
              <w:t xml:space="preserve"> cu </w:t>
            </w:r>
            <w:proofErr w:type="spellStart"/>
            <w:r w:rsidRPr="004E68B7">
              <w:rPr>
                <w:rFonts w:ascii="Times New Roman" w:hAnsi="Times New Roman" w:cs="Times New Roman"/>
                <w:sz w:val="24"/>
                <w:szCs w:val="24"/>
              </w:rPr>
              <w:t>camere</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vedere</w:t>
            </w:r>
            <w:proofErr w:type="spellEnd"/>
            <w:r w:rsidRPr="004E68B7">
              <w:rPr>
                <w:rFonts w:ascii="Times New Roman" w:hAnsi="Times New Roman" w:cs="Times New Roman"/>
                <w:sz w:val="24"/>
                <w:szCs w:val="24"/>
              </w:rPr>
              <w:t xml:space="preserve"> 360 grade, cu </w:t>
            </w:r>
            <w:proofErr w:type="spellStart"/>
            <w:r w:rsidRPr="004E68B7">
              <w:rPr>
                <w:rFonts w:ascii="Times New Roman" w:hAnsi="Times New Roman" w:cs="Times New Roman"/>
                <w:sz w:val="24"/>
                <w:szCs w:val="24"/>
              </w:rPr>
              <w:t>redare</w:t>
            </w:r>
            <w:proofErr w:type="spellEnd"/>
            <w:r w:rsidRPr="004E68B7">
              <w:rPr>
                <w:rFonts w:ascii="Times New Roman" w:hAnsi="Times New Roman" w:cs="Times New Roman"/>
                <w:sz w:val="24"/>
                <w:szCs w:val="24"/>
              </w:rPr>
              <w:t xml:space="preserve"> a </w:t>
            </w:r>
            <w:proofErr w:type="spellStart"/>
            <w:r w:rsidRPr="004E68B7">
              <w:rPr>
                <w:rFonts w:ascii="Times New Roman" w:hAnsi="Times New Roman" w:cs="Times New Roman"/>
                <w:sz w:val="24"/>
                <w:szCs w:val="24"/>
              </w:rPr>
              <w:t>imaginilor</w:t>
            </w:r>
            <w:proofErr w:type="spellEnd"/>
            <w:r w:rsidRPr="004E68B7">
              <w:rPr>
                <w:rFonts w:ascii="Times New Roman" w:hAnsi="Times New Roman" w:cs="Times New Roman"/>
                <w:sz w:val="24"/>
                <w:szCs w:val="24"/>
              </w:rPr>
              <w:t xml:space="preserve"> pe display-ul central </w:t>
            </w:r>
            <w:proofErr w:type="spellStart"/>
            <w:r w:rsidRPr="004E68B7">
              <w:rPr>
                <w:rFonts w:ascii="Times New Roman" w:hAnsi="Times New Roman" w:cs="Times New Roman"/>
                <w:sz w:val="24"/>
                <w:szCs w:val="24"/>
              </w:rPr>
              <w:t>și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semnale</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avertizare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față</w:t>
            </w:r>
            <w:proofErr w:type="spellEnd"/>
            <w:r w:rsidRPr="004E68B7">
              <w:rPr>
                <w:rFonts w:ascii="Times New Roman" w:hAnsi="Times New Roman" w:cs="Times New Roman"/>
                <w:sz w:val="24"/>
                <w:szCs w:val="24"/>
              </w:rPr>
              <w:t>/spate;</w:t>
            </w:r>
          </w:p>
          <w:p w:rsidR="00C60E77" w:rsidRPr="004E68B7" w:rsidRDefault="00C60E77" w:rsidP="00C60E7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Sistem</w:t>
            </w:r>
            <w:proofErr w:type="spellEnd"/>
            <w:r w:rsidRPr="004E68B7">
              <w:rPr>
                <w:rFonts w:ascii="Times New Roman" w:hAnsi="Times New Roman" w:cs="Times New Roman"/>
                <w:sz w:val="24"/>
                <w:szCs w:val="24"/>
              </w:rPr>
              <w:t xml:space="preserve"> de </w:t>
            </w:r>
            <w:proofErr w:type="spellStart"/>
            <w:r w:rsidRPr="004E68B7">
              <w:rPr>
                <w:rFonts w:ascii="Times New Roman" w:hAnsi="Times New Roman" w:cs="Times New Roman"/>
                <w:sz w:val="24"/>
                <w:szCs w:val="24"/>
              </w:rPr>
              <w:t>parcare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automată</w:t>
            </w:r>
            <w:proofErr w:type="spellEnd"/>
          </w:p>
          <w:p w:rsidR="00C60E77" w:rsidRPr="004E68B7" w:rsidRDefault="00C60E77" w:rsidP="00C60E77">
            <w:pPr>
              <w:pStyle w:val="ListParagraph"/>
              <w:ind w:left="0"/>
              <w:rPr>
                <w:rFonts w:ascii="Times New Roman" w:hAnsi="Times New Roman" w:cs="Times New Roman"/>
                <w:sz w:val="24"/>
                <w:szCs w:val="24"/>
              </w:rPr>
            </w:pPr>
            <w:r w:rsidRPr="004E68B7">
              <w:rPr>
                <w:rFonts w:ascii="Times New Roman" w:hAnsi="Times New Roman" w:cs="Times New Roman"/>
                <w:sz w:val="24"/>
                <w:szCs w:val="24"/>
              </w:rPr>
              <w:t>Claxon bitonal</w:t>
            </w:r>
          </w:p>
          <w:p w:rsidR="00C60E77" w:rsidRPr="004E68B7" w:rsidRDefault="00C60E77" w:rsidP="001F0827">
            <w:pPr>
              <w:pStyle w:val="ListParagraph"/>
              <w:spacing w:after="0"/>
              <w:ind w:left="0"/>
              <w:rPr>
                <w:rFonts w:ascii="Times New Roman" w:hAnsi="Times New Roman" w:cs="Times New Roman"/>
                <w:sz w:val="24"/>
                <w:szCs w:val="24"/>
              </w:rPr>
            </w:pPr>
          </w:p>
        </w:tc>
      </w:tr>
      <w:tr w:rsidR="00A84BD4" w:rsidRPr="004E68B7" w:rsidTr="00A84BD4">
        <w:tc>
          <w:tcPr>
            <w:tcW w:w="3600" w:type="dxa"/>
          </w:tcPr>
          <w:p w:rsidR="00A84BD4" w:rsidRPr="004E68B7" w:rsidRDefault="00A84BD4" w:rsidP="001F0827">
            <w:pPr>
              <w:pStyle w:val="ListParagraph"/>
              <w:ind w:left="0"/>
              <w:jc w:val="both"/>
              <w:rPr>
                <w:rFonts w:ascii="Times New Roman" w:hAnsi="Times New Roman" w:cs="Times New Roman"/>
                <w:b/>
                <w:sz w:val="24"/>
                <w:szCs w:val="24"/>
              </w:rPr>
            </w:pPr>
            <w:proofErr w:type="spellStart"/>
            <w:r w:rsidRPr="004E68B7">
              <w:rPr>
                <w:rFonts w:ascii="Times New Roman" w:hAnsi="Times New Roman" w:cs="Times New Roman"/>
                <w:b/>
                <w:sz w:val="24"/>
                <w:szCs w:val="24"/>
              </w:rPr>
              <w:lastRenderedPageBreak/>
              <w:t>Roți</w:t>
            </w:r>
            <w:proofErr w:type="spellEnd"/>
          </w:p>
        </w:tc>
        <w:tc>
          <w:tcPr>
            <w:tcW w:w="6030" w:type="dxa"/>
          </w:tcPr>
          <w:p w:rsidR="00A84BD4" w:rsidRPr="00080720" w:rsidRDefault="00A84BD4" w:rsidP="001F0827">
            <w:pPr>
              <w:pStyle w:val="ListParagraph"/>
              <w:spacing w:after="0"/>
              <w:ind w:left="0"/>
              <w:rPr>
                <w:rFonts w:ascii="Times New Roman" w:hAnsi="Times New Roman" w:cs="Times New Roman"/>
                <w:color w:val="000000" w:themeColor="text1"/>
                <w:sz w:val="24"/>
                <w:szCs w:val="24"/>
                <w:lang w:val="ro-RO"/>
              </w:rPr>
            </w:pPr>
            <w:r w:rsidRPr="00080720">
              <w:rPr>
                <w:rFonts w:ascii="Times New Roman" w:hAnsi="Times New Roman" w:cs="Times New Roman"/>
                <w:color w:val="000000" w:themeColor="text1"/>
                <w:sz w:val="24"/>
                <w:szCs w:val="24"/>
              </w:rPr>
              <w:t xml:space="preserve">Set </w:t>
            </w:r>
            <w:proofErr w:type="spellStart"/>
            <w:r w:rsidRPr="00080720">
              <w:rPr>
                <w:rFonts w:ascii="Times New Roman" w:hAnsi="Times New Roman" w:cs="Times New Roman"/>
                <w:color w:val="000000" w:themeColor="text1"/>
                <w:sz w:val="24"/>
                <w:szCs w:val="24"/>
              </w:rPr>
              <w:t>roți</w:t>
            </w:r>
            <w:proofErr w:type="spellEnd"/>
            <w:r w:rsidRPr="00080720">
              <w:rPr>
                <w:rFonts w:ascii="Times New Roman" w:hAnsi="Times New Roman" w:cs="Times New Roman"/>
                <w:color w:val="000000" w:themeColor="text1"/>
                <w:sz w:val="24"/>
                <w:szCs w:val="24"/>
              </w:rPr>
              <w:t xml:space="preserve"> cu </w:t>
            </w:r>
            <w:proofErr w:type="spellStart"/>
            <w:r w:rsidRPr="00080720">
              <w:rPr>
                <w:rFonts w:ascii="Times New Roman" w:hAnsi="Times New Roman" w:cs="Times New Roman"/>
                <w:color w:val="000000" w:themeColor="text1"/>
                <w:sz w:val="24"/>
                <w:szCs w:val="24"/>
              </w:rPr>
              <w:t>jante</w:t>
            </w:r>
            <w:proofErr w:type="spellEnd"/>
            <w:r w:rsidRPr="00080720">
              <w:rPr>
                <w:rFonts w:ascii="Times New Roman" w:hAnsi="Times New Roman" w:cs="Times New Roman"/>
                <w:color w:val="000000" w:themeColor="text1"/>
                <w:sz w:val="24"/>
                <w:szCs w:val="24"/>
              </w:rPr>
              <w:t xml:space="preserve"> </w:t>
            </w:r>
            <w:proofErr w:type="spellStart"/>
            <w:r w:rsidRPr="00080720">
              <w:rPr>
                <w:rFonts w:ascii="Times New Roman" w:hAnsi="Times New Roman" w:cs="Times New Roman"/>
                <w:color w:val="000000" w:themeColor="text1"/>
                <w:sz w:val="24"/>
                <w:szCs w:val="24"/>
              </w:rPr>
              <w:t>aliaj</w:t>
            </w:r>
            <w:proofErr w:type="spellEnd"/>
            <w:r w:rsidRPr="00080720">
              <w:rPr>
                <w:rFonts w:ascii="Times New Roman" w:hAnsi="Times New Roman" w:cs="Times New Roman"/>
                <w:color w:val="000000" w:themeColor="text1"/>
                <w:sz w:val="24"/>
                <w:szCs w:val="24"/>
              </w:rPr>
              <w:t xml:space="preserve"> </w:t>
            </w:r>
            <w:proofErr w:type="spellStart"/>
            <w:r w:rsidRPr="00080720">
              <w:rPr>
                <w:rFonts w:ascii="Times New Roman" w:hAnsi="Times New Roman" w:cs="Times New Roman"/>
                <w:color w:val="000000" w:themeColor="text1"/>
                <w:sz w:val="24"/>
                <w:szCs w:val="24"/>
              </w:rPr>
              <w:t>ușor</w:t>
            </w:r>
            <w:proofErr w:type="spellEnd"/>
            <w:r w:rsidRPr="00080720">
              <w:rPr>
                <w:rFonts w:ascii="Times New Roman" w:hAnsi="Times New Roman" w:cs="Times New Roman"/>
                <w:color w:val="000000" w:themeColor="text1"/>
                <w:sz w:val="24"/>
                <w:szCs w:val="24"/>
              </w:rPr>
              <w:t xml:space="preserve"> 8Jx19 </w:t>
            </w:r>
            <w:proofErr w:type="spellStart"/>
            <w:r w:rsidR="00AB0AD3" w:rsidRPr="00080720">
              <w:rPr>
                <w:rFonts w:ascii="Times New Roman" w:hAnsi="Times New Roman" w:cs="Times New Roman"/>
                <w:color w:val="000000" w:themeColor="text1"/>
                <w:sz w:val="24"/>
                <w:szCs w:val="24"/>
              </w:rPr>
              <w:t>echipate</w:t>
            </w:r>
            <w:proofErr w:type="spellEnd"/>
            <w:r w:rsidR="00AB0AD3" w:rsidRPr="00080720">
              <w:rPr>
                <w:rFonts w:ascii="Times New Roman" w:hAnsi="Times New Roman" w:cs="Times New Roman"/>
                <w:color w:val="000000" w:themeColor="text1"/>
                <w:sz w:val="24"/>
                <w:szCs w:val="24"/>
              </w:rPr>
              <w:t xml:space="preserve"> </w:t>
            </w:r>
            <w:r w:rsidRPr="00080720">
              <w:rPr>
                <w:rFonts w:ascii="Times New Roman" w:hAnsi="Times New Roman" w:cs="Times New Roman"/>
                <w:color w:val="000000" w:themeColor="text1"/>
                <w:sz w:val="24"/>
                <w:szCs w:val="24"/>
              </w:rPr>
              <w:t xml:space="preserve">cu </w:t>
            </w:r>
            <w:proofErr w:type="spellStart"/>
            <w:r w:rsidRPr="00080720">
              <w:rPr>
                <w:rFonts w:ascii="Times New Roman" w:hAnsi="Times New Roman" w:cs="Times New Roman"/>
                <w:color w:val="000000" w:themeColor="text1"/>
                <w:sz w:val="24"/>
                <w:szCs w:val="24"/>
              </w:rPr>
              <w:t>anvelope</w:t>
            </w:r>
            <w:proofErr w:type="spellEnd"/>
            <w:r w:rsidRPr="00080720">
              <w:rPr>
                <w:rFonts w:ascii="Times New Roman" w:hAnsi="Times New Roman" w:cs="Times New Roman"/>
                <w:color w:val="000000" w:themeColor="text1"/>
                <w:sz w:val="24"/>
                <w:szCs w:val="24"/>
              </w:rPr>
              <w:t xml:space="preserve"> de </w:t>
            </w:r>
            <w:proofErr w:type="spellStart"/>
            <w:r w:rsidRPr="00080720">
              <w:rPr>
                <w:rFonts w:ascii="Times New Roman" w:hAnsi="Times New Roman" w:cs="Times New Roman"/>
                <w:color w:val="000000" w:themeColor="text1"/>
                <w:sz w:val="24"/>
                <w:szCs w:val="24"/>
              </w:rPr>
              <w:t>vară</w:t>
            </w:r>
            <w:proofErr w:type="spellEnd"/>
            <w:r w:rsidRPr="00080720">
              <w:rPr>
                <w:rFonts w:ascii="Times New Roman" w:hAnsi="Times New Roman" w:cs="Times New Roman"/>
                <w:color w:val="000000" w:themeColor="text1"/>
                <w:sz w:val="24"/>
                <w:szCs w:val="24"/>
              </w:rPr>
              <w:t xml:space="preserve"> 225/55/R19</w:t>
            </w:r>
            <w:bookmarkStart w:id="2" w:name="_GoBack"/>
            <w:bookmarkEnd w:id="2"/>
          </w:p>
          <w:p w:rsidR="00BA6991" w:rsidRPr="004E68B7" w:rsidRDefault="00BA6991" w:rsidP="001F0827">
            <w:pPr>
              <w:pStyle w:val="ListParagraph"/>
              <w:spacing w:after="0"/>
              <w:ind w:left="0"/>
              <w:rPr>
                <w:rFonts w:ascii="Times New Roman" w:hAnsi="Times New Roman" w:cs="Times New Roman"/>
                <w:sz w:val="24"/>
                <w:szCs w:val="24"/>
              </w:rPr>
            </w:pPr>
            <w:proofErr w:type="spellStart"/>
            <w:r w:rsidRPr="00080720">
              <w:rPr>
                <w:rFonts w:ascii="Times New Roman" w:hAnsi="Times New Roman" w:cs="Times New Roman"/>
                <w:color w:val="000000" w:themeColor="text1"/>
                <w:sz w:val="24"/>
                <w:szCs w:val="24"/>
              </w:rPr>
              <w:t>Roată</w:t>
            </w:r>
            <w:proofErr w:type="spellEnd"/>
            <w:r w:rsidRPr="00080720">
              <w:rPr>
                <w:rFonts w:ascii="Times New Roman" w:hAnsi="Times New Roman" w:cs="Times New Roman"/>
                <w:color w:val="000000" w:themeColor="text1"/>
                <w:sz w:val="24"/>
                <w:szCs w:val="24"/>
              </w:rPr>
              <w:t xml:space="preserve"> de </w:t>
            </w:r>
            <w:proofErr w:type="spellStart"/>
            <w:r w:rsidRPr="00080720">
              <w:rPr>
                <w:rFonts w:ascii="Times New Roman" w:hAnsi="Times New Roman" w:cs="Times New Roman"/>
                <w:color w:val="000000" w:themeColor="text1"/>
                <w:sz w:val="24"/>
                <w:szCs w:val="24"/>
              </w:rPr>
              <w:t>rezervă</w:t>
            </w:r>
            <w:proofErr w:type="spellEnd"/>
            <w:r w:rsidRPr="00080720">
              <w:rPr>
                <w:rFonts w:ascii="Times New Roman" w:hAnsi="Times New Roman" w:cs="Times New Roman"/>
                <w:color w:val="000000" w:themeColor="text1"/>
                <w:sz w:val="24"/>
                <w:szCs w:val="24"/>
              </w:rPr>
              <w:t xml:space="preserve"> de </w:t>
            </w:r>
            <w:proofErr w:type="spellStart"/>
            <w:r w:rsidRPr="00080720">
              <w:rPr>
                <w:rFonts w:ascii="Times New Roman" w:hAnsi="Times New Roman" w:cs="Times New Roman"/>
                <w:color w:val="000000" w:themeColor="text1"/>
                <w:sz w:val="24"/>
                <w:szCs w:val="24"/>
              </w:rPr>
              <w:t>uz</w:t>
            </w:r>
            <w:proofErr w:type="spellEnd"/>
            <w:r w:rsidRPr="00080720">
              <w:rPr>
                <w:rFonts w:ascii="Times New Roman" w:hAnsi="Times New Roman" w:cs="Times New Roman"/>
                <w:color w:val="000000" w:themeColor="text1"/>
                <w:sz w:val="24"/>
                <w:szCs w:val="24"/>
              </w:rPr>
              <w:t xml:space="preserve"> </w:t>
            </w:r>
            <w:proofErr w:type="spellStart"/>
            <w:r w:rsidRPr="00080720">
              <w:rPr>
                <w:rFonts w:ascii="Times New Roman" w:hAnsi="Times New Roman" w:cs="Times New Roman"/>
                <w:color w:val="000000" w:themeColor="text1"/>
                <w:sz w:val="24"/>
                <w:szCs w:val="24"/>
              </w:rPr>
              <w:t>temporar</w:t>
            </w:r>
            <w:proofErr w:type="spellEnd"/>
          </w:p>
        </w:tc>
      </w:tr>
      <w:tr w:rsidR="00A84BD4" w:rsidRPr="004E68B7" w:rsidTr="00A84BD4">
        <w:tc>
          <w:tcPr>
            <w:tcW w:w="3600" w:type="dxa"/>
          </w:tcPr>
          <w:p w:rsidR="00A84BD4" w:rsidRPr="004E68B7" w:rsidRDefault="00A84BD4" w:rsidP="001F0827">
            <w:pPr>
              <w:pStyle w:val="ListParagraph"/>
              <w:ind w:left="0"/>
              <w:jc w:val="both"/>
              <w:rPr>
                <w:rFonts w:ascii="Times New Roman" w:hAnsi="Times New Roman" w:cs="Times New Roman"/>
                <w:b/>
                <w:sz w:val="24"/>
                <w:szCs w:val="24"/>
              </w:rPr>
            </w:pPr>
            <w:r w:rsidRPr="004E68B7">
              <w:rPr>
                <w:rFonts w:ascii="Times New Roman" w:hAnsi="Times New Roman" w:cs="Times New Roman"/>
                <w:b/>
                <w:sz w:val="24"/>
                <w:szCs w:val="24"/>
                <w:lang w:val="ro-RO"/>
              </w:rPr>
              <w:t>Dotări suplimentare</w:t>
            </w:r>
            <w:r w:rsidRPr="004E68B7">
              <w:rPr>
                <w:rFonts w:ascii="Times New Roman" w:hAnsi="Times New Roman" w:cs="Times New Roman"/>
                <w:b/>
                <w:sz w:val="24"/>
                <w:szCs w:val="24"/>
              </w:rPr>
              <w:t>:</w:t>
            </w:r>
          </w:p>
        </w:tc>
        <w:tc>
          <w:tcPr>
            <w:tcW w:w="6030" w:type="dxa"/>
          </w:tcPr>
          <w:p w:rsidR="00A84BD4" w:rsidRPr="004E68B7" w:rsidRDefault="00A84BD4"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Cric</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mecanic</w:t>
            </w:r>
            <w:proofErr w:type="spellEnd"/>
            <w:r w:rsidRPr="004E68B7">
              <w:rPr>
                <w:rFonts w:ascii="Times New Roman" w:hAnsi="Times New Roman" w:cs="Times New Roman"/>
                <w:sz w:val="24"/>
                <w:szCs w:val="24"/>
              </w:rPr>
              <w:t>/</w:t>
            </w:r>
            <w:proofErr w:type="spellStart"/>
            <w:r w:rsidRPr="004E68B7">
              <w:rPr>
                <w:rFonts w:ascii="Times New Roman" w:hAnsi="Times New Roman" w:cs="Times New Roman"/>
                <w:sz w:val="24"/>
                <w:szCs w:val="24"/>
              </w:rPr>
              <w:t>hidraulic</w:t>
            </w:r>
            <w:proofErr w:type="spellEnd"/>
          </w:p>
          <w:p w:rsidR="00A84BD4" w:rsidRPr="004E68B7" w:rsidRDefault="00A84BD4" w:rsidP="001F0827">
            <w:pPr>
              <w:pStyle w:val="ListParagraph"/>
              <w:ind w:left="0"/>
              <w:rPr>
                <w:rFonts w:ascii="Times New Roman" w:hAnsi="Times New Roman" w:cs="Times New Roman"/>
                <w:sz w:val="24"/>
                <w:szCs w:val="24"/>
              </w:rPr>
            </w:pPr>
            <w:proofErr w:type="spellStart"/>
            <w:r w:rsidRPr="004E68B7">
              <w:rPr>
                <w:rFonts w:ascii="Times New Roman" w:hAnsi="Times New Roman" w:cs="Times New Roman"/>
                <w:sz w:val="24"/>
                <w:szCs w:val="24"/>
              </w:rPr>
              <w:t>Cheie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roți</w:t>
            </w:r>
            <w:proofErr w:type="spellEnd"/>
          </w:p>
          <w:p w:rsidR="00A84BD4" w:rsidRPr="004E68B7" w:rsidRDefault="00A84BD4" w:rsidP="001F0827">
            <w:pPr>
              <w:pStyle w:val="ListParagraph"/>
              <w:spacing w:after="0"/>
              <w:ind w:left="0"/>
              <w:rPr>
                <w:rFonts w:ascii="Times New Roman" w:hAnsi="Times New Roman" w:cs="Times New Roman"/>
                <w:b/>
                <w:sz w:val="24"/>
                <w:szCs w:val="24"/>
                <w:lang w:val="ro-RO"/>
              </w:rPr>
            </w:pPr>
            <w:proofErr w:type="spellStart"/>
            <w:r w:rsidRPr="004E68B7">
              <w:rPr>
                <w:rFonts w:ascii="Times New Roman" w:hAnsi="Times New Roman" w:cs="Times New Roman"/>
                <w:sz w:val="24"/>
                <w:szCs w:val="24"/>
                <w:lang w:val="ro-RO"/>
              </w:rPr>
              <w:t>Covoașe</w:t>
            </w:r>
            <w:proofErr w:type="spellEnd"/>
            <w:r w:rsidRPr="004E68B7">
              <w:rPr>
                <w:rFonts w:ascii="Times New Roman" w:hAnsi="Times New Roman" w:cs="Times New Roman"/>
                <w:sz w:val="24"/>
                <w:szCs w:val="24"/>
                <w:lang w:val="ro-RO"/>
              </w:rPr>
              <w:t xml:space="preserve"> cauciuc față-spate și portbagaj</w:t>
            </w:r>
          </w:p>
        </w:tc>
      </w:tr>
    </w:tbl>
    <w:p w:rsidR="005C2562" w:rsidRPr="004E68B7" w:rsidRDefault="005C2562" w:rsidP="000266DA">
      <w:pPr>
        <w:spacing w:after="0" w:line="276" w:lineRule="auto"/>
        <w:jc w:val="both"/>
        <w:rPr>
          <w:rFonts w:ascii="Times New Roman" w:hAnsi="Times New Roman" w:cs="Times New Roman"/>
          <w:i/>
          <w:sz w:val="24"/>
          <w:szCs w:val="24"/>
          <w:lang w:val="ro-RO"/>
        </w:rPr>
      </w:pPr>
      <w:r w:rsidRPr="004E68B7">
        <w:rPr>
          <w:rFonts w:ascii="Times New Roman" w:hAnsi="Times New Roman" w:cs="Times New Roman"/>
          <w:i/>
          <w:sz w:val="24"/>
          <w:szCs w:val="24"/>
          <w:lang w:val="ro-RO"/>
        </w:rPr>
        <w:t xml:space="preserve">Notă: Pentru orice trimitere la o marcă/denumire, se va citi </w:t>
      </w:r>
      <w:r w:rsidR="00E96B58" w:rsidRPr="004E68B7">
        <w:rPr>
          <w:rFonts w:ascii="Times New Roman" w:hAnsi="Times New Roman" w:cs="Times New Roman"/>
          <w:i/>
          <w:sz w:val="24"/>
          <w:szCs w:val="24"/>
          <w:lang w:val="ro-RO"/>
        </w:rPr>
        <w:t>„</w:t>
      </w:r>
      <w:r w:rsidR="004C4407" w:rsidRPr="004E68B7">
        <w:rPr>
          <w:rFonts w:ascii="Times New Roman" w:hAnsi="Times New Roman" w:cs="Times New Roman"/>
          <w:i/>
          <w:sz w:val="24"/>
          <w:szCs w:val="24"/>
          <w:lang w:val="ro-RO"/>
        </w:rPr>
        <w:t xml:space="preserve">sau </w:t>
      </w:r>
      <w:r w:rsidRPr="004E68B7">
        <w:rPr>
          <w:rFonts w:ascii="Times New Roman" w:hAnsi="Times New Roman" w:cs="Times New Roman"/>
          <w:i/>
          <w:sz w:val="24"/>
          <w:szCs w:val="24"/>
          <w:lang w:val="ro-RO"/>
        </w:rPr>
        <w:t>echivalent</w:t>
      </w:r>
      <w:r w:rsidR="00E96B58" w:rsidRPr="004E68B7">
        <w:rPr>
          <w:rFonts w:ascii="Times New Roman" w:hAnsi="Times New Roman" w:cs="Times New Roman"/>
          <w:i/>
          <w:sz w:val="24"/>
          <w:szCs w:val="24"/>
          <w:lang w:val="ro-RO"/>
        </w:rPr>
        <w:t>”</w:t>
      </w:r>
      <w:r w:rsidRPr="004E68B7">
        <w:rPr>
          <w:rFonts w:ascii="Times New Roman" w:hAnsi="Times New Roman" w:cs="Times New Roman"/>
          <w:i/>
          <w:sz w:val="24"/>
          <w:szCs w:val="24"/>
          <w:lang w:val="ro-RO"/>
        </w:rPr>
        <w:t>.</w:t>
      </w:r>
    </w:p>
    <w:p w:rsidR="008568CA" w:rsidRPr="004E68B7" w:rsidRDefault="008568CA" w:rsidP="0035581A">
      <w:pPr>
        <w:spacing w:after="0" w:line="276" w:lineRule="auto"/>
        <w:jc w:val="both"/>
        <w:rPr>
          <w:rFonts w:ascii="Times New Roman" w:hAnsi="Times New Roman" w:cs="Times New Roman"/>
          <w:i/>
          <w:sz w:val="24"/>
          <w:szCs w:val="24"/>
          <w:lang w:val="ro-RO"/>
        </w:rPr>
      </w:pPr>
    </w:p>
    <w:p w:rsidR="00233093" w:rsidRPr="004E68B7" w:rsidRDefault="00A636AB" w:rsidP="0035581A">
      <w:pPr>
        <w:spacing w:after="0" w:line="276" w:lineRule="auto"/>
        <w:jc w:val="both"/>
        <w:rPr>
          <w:rFonts w:ascii="Times New Roman" w:hAnsi="Times New Roman" w:cs="Times New Roman"/>
          <w:b/>
          <w:bCs/>
          <w:sz w:val="24"/>
          <w:szCs w:val="24"/>
          <w:lang w:val="ro-RO"/>
        </w:rPr>
      </w:pPr>
      <w:r w:rsidRPr="004E68B7">
        <w:rPr>
          <w:rFonts w:ascii="Times New Roman" w:hAnsi="Times New Roman" w:cs="Times New Roman"/>
          <w:b/>
          <w:bCs/>
          <w:sz w:val="24"/>
          <w:szCs w:val="24"/>
          <w:lang w:val="ro-RO"/>
        </w:rPr>
        <w:t>3.1</w:t>
      </w:r>
      <w:r w:rsidR="006C05FC" w:rsidRPr="004E68B7">
        <w:rPr>
          <w:rFonts w:ascii="Times New Roman" w:hAnsi="Times New Roman" w:cs="Times New Roman"/>
          <w:b/>
          <w:bCs/>
          <w:sz w:val="24"/>
          <w:szCs w:val="24"/>
          <w:lang w:val="ro-RO"/>
        </w:rPr>
        <w:t>.</w:t>
      </w:r>
      <w:r w:rsidR="00BF740B" w:rsidRPr="004E68B7">
        <w:rPr>
          <w:rFonts w:ascii="Times New Roman" w:hAnsi="Times New Roman" w:cs="Times New Roman"/>
          <w:b/>
          <w:bCs/>
          <w:sz w:val="24"/>
          <w:szCs w:val="24"/>
          <w:lang w:val="ro-RO"/>
        </w:rPr>
        <w:t xml:space="preserve"> </w:t>
      </w:r>
      <w:r w:rsidR="00233093" w:rsidRPr="004E68B7">
        <w:rPr>
          <w:rFonts w:ascii="Times New Roman" w:hAnsi="Times New Roman" w:cs="Times New Roman"/>
          <w:b/>
          <w:bCs/>
          <w:sz w:val="24"/>
          <w:szCs w:val="24"/>
          <w:lang w:val="ro-RO"/>
        </w:rPr>
        <w:t xml:space="preserve">Criteriul de atribuire </w:t>
      </w:r>
    </w:p>
    <w:p w:rsidR="00777E05" w:rsidRPr="004E68B7" w:rsidRDefault="00777E05" w:rsidP="0035581A">
      <w:pPr>
        <w:autoSpaceDE w:val="0"/>
        <w:autoSpaceDN w:val="0"/>
        <w:adjustRightInd w:val="0"/>
        <w:spacing w:after="0" w:line="276" w:lineRule="auto"/>
        <w:jc w:val="both"/>
        <w:rPr>
          <w:rFonts w:ascii="Times New Roman" w:hAnsi="Times New Roman" w:cs="Times New Roman"/>
          <w:sz w:val="24"/>
          <w:szCs w:val="24"/>
          <w:lang w:val="ro-RO"/>
        </w:rPr>
      </w:pPr>
    </w:p>
    <w:p w:rsidR="00233093" w:rsidRPr="004E68B7" w:rsidRDefault="00220C6D" w:rsidP="0035581A">
      <w:pPr>
        <w:autoSpaceDE w:val="0"/>
        <w:autoSpaceDN w:val="0"/>
        <w:adjustRightInd w:val="0"/>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 xml:space="preserve">Pentru determinarea ofertei cele mai avantajoase din punct de vedere economic, autoritatea contractantă are dreptul de a aplica criteriul de atribuire </w:t>
      </w:r>
      <w:r w:rsidRPr="004E68B7">
        <w:rPr>
          <w:rFonts w:ascii="Times New Roman" w:hAnsi="Times New Roman" w:cs="Times New Roman"/>
          <w:i/>
          <w:sz w:val="24"/>
          <w:szCs w:val="24"/>
          <w:lang w:val="ro-RO"/>
        </w:rPr>
        <w:t>„cel mai bun raport calitate-preț</w:t>
      </w:r>
      <w:r w:rsidRPr="004E68B7">
        <w:rPr>
          <w:rFonts w:ascii="Times New Roman" w:hAnsi="Times New Roman" w:cs="Times New Roman"/>
          <w:i/>
          <w:sz w:val="24"/>
          <w:szCs w:val="24"/>
        </w:rPr>
        <w:t>”</w:t>
      </w:r>
      <w:r w:rsidRPr="004E68B7">
        <w:rPr>
          <w:rFonts w:ascii="Times New Roman" w:hAnsi="Times New Roman" w:cs="Times New Roman"/>
          <w:sz w:val="24"/>
          <w:szCs w:val="24"/>
          <w:lang w:val="ro-RO"/>
        </w:rPr>
        <w:t>, p</w:t>
      </w:r>
      <w:r w:rsidR="00233093" w:rsidRPr="004E68B7">
        <w:rPr>
          <w:rFonts w:ascii="Times New Roman" w:hAnsi="Times New Roman" w:cs="Times New Roman"/>
          <w:sz w:val="24"/>
          <w:szCs w:val="24"/>
          <w:lang w:val="ro-RO"/>
        </w:rPr>
        <w:t>otrivit dispozi</w:t>
      </w:r>
      <w:r w:rsidR="00BB2779" w:rsidRPr="004E68B7">
        <w:rPr>
          <w:rFonts w:ascii="Times New Roman" w:hAnsi="Times New Roman" w:cs="Times New Roman"/>
          <w:sz w:val="24"/>
          <w:szCs w:val="24"/>
          <w:lang w:val="ro-RO"/>
        </w:rPr>
        <w:t>ț</w:t>
      </w:r>
      <w:r w:rsidR="00B45B4F" w:rsidRPr="004E68B7">
        <w:rPr>
          <w:rFonts w:ascii="Times New Roman" w:hAnsi="Times New Roman" w:cs="Times New Roman"/>
          <w:sz w:val="24"/>
          <w:szCs w:val="24"/>
          <w:lang w:val="ro-RO"/>
        </w:rPr>
        <w:t>iilor Legii</w:t>
      </w:r>
      <w:r w:rsidRPr="004E68B7">
        <w:rPr>
          <w:rFonts w:ascii="Times New Roman" w:hAnsi="Times New Roman" w:cs="Times New Roman"/>
          <w:sz w:val="24"/>
          <w:szCs w:val="24"/>
          <w:lang w:val="ro-RO"/>
        </w:rPr>
        <w:t xml:space="preserve"> privind achizițiile publice</w:t>
      </w:r>
      <w:r w:rsidR="00B45B4F" w:rsidRPr="004E68B7">
        <w:rPr>
          <w:rFonts w:ascii="Times New Roman" w:hAnsi="Times New Roman" w:cs="Times New Roman"/>
          <w:sz w:val="24"/>
          <w:szCs w:val="24"/>
          <w:lang w:val="ro-RO"/>
        </w:rPr>
        <w:t xml:space="preserve"> nr. 98/2016, </w:t>
      </w:r>
      <w:r w:rsidRPr="004E68B7">
        <w:rPr>
          <w:rFonts w:ascii="Times New Roman" w:hAnsi="Times New Roman" w:cs="Times New Roman"/>
          <w:sz w:val="24"/>
          <w:szCs w:val="24"/>
          <w:lang w:val="ro-RO"/>
        </w:rPr>
        <w:t>art. 187 alin. 3 lit. c). Astfel,</w:t>
      </w:r>
      <w:r w:rsidR="00B45B4F" w:rsidRPr="004E68B7">
        <w:rPr>
          <w:rFonts w:ascii="Times New Roman" w:hAnsi="Times New Roman" w:cs="Times New Roman"/>
          <w:sz w:val="24"/>
          <w:szCs w:val="24"/>
          <w:lang w:val="ro-RO"/>
        </w:rPr>
        <w:t xml:space="preserve"> </w:t>
      </w:r>
      <w:r w:rsidRPr="004E68B7">
        <w:rPr>
          <w:rFonts w:ascii="Times New Roman" w:hAnsi="Times New Roman" w:cs="Times New Roman"/>
          <w:sz w:val="24"/>
          <w:szCs w:val="24"/>
          <w:lang w:val="ro-RO"/>
        </w:rPr>
        <w:t>v</w:t>
      </w:r>
      <w:r w:rsidR="00233093" w:rsidRPr="004E68B7">
        <w:rPr>
          <w:rFonts w:ascii="Times New Roman" w:hAnsi="Times New Roman" w:cs="Times New Roman"/>
          <w:sz w:val="24"/>
          <w:szCs w:val="24"/>
          <w:lang w:val="ro-RO"/>
        </w:rPr>
        <w:t>a fi declarată ofertă câ</w:t>
      </w:r>
      <w:r w:rsidR="00BB2779" w:rsidRPr="004E68B7">
        <w:rPr>
          <w:rFonts w:ascii="Times New Roman" w:hAnsi="Times New Roman" w:cs="Times New Roman"/>
          <w:sz w:val="24"/>
          <w:szCs w:val="24"/>
          <w:lang w:val="ro-RO"/>
        </w:rPr>
        <w:t>ș</w:t>
      </w:r>
      <w:r w:rsidR="00233093" w:rsidRPr="004E68B7">
        <w:rPr>
          <w:rFonts w:ascii="Times New Roman" w:hAnsi="Times New Roman" w:cs="Times New Roman"/>
          <w:sz w:val="24"/>
          <w:szCs w:val="24"/>
          <w:lang w:val="ro-RO"/>
        </w:rPr>
        <w:t xml:space="preserve">tigătoare oferta care va avea cel mai </w:t>
      </w:r>
      <w:r w:rsidRPr="004E68B7">
        <w:rPr>
          <w:rFonts w:ascii="Times New Roman" w:hAnsi="Times New Roman" w:cs="Times New Roman"/>
          <w:sz w:val="24"/>
          <w:szCs w:val="24"/>
          <w:lang w:val="ro-RO"/>
        </w:rPr>
        <w:t>bun raport calitate-</w:t>
      </w:r>
      <w:r w:rsidR="00233093" w:rsidRPr="004E68B7">
        <w:rPr>
          <w:rFonts w:ascii="Times New Roman" w:hAnsi="Times New Roman" w:cs="Times New Roman"/>
          <w:sz w:val="24"/>
          <w:szCs w:val="24"/>
          <w:lang w:val="ro-RO"/>
        </w:rPr>
        <w:t>pre</w:t>
      </w:r>
      <w:r w:rsidR="00BB2779" w:rsidRPr="004E68B7">
        <w:rPr>
          <w:rFonts w:ascii="Times New Roman" w:hAnsi="Times New Roman" w:cs="Times New Roman"/>
          <w:sz w:val="24"/>
          <w:szCs w:val="24"/>
          <w:lang w:val="ro-RO"/>
        </w:rPr>
        <w:t>ț</w:t>
      </w:r>
      <w:r w:rsidR="008224E7" w:rsidRPr="004E68B7">
        <w:rPr>
          <w:rFonts w:ascii="Times New Roman" w:hAnsi="Times New Roman" w:cs="Times New Roman"/>
          <w:sz w:val="24"/>
          <w:szCs w:val="24"/>
          <w:lang w:val="ro-RO"/>
        </w:rPr>
        <w:t>.</w:t>
      </w:r>
    </w:p>
    <w:p w:rsidR="00511DB9" w:rsidRPr="004E68B7" w:rsidRDefault="00511DB9" w:rsidP="0035581A">
      <w:pPr>
        <w:spacing w:after="0" w:line="276" w:lineRule="auto"/>
        <w:jc w:val="both"/>
        <w:rPr>
          <w:rFonts w:ascii="Times New Roman" w:hAnsi="Times New Roman" w:cs="Times New Roman"/>
          <w:sz w:val="24"/>
          <w:szCs w:val="24"/>
          <w:lang w:val="ro-RO"/>
        </w:rPr>
      </w:pPr>
    </w:p>
    <w:p w:rsidR="00511DB9" w:rsidRPr="004E68B7" w:rsidRDefault="00511DB9"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Stabilirea factorilor de evaluare:</w:t>
      </w:r>
    </w:p>
    <w:p w:rsidR="009F6B49" w:rsidRPr="004E68B7" w:rsidRDefault="009F6B49" w:rsidP="0035581A">
      <w:pPr>
        <w:spacing w:after="0" w:line="276" w:lineRule="auto"/>
        <w:jc w:val="both"/>
        <w:rPr>
          <w:rFonts w:ascii="Times New Roman" w:hAnsi="Times New Roman" w:cs="Times New Roman"/>
          <w:sz w:val="24"/>
          <w:szCs w:val="24"/>
          <w:lang w:val="ro-RO"/>
        </w:rPr>
      </w:pPr>
    </w:p>
    <w:p w:rsidR="009F6B49" w:rsidRPr="004E68B7" w:rsidRDefault="009F6B49" w:rsidP="008224E7">
      <w:pPr>
        <w:pStyle w:val="ListParagraph"/>
        <w:numPr>
          <w:ilvl w:val="0"/>
          <w:numId w:val="7"/>
        </w:numPr>
        <w:spacing w:after="0" w:line="360" w:lineRule="auto"/>
        <w:ind w:left="540"/>
        <w:rPr>
          <w:rFonts w:ascii="Times New Roman" w:hAnsi="Times New Roman" w:cs="Times New Roman"/>
          <w:b/>
          <w:i/>
          <w:sz w:val="24"/>
          <w:szCs w:val="24"/>
          <w:u w:val="single"/>
          <w:lang w:val="ro-RO"/>
        </w:rPr>
      </w:pPr>
      <w:r w:rsidRPr="004E68B7">
        <w:rPr>
          <w:rFonts w:ascii="Times New Roman" w:hAnsi="Times New Roman" w:cs="Times New Roman"/>
          <w:b/>
          <w:i/>
          <w:sz w:val="24"/>
          <w:szCs w:val="24"/>
          <w:lang w:val="ro-RO"/>
        </w:rPr>
        <w:t>Denumire factor evaluare: componentă financiară</w:t>
      </w:r>
    </w:p>
    <w:p w:rsidR="009F6B49" w:rsidRPr="004E68B7" w:rsidRDefault="009F6B49" w:rsidP="00C92C96">
      <w:pPr>
        <w:spacing w:after="0" w:line="360" w:lineRule="auto"/>
        <w:ind w:left="63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Descriere</w:t>
      </w:r>
      <w:r w:rsidRPr="004E68B7">
        <w:rPr>
          <w:rFonts w:ascii="Times New Roman" w:hAnsi="Times New Roman" w:cs="Times New Roman"/>
          <w:sz w:val="24"/>
          <w:szCs w:val="24"/>
        </w:rPr>
        <w:t>:</w:t>
      </w:r>
      <w:r w:rsidRPr="004E68B7">
        <w:rPr>
          <w:rFonts w:ascii="Times New Roman" w:hAnsi="Times New Roman" w:cs="Times New Roman"/>
          <w:sz w:val="24"/>
          <w:szCs w:val="24"/>
          <w:lang w:val="ro-RO"/>
        </w:rPr>
        <w:t xml:space="preserve"> </w:t>
      </w:r>
      <w:r w:rsidRPr="004E68B7">
        <w:rPr>
          <w:rFonts w:ascii="Times New Roman" w:hAnsi="Times New Roman" w:cs="Times New Roman"/>
          <w:b/>
          <w:sz w:val="24"/>
          <w:szCs w:val="24"/>
          <w:lang w:val="ro-RO"/>
        </w:rPr>
        <w:t>cel mai bun raport calitate-preț</w:t>
      </w:r>
    </w:p>
    <w:p w:rsidR="009F6B49" w:rsidRPr="004E68B7" w:rsidRDefault="00C73EED" w:rsidP="00C92C96">
      <w:pPr>
        <w:spacing w:after="0" w:line="360" w:lineRule="auto"/>
        <w:ind w:left="72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Pondere: 80</w:t>
      </w:r>
      <w:r w:rsidR="009F6B49" w:rsidRPr="004E68B7">
        <w:rPr>
          <w:rFonts w:ascii="Times New Roman" w:hAnsi="Times New Roman" w:cs="Times New Roman"/>
          <w:sz w:val="24"/>
          <w:szCs w:val="24"/>
          <w:lang w:val="ro-RO"/>
        </w:rPr>
        <w:t>%</w:t>
      </w:r>
    </w:p>
    <w:p w:rsidR="006C3CBC" w:rsidRPr="004E68B7" w:rsidRDefault="009F6B49" w:rsidP="006C3CBC">
      <w:pPr>
        <w:pStyle w:val="ListParagraph"/>
        <w:numPr>
          <w:ilvl w:val="0"/>
          <w:numId w:val="5"/>
        </w:numPr>
        <w:ind w:left="1170"/>
        <w:jc w:val="both"/>
        <w:rPr>
          <w:rFonts w:ascii="Times New Roman" w:hAnsi="Times New Roman" w:cs="Times New Roman"/>
          <w:sz w:val="24"/>
          <w:szCs w:val="24"/>
        </w:rPr>
      </w:pPr>
      <w:proofErr w:type="spellStart"/>
      <w:r w:rsidRPr="004E68B7">
        <w:rPr>
          <w:rFonts w:ascii="Times New Roman" w:hAnsi="Times New Roman" w:cs="Times New Roman"/>
          <w:sz w:val="24"/>
          <w:szCs w:val="24"/>
        </w:rPr>
        <w:t>Pentru</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cel</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mai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scăzut</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preț</w:t>
      </w:r>
      <w:proofErr w:type="spellEnd"/>
      <w:r w:rsidRPr="004E68B7">
        <w:rPr>
          <w:rFonts w:ascii="Times New Roman" w:hAnsi="Times New Roman" w:cs="Times New Roman"/>
          <w:sz w:val="24"/>
          <w:szCs w:val="24"/>
        </w:rPr>
        <w:t xml:space="preserve">, se </w:t>
      </w:r>
      <w:proofErr w:type="spellStart"/>
      <w:r w:rsidR="004B4C41" w:rsidRPr="004E68B7">
        <w:rPr>
          <w:rFonts w:ascii="Times New Roman" w:hAnsi="Times New Roman" w:cs="Times New Roman"/>
          <w:sz w:val="24"/>
          <w:szCs w:val="24"/>
        </w:rPr>
        <w:t>acordă</w:t>
      </w:r>
      <w:proofErr w:type="spellEnd"/>
      <w:r w:rsidR="004B4C41" w:rsidRPr="004E68B7">
        <w:rPr>
          <w:rFonts w:ascii="Times New Roman" w:hAnsi="Times New Roman" w:cs="Times New Roman"/>
          <w:sz w:val="24"/>
          <w:szCs w:val="24"/>
        </w:rPr>
        <w:t xml:space="preserve"> </w:t>
      </w:r>
      <w:proofErr w:type="spellStart"/>
      <w:r w:rsidR="004B4C41" w:rsidRPr="004E68B7">
        <w:rPr>
          <w:rFonts w:ascii="Times New Roman" w:hAnsi="Times New Roman" w:cs="Times New Roman"/>
          <w:sz w:val="24"/>
          <w:szCs w:val="24"/>
        </w:rPr>
        <w:t>punctajul</w:t>
      </w:r>
      <w:proofErr w:type="spellEnd"/>
      <w:r w:rsidR="004B4C41" w:rsidRPr="004E68B7">
        <w:rPr>
          <w:rFonts w:ascii="Times New Roman" w:hAnsi="Times New Roman" w:cs="Times New Roman"/>
          <w:sz w:val="24"/>
          <w:szCs w:val="24"/>
        </w:rPr>
        <w:t xml:space="preserve"> maxim </w:t>
      </w:r>
      <w:proofErr w:type="spellStart"/>
      <w:r w:rsidR="004B4C41" w:rsidRPr="004E68B7">
        <w:rPr>
          <w:rFonts w:ascii="Times New Roman" w:hAnsi="Times New Roman" w:cs="Times New Roman"/>
          <w:sz w:val="24"/>
          <w:szCs w:val="24"/>
        </w:rPr>
        <w:t>alocat</w:t>
      </w:r>
      <w:proofErr w:type="spellEnd"/>
      <w:r w:rsidR="004B4C41" w:rsidRPr="004E68B7">
        <w:rPr>
          <w:rFonts w:ascii="Times New Roman" w:hAnsi="Times New Roman" w:cs="Times New Roman"/>
          <w:sz w:val="24"/>
          <w:szCs w:val="24"/>
        </w:rPr>
        <w:t xml:space="preserve"> (8</w:t>
      </w:r>
      <w:r w:rsidRPr="004E68B7">
        <w:rPr>
          <w:rFonts w:ascii="Times New Roman" w:hAnsi="Times New Roman" w:cs="Times New Roman"/>
          <w:sz w:val="24"/>
          <w:szCs w:val="24"/>
        </w:rPr>
        <w:t>0 pct.)</w:t>
      </w:r>
    </w:p>
    <w:p w:rsidR="0035192C" w:rsidRPr="004E68B7" w:rsidRDefault="0035192C" w:rsidP="0035192C">
      <w:pPr>
        <w:pStyle w:val="ListParagraph"/>
        <w:ind w:left="1170"/>
        <w:jc w:val="both"/>
        <w:rPr>
          <w:rFonts w:ascii="Times New Roman" w:hAnsi="Times New Roman" w:cs="Times New Roman"/>
          <w:sz w:val="24"/>
          <w:szCs w:val="24"/>
        </w:rPr>
      </w:pPr>
    </w:p>
    <w:p w:rsidR="0035192C" w:rsidRPr="004E68B7" w:rsidRDefault="0035192C" w:rsidP="0035192C">
      <w:pPr>
        <w:pStyle w:val="ListParagraph"/>
        <w:ind w:left="1170"/>
        <w:jc w:val="both"/>
        <w:rPr>
          <w:rFonts w:ascii="Times New Roman" w:hAnsi="Times New Roman" w:cs="Times New Roman"/>
          <w:sz w:val="24"/>
          <w:szCs w:val="24"/>
        </w:rPr>
      </w:pPr>
    </w:p>
    <w:p w:rsidR="009F6B49" w:rsidRPr="004E68B7" w:rsidRDefault="009F6B49" w:rsidP="00C92C96">
      <w:pPr>
        <w:pStyle w:val="ListParagraph"/>
        <w:numPr>
          <w:ilvl w:val="0"/>
          <w:numId w:val="5"/>
        </w:numPr>
        <w:ind w:left="1170"/>
        <w:jc w:val="both"/>
        <w:rPr>
          <w:rFonts w:ascii="Times New Roman" w:hAnsi="Times New Roman" w:cs="Times New Roman"/>
          <w:sz w:val="24"/>
          <w:szCs w:val="24"/>
        </w:rPr>
      </w:pPr>
      <w:proofErr w:type="spellStart"/>
      <w:r w:rsidRPr="004E68B7">
        <w:rPr>
          <w:rFonts w:ascii="Times New Roman" w:hAnsi="Times New Roman" w:cs="Times New Roman"/>
          <w:sz w:val="24"/>
          <w:szCs w:val="24"/>
        </w:rPr>
        <w:t>Pentru</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celelalte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prețuri</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ofertate</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punctajul</w:t>
      </w:r>
      <w:proofErr w:type="spellEnd"/>
      <w:r w:rsidRPr="004E68B7">
        <w:rPr>
          <w:rFonts w:ascii="Times New Roman" w:hAnsi="Times New Roman" w:cs="Times New Roman"/>
          <w:sz w:val="24"/>
          <w:szCs w:val="24"/>
        </w:rPr>
        <w:t xml:space="preserve"> P(n) se </w:t>
      </w:r>
      <w:proofErr w:type="spellStart"/>
      <w:r w:rsidRPr="004E68B7">
        <w:rPr>
          <w:rFonts w:ascii="Times New Roman" w:hAnsi="Times New Roman" w:cs="Times New Roman"/>
          <w:sz w:val="24"/>
          <w:szCs w:val="24"/>
        </w:rPr>
        <w:t>calculează</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proporțional</w:t>
      </w:r>
      <w:proofErr w:type="spellEnd"/>
      <w:r w:rsidRPr="004E68B7">
        <w:rPr>
          <w:rFonts w:ascii="Times New Roman" w:hAnsi="Times New Roman" w:cs="Times New Roman"/>
          <w:sz w:val="24"/>
          <w:szCs w:val="24"/>
        </w:rPr>
        <w:t xml:space="preserve">, </w:t>
      </w:r>
      <w:proofErr w:type="spellStart"/>
      <w:r w:rsidRPr="004E68B7">
        <w:rPr>
          <w:rFonts w:ascii="Times New Roman" w:hAnsi="Times New Roman" w:cs="Times New Roman"/>
          <w:sz w:val="24"/>
          <w:szCs w:val="24"/>
        </w:rPr>
        <w:t>astfel</w:t>
      </w:r>
      <w:proofErr w:type="spellEnd"/>
      <w:r w:rsidRPr="004E68B7">
        <w:rPr>
          <w:rFonts w:ascii="Times New Roman" w:hAnsi="Times New Roman" w:cs="Times New Roman"/>
          <w:sz w:val="24"/>
          <w:szCs w:val="24"/>
        </w:rPr>
        <w:t>:</w:t>
      </w:r>
    </w:p>
    <w:p w:rsidR="009F6B49" w:rsidRPr="004E68B7" w:rsidRDefault="009F6B49" w:rsidP="009F6B49">
      <w:pPr>
        <w:pStyle w:val="ListParagraph"/>
        <w:ind w:left="126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P(n) = (</w:t>
      </w:r>
      <w:proofErr w:type="spellStart"/>
      <w:r w:rsidRPr="004E68B7">
        <w:rPr>
          <w:rFonts w:ascii="Times New Roman" w:hAnsi="Times New Roman" w:cs="Times New Roman"/>
          <w:sz w:val="24"/>
          <w:szCs w:val="24"/>
          <w:lang w:val="ro-RO"/>
        </w:rPr>
        <w:t>Pmin</w:t>
      </w:r>
      <w:proofErr w:type="spellEnd"/>
      <w:r w:rsidRPr="004E68B7">
        <w:rPr>
          <w:rFonts w:ascii="Times New Roman" w:hAnsi="Times New Roman" w:cs="Times New Roman"/>
          <w:sz w:val="24"/>
          <w:szCs w:val="24"/>
          <w:lang w:val="ro-RO"/>
        </w:rPr>
        <w:t xml:space="preserve"> </w:t>
      </w:r>
      <w:r w:rsidR="004B4C41" w:rsidRPr="004E68B7">
        <w:rPr>
          <w:rFonts w:ascii="Times New Roman" w:hAnsi="Times New Roman" w:cs="Times New Roman"/>
          <w:sz w:val="24"/>
          <w:szCs w:val="24"/>
          <w:lang w:val="ro-RO"/>
        </w:rPr>
        <w:t>/ Po) * punctajul maxim alocat 8</w:t>
      </w:r>
      <w:r w:rsidRPr="004E68B7">
        <w:rPr>
          <w:rFonts w:ascii="Times New Roman" w:hAnsi="Times New Roman" w:cs="Times New Roman"/>
          <w:sz w:val="24"/>
          <w:szCs w:val="24"/>
          <w:lang w:val="ro-RO"/>
        </w:rPr>
        <w:t>0 pct.</w:t>
      </w:r>
    </w:p>
    <w:p w:rsidR="009F6B49" w:rsidRPr="004E68B7" w:rsidRDefault="009F6B49" w:rsidP="009F6B49">
      <w:pPr>
        <w:pStyle w:val="ListParagraph"/>
        <w:spacing w:after="0" w:line="240" w:lineRule="auto"/>
        <w:ind w:left="1440"/>
        <w:jc w:val="both"/>
        <w:rPr>
          <w:rFonts w:ascii="Times New Roman" w:hAnsi="Times New Roman" w:cs="Times New Roman"/>
          <w:sz w:val="24"/>
          <w:szCs w:val="24"/>
        </w:rPr>
      </w:pPr>
      <w:r w:rsidRPr="004E68B7">
        <w:rPr>
          <w:rFonts w:ascii="Times New Roman" w:hAnsi="Times New Roman" w:cs="Times New Roman"/>
          <w:sz w:val="24"/>
          <w:szCs w:val="24"/>
          <w:lang w:val="ro-RO"/>
        </w:rPr>
        <w:t>Unde</w:t>
      </w:r>
      <w:r w:rsidRPr="004E68B7">
        <w:rPr>
          <w:rFonts w:ascii="Times New Roman" w:hAnsi="Times New Roman" w:cs="Times New Roman"/>
          <w:sz w:val="24"/>
          <w:szCs w:val="24"/>
        </w:rPr>
        <w:t>:</w:t>
      </w:r>
    </w:p>
    <w:p w:rsidR="009F6B49" w:rsidRPr="004E68B7" w:rsidRDefault="009F6B49" w:rsidP="009F6B49">
      <w:pPr>
        <w:pStyle w:val="ListParagraph"/>
        <w:ind w:left="1440" w:firstLine="54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P(n) = alte prețuri ofertate</w:t>
      </w:r>
    </w:p>
    <w:p w:rsidR="009F6B49" w:rsidRPr="004E68B7" w:rsidRDefault="009F6B49" w:rsidP="009F6B49">
      <w:pPr>
        <w:pStyle w:val="ListParagraph"/>
        <w:ind w:left="1440" w:firstLine="540"/>
        <w:jc w:val="both"/>
        <w:rPr>
          <w:rFonts w:ascii="Times New Roman" w:hAnsi="Times New Roman" w:cs="Times New Roman"/>
          <w:sz w:val="24"/>
          <w:szCs w:val="24"/>
          <w:lang w:val="ro-RO"/>
        </w:rPr>
      </w:pPr>
      <w:proofErr w:type="spellStart"/>
      <w:r w:rsidRPr="004E68B7">
        <w:rPr>
          <w:rFonts w:ascii="Times New Roman" w:hAnsi="Times New Roman" w:cs="Times New Roman"/>
          <w:sz w:val="24"/>
          <w:szCs w:val="24"/>
          <w:lang w:val="ro-RO"/>
        </w:rPr>
        <w:t>Pmin</w:t>
      </w:r>
      <w:proofErr w:type="spellEnd"/>
      <w:r w:rsidRPr="004E68B7">
        <w:rPr>
          <w:rFonts w:ascii="Times New Roman" w:hAnsi="Times New Roman" w:cs="Times New Roman"/>
          <w:sz w:val="24"/>
          <w:szCs w:val="24"/>
          <w:lang w:val="ro-RO"/>
        </w:rPr>
        <w:t xml:space="preserve"> = prețul minim ofertat</w:t>
      </w:r>
    </w:p>
    <w:p w:rsidR="009F6B49" w:rsidRPr="004E68B7" w:rsidRDefault="009F6B49" w:rsidP="00511DB9">
      <w:pPr>
        <w:pStyle w:val="ListParagraph"/>
        <w:spacing w:before="240"/>
        <w:ind w:left="1440" w:firstLine="54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Po = Prețul ofertat</w:t>
      </w:r>
    </w:p>
    <w:p w:rsidR="00511DB9" w:rsidRDefault="00511DB9" w:rsidP="00511DB9">
      <w:pPr>
        <w:pStyle w:val="ListParagraph"/>
        <w:spacing w:before="240"/>
        <w:ind w:left="1440" w:firstLine="540"/>
        <w:jc w:val="both"/>
        <w:rPr>
          <w:rFonts w:ascii="Times New Roman" w:hAnsi="Times New Roman" w:cs="Times New Roman"/>
          <w:sz w:val="24"/>
          <w:szCs w:val="24"/>
          <w:lang w:val="ro-RO"/>
        </w:rPr>
      </w:pPr>
    </w:p>
    <w:p w:rsidR="00080720" w:rsidRDefault="00080720" w:rsidP="00511DB9">
      <w:pPr>
        <w:pStyle w:val="ListParagraph"/>
        <w:spacing w:before="240"/>
        <w:ind w:left="1440" w:firstLine="540"/>
        <w:jc w:val="both"/>
        <w:rPr>
          <w:rFonts w:ascii="Times New Roman" w:hAnsi="Times New Roman" w:cs="Times New Roman"/>
          <w:sz w:val="24"/>
          <w:szCs w:val="24"/>
          <w:lang w:val="ro-RO"/>
        </w:rPr>
      </w:pPr>
    </w:p>
    <w:p w:rsidR="00080720" w:rsidRPr="004E68B7" w:rsidRDefault="00080720" w:rsidP="00511DB9">
      <w:pPr>
        <w:pStyle w:val="ListParagraph"/>
        <w:spacing w:before="240"/>
        <w:ind w:left="1440" w:firstLine="540"/>
        <w:jc w:val="both"/>
        <w:rPr>
          <w:rFonts w:ascii="Times New Roman" w:hAnsi="Times New Roman" w:cs="Times New Roman"/>
          <w:sz w:val="24"/>
          <w:szCs w:val="24"/>
          <w:lang w:val="ro-RO"/>
        </w:rPr>
      </w:pPr>
    </w:p>
    <w:p w:rsidR="009F6B49" w:rsidRPr="004E68B7" w:rsidRDefault="009F6B49" w:rsidP="008224E7">
      <w:pPr>
        <w:pStyle w:val="ListParagraph"/>
        <w:numPr>
          <w:ilvl w:val="0"/>
          <w:numId w:val="7"/>
        </w:numPr>
        <w:spacing w:after="0" w:line="360" w:lineRule="auto"/>
        <w:ind w:left="540"/>
        <w:jc w:val="both"/>
        <w:rPr>
          <w:rFonts w:ascii="Times New Roman" w:hAnsi="Times New Roman" w:cs="Times New Roman"/>
          <w:b/>
          <w:i/>
          <w:sz w:val="24"/>
          <w:szCs w:val="24"/>
        </w:rPr>
      </w:pPr>
      <w:proofErr w:type="spellStart"/>
      <w:r w:rsidRPr="004E68B7">
        <w:rPr>
          <w:rFonts w:ascii="Times New Roman" w:hAnsi="Times New Roman" w:cs="Times New Roman"/>
          <w:b/>
          <w:i/>
          <w:sz w:val="24"/>
          <w:szCs w:val="24"/>
        </w:rPr>
        <w:t>Denumire</w:t>
      </w:r>
      <w:proofErr w:type="spellEnd"/>
      <w:r w:rsidRPr="004E68B7">
        <w:rPr>
          <w:rFonts w:ascii="Times New Roman" w:hAnsi="Times New Roman" w:cs="Times New Roman"/>
          <w:b/>
          <w:i/>
          <w:sz w:val="24"/>
          <w:szCs w:val="24"/>
        </w:rPr>
        <w:t xml:space="preserve"> factor </w:t>
      </w:r>
      <w:proofErr w:type="spellStart"/>
      <w:r w:rsidRPr="004E68B7">
        <w:rPr>
          <w:rFonts w:ascii="Times New Roman" w:hAnsi="Times New Roman" w:cs="Times New Roman"/>
          <w:b/>
          <w:i/>
          <w:sz w:val="24"/>
          <w:szCs w:val="24"/>
        </w:rPr>
        <w:t>evaluare</w:t>
      </w:r>
      <w:proofErr w:type="spellEnd"/>
      <w:r w:rsidRPr="004E68B7">
        <w:rPr>
          <w:rFonts w:ascii="Times New Roman" w:hAnsi="Times New Roman" w:cs="Times New Roman"/>
          <w:b/>
          <w:i/>
          <w:sz w:val="24"/>
          <w:szCs w:val="24"/>
        </w:rPr>
        <w:t xml:space="preserve">: </w:t>
      </w:r>
      <w:proofErr w:type="spellStart"/>
      <w:r w:rsidRPr="004E68B7">
        <w:rPr>
          <w:rFonts w:ascii="Times New Roman" w:hAnsi="Times New Roman" w:cs="Times New Roman"/>
          <w:b/>
          <w:i/>
          <w:sz w:val="24"/>
          <w:szCs w:val="24"/>
        </w:rPr>
        <w:t>componentă</w:t>
      </w:r>
      <w:proofErr w:type="spellEnd"/>
      <w:r w:rsidRPr="004E68B7">
        <w:rPr>
          <w:rFonts w:ascii="Times New Roman" w:hAnsi="Times New Roman" w:cs="Times New Roman"/>
          <w:b/>
          <w:i/>
          <w:sz w:val="24"/>
          <w:szCs w:val="24"/>
        </w:rPr>
        <w:t xml:space="preserve"> </w:t>
      </w:r>
      <w:proofErr w:type="spellStart"/>
      <w:r w:rsidRPr="004E68B7">
        <w:rPr>
          <w:rFonts w:ascii="Times New Roman" w:hAnsi="Times New Roman" w:cs="Times New Roman"/>
          <w:b/>
          <w:i/>
          <w:sz w:val="24"/>
          <w:szCs w:val="24"/>
        </w:rPr>
        <w:t>tehnică</w:t>
      </w:r>
      <w:proofErr w:type="spellEnd"/>
    </w:p>
    <w:p w:rsidR="009F6B49" w:rsidRPr="004E68B7" w:rsidRDefault="009F6B49" w:rsidP="00C92C96">
      <w:pPr>
        <w:pStyle w:val="ListParagraph"/>
        <w:spacing w:after="0" w:line="360" w:lineRule="auto"/>
        <w:ind w:left="630"/>
        <w:jc w:val="both"/>
        <w:rPr>
          <w:rFonts w:ascii="Times New Roman" w:hAnsi="Times New Roman" w:cs="Times New Roman"/>
          <w:sz w:val="24"/>
          <w:szCs w:val="24"/>
        </w:rPr>
      </w:pPr>
      <w:proofErr w:type="spellStart"/>
      <w:r w:rsidRPr="004E68B7">
        <w:rPr>
          <w:rFonts w:ascii="Times New Roman" w:hAnsi="Times New Roman" w:cs="Times New Roman"/>
          <w:sz w:val="24"/>
          <w:szCs w:val="24"/>
        </w:rPr>
        <w:t>Descriere</w:t>
      </w:r>
      <w:proofErr w:type="spellEnd"/>
      <w:r w:rsidRPr="004E68B7">
        <w:rPr>
          <w:rFonts w:ascii="Times New Roman" w:hAnsi="Times New Roman" w:cs="Times New Roman"/>
          <w:sz w:val="24"/>
          <w:szCs w:val="24"/>
        </w:rPr>
        <w:t xml:space="preserve">: </w:t>
      </w:r>
      <w:proofErr w:type="spellStart"/>
      <w:r w:rsidR="00C73EED" w:rsidRPr="004E68B7">
        <w:rPr>
          <w:rFonts w:ascii="Times New Roman" w:hAnsi="Times New Roman" w:cs="Times New Roman"/>
          <w:b/>
          <w:sz w:val="24"/>
          <w:szCs w:val="24"/>
        </w:rPr>
        <w:t>caracteristici</w:t>
      </w:r>
      <w:proofErr w:type="spellEnd"/>
      <w:r w:rsidR="00C73EED" w:rsidRPr="004E68B7">
        <w:rPr>
          <w:rFonts w:ascii="Times New Roman" w:hAnsi="Times New Roman" w:cs="Times New Roman"/>
          <w:b/>
          <w:sz w:val="24"/>
          <w:szCs w:val="24"/>
        </w:rPr>
        <w:t xml:space="preserve"> </w:t>
      </w:r>
      <w:proofErr w:type="spellStart"/>
      <w:r w:rsidR="00C73EED" w:rsidRPr="004E68B7">
        <w:rPr>
          <w:rFonts w:ascii="Times New Roman" w:hAnsi="Times New Roman" w:cs="Times New Roman"/>
          <w:b/>
          <w:sz w:val="24"/>
          <w:szCs w:val="24"/>
        </w:rPr>
        <w:t>tehni</w:t>
      </w:r>
      <w:r w:rsidR="00AB0AD3">
        <w:rPr>
          <w:rFonts w:ascii="Times New Roman" w:hAnsi="Times New Roman" w:cs="Times New Roman"/>
          <w:b/>
          <w:sz w:val="24"/>
          <w:szCs w:val="24"/>
        </w:rPr>
        <w:t>ce</w:t>
      </w:r>
      <w:proofErr w:type="spellEnd"/>
      <w:r w:rsidR="00AB0AD3">
        <w:rPr>
          <w:rFonts w:ascii="Times New Roman" w:hAnsi="Times New Roman" w:cs="Times New Roman"/>
          <w:b/>
          <w:sz w:val="24"/>
          <w:szCs w:val="24"/>
        </w:rPr>
        <w:t xml:space="preserve"> pe </w:t>
      </w:r>
      <w:proofErr w:type="spellStart"/>
      <w:r w:rsidR="00AB0AD3">
        <w:rPr>
          <w:rFonts w:ascii="Times New Roman" w:hAnsi="Times New Roman" w:cs="Times New Roman"/>
          <w:b/>
          <w:sz w:val="24"/>
          <w:szCs w:val="24"/>
        </w:rPr>
        <w:t>componente</w:t>
      </w:r>
      <w:proofErr w:type="spellEnd"/>
      <w:r w:rsidR="00AB0AD3">
        <w:rPr>
          <w:rFonts w:ascii="Times New Roman" w:hAnsi="Times New Roman" w:cs="Times New Roman"/>
          <w:b/>
          <w:sz w:val="24"/>
          <w:szCs w:val="24"/>
        </w:rPr>
        <w:t xml:space="preserve"> ale </w:t>
      </w:r>
      <w:proofErr w:type="spellStart"/>
      <w:r w:rsidR="00AB0AD3">
        <w:rPr>
          <w:rFonts w:ascii="Times New Roman" w:hAnsi="Times New Roman" w:cs="Times New Roman"/>
          <w:b/>
          <w:sz w:val="24"/>
          <w:szCs w:val="24"/>
        </w:rPr>
        <w:t>autovehiculului</w:t>
      </w:r>
      <w:proofErr w:type="spellEnd"/>
    </w:p>
    <w:p w:rsidR="009F6B49" w:rsidRPr="004E68B7" w:rsidRDefault="00C73EED" w:rsidP="00C92C96">
      <w:pPr>
        <w:pStyle w:val="ListParagraph"/>
        <w:spacing w:after="0" w:line="480" w:lineRule="auto"/>
        <w:jc w:val="both"/>
        <w:rPr>
          <w:rFonts w:ascii="Times New Roman" w:hAnsi="Times New Roman" w:cs="Times New Roman"/>
          <w:sz w:val="24"/>
          <w:szCs w:val="24"/>
        </w:rPr>
      </w:pPr>
      <w:proofErr w:type="spellStart"/>
      <w:r w:rsidRPr="004E68B7">
        <w:rPr>
          <w:rFonts w:ascii="Times New Roman" w:hAnsi="Times New Roman" w:cs="Times New Roman"/>
          <w:sz w:val="24"/>
          <w:szCs w:val="24"/>
        </w:rPr>
        <w:t>Pondere</w:t>
      </w:r>
      <w:proofErr w:type="spellEnd"/>
      <w:r w:rsidRPr="004E68B7">
        <w:rPr>
          <w:rFonts w:ascii="Times New Roman" w:hAnsi="Times New Roman" w:cs="Times New Roman"/>
          <w:sz w:val="24"/>
          <w:szCs w:val="24"/>
        </w:rPr>
        <w:t>: 20</w:t>
      </w:r>
      <w:r w:rsidR="009F6B49" w:rsidRPr="004E68B7">
        <w:rPr>
          <w:rFonts w:ascii="Times New Roman" w:hAnsi="Times New Roman" w:cs="Times New Roman"/>
          <w:sz w:val="24"/>
          <w:szCs w:val="24"/>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7490"/>
        <w:gridCol w:w="1080"/>
      </w:tblGrid>
      <w:tr w:rsidR="007D2EE4" w:rsidRPr="004E68B7" w:rsidTr="00C92C96">
        <w:tc>
          <w:tcPr>
            <w:tcW w:w="790" w:type="dxa"/>
          </w:tcPr>
          <w:p w:rsidR="007D2EE4" w:rsidRPr="004E68B7" w:rsidRDefault="007D2EE4" w:rsidP="00C92C96">
            <w:pPr>
              <w:widowControl w:val="0"/>
              <w:adjustRightInd w:val="0"/>
              <w:spacing w:after="0" w:line="276" w:lineRule="auto"/>
              <w:jc w:val="center"/>
              <w:textAlignment w:val="baseline"/>
              <w:rPr>
                <w:rFonts w:ascii="Times New Roman" w:eastAsia="Times New Roman" w:hAnsi="Times New Roman" w:cs="Times New Roman"/>
                <w:bCs/>
                <w:noProof/>
                <w:sz w:val="24"/>
                <w:szCs w:val="24"/>
                <w:lang w:val="pt-BR"/>
              </w:rPr>
            </w:pPr>
            <w:r w:rsidRPr="004E68B7">
              <w:rPr>
                <w:rFonts w:ascii="Times New Roman" w:eastAsia="Times New Roman" w:hAnsi="Times New Roman" w:cs="Times New Roman"/>
                <w:bCs/>
                <w:noProof/>
                <w:sz w:val="24"/>
                <w:szCs w:val="24"/>
                <w:lang w:val="pt-BR"/>
              </w:rPr>
              <w:t>P1</w:t>
            </w:r>
          </w:p>
        </w:tc>
        <w:tc>
          <w:tcPr>
            <w:tcW w:w="7490" w:type="dxa"/>
            <w:shd w:val="clear" w:color="auto" w:fill="auto"/>
          </w:tcPr>
          <w:p w:rsidR="007D2EE4" w:rsidRPr="004E68B7" w:rsidRDefault="00F5655C" w:rsidP="00C73EED">
            <w:pPr>
              <w:widowControl w:val="0"/>
              <w:adjustRightInd w:val="0"/>
              <w:spacing w:after="0" w:line="276" w:lineRule="auto"/>
              <w:jc w:val="both"/>
              <w:textAlignment w:val="baseline"/>
              <w:rPr>
                <w:rFonts w:ascii="Times New Roman" w:eastAsia="Times New Roman" w:hAnsi="Times New Roman" w:cs="Times New Roman"/>
                <w:bCs/>
                <w:noProof/>
                <w:sz w:val="24"/>
                <w:szCs w:val="24"/>
                <w:lang w:val="pt-BR"/>
              </w:rPr>
            </w:pPr>
            <w:proofErr w:type="spellStart"/>
            <w:r w:rsidRPr="004E68B7">
              <w:rPr>
                <w:rFonts w:ascii="Times New Roman" w:hAnsi="Times New Roman" w:cs="Times New Roman"/>
                <w:sz w:val="24"/>
                <w:szCs w:val="24"/>
              </w:rPr>
              <w:t>Putere</w:t>
            </w:r>
            <w:proofErr w:type="spellEnd"/>
            <w:r w:rsidR="00AB0AD3">
              <w:rPr>
                <w:rFonts w:ascii="Times New Roman" w:hAnsi="Times New Roman" w:cs="Times New Roman"/>
                <w:sz w:val="24"/>
                <w:szCs w:val="24"/>
              </w:rPr>
              <w:t xml:space="preserve"> motor</w:t>
            </w:r>
            <w:r w:rsidRPr="004E68B7">
              <w:rPr>
                <w:rFonts w:ascii="Times New Roman" w:hAnsi="Times New Roman" w:cs="Times New Roman"/>
                <w:sz w:val="24"/>
                <w:szCs w:val="24"/>
              </w:rPr>
              <w:t xml:space="preserve"> (</w:t>
            </w:r>
            <w:r w:rsidR="00BB7BDF" w:rsidRPr="004E68B7">
              <w:rPr>
                <w:rFonts w:ascii="Times New Roman" w:hAnsi="Times New Roman" w:cs="Times New Roman"/>
                <w:sz w:val="24"/>
                <w:szCs w:val="24"/>
              </w:rPr>
              <w:t xml:space="preserve">CP) </w:t>
            </w:r>
            <w:r w:rsidR="004B4C41" w:rsidRPr="004E68B7">
              <w:rPr>
                <w:rFonts w:ascii="Times New Roman" w:eastAsia="Times New Roman" w:hAnsi="Times New Roman" w:cs="Times New Roman"/>
                <w:bCs/>
                <w:noProof/>
                <w:sz w:val="24"/>
                <w:szCs w:val="24"/>
                <w:lang w:val="pt-BR"/>
              </w:rPr>
              <w:t>min.</w:t>
            </w:r>
            <w:r w:rsidR="003D3CF4" w:rsidRPr="004E68B7">
              <w:rPr>
                <w:rFonts w:ascii="Times New Roman" w:eastAsia="Times New Roman" w:hAnsi="Times New Roman" w:cs="Times New Roman"/>
                <w:bCs/>
                <w:noProof/>
                <w:sz w:val="24"/>
                <w:szCs w:val="24"/>
                <w:lang w:val="pt-BR"/>
              </w:rPr>
              <w:t xml:space="preserve"> 272</w:t>
            </w:r>
            <w:r w:rsidR="007D2EE4" w:rsidRPr="004E68B7">
              <w:rPr>
                <w:rFonts w:ascii="Times New Roman" w:eastAsia="Times New Roman" w:hAnsi="Times New Roman" w:cs="Times New Roman"/>
                <w:bCs/>
                <w:noProof/>
                <w:sz w:val="24"/>
                <w:szCs w:val="24"/>
                <w:lang w:val="pt-BR"/>
              </w:rPr>
              <w:t xml:space="preserve"> CP </w:t>
            </w:r>
            <w:r w:rsidR="004B4C41" w:rsidRPr="004E68B7">
              <w:rPr>
                <w:rFonts w:ascii="Times New Roman" w:eastAsia="Times New Roman" w:hAnsi="Times New Roman" w:cs="Times New Roman"/>
                <w:bCs/>
                <w:noProof/>
                <w:sz w:val="24"/>
                <w:szCs w:val="24"/>
                <w:lang w:val="pt-BR"/>
              </w:rPr>
              <w:t>– max.</w:t>
            </w:r>
            <w:r w:rsidR="003D3CF4" w:rsidRPr="004E68B7">
              <w:rPr>
                <w:rFonts w:ascii="Times New Roman" w:eastAsia="Times New Roman" w:hAnsi="Times New Roman" w:cs="Times New Roman"/>
                <w:bCs/>
                <w:noProof/>
                <w:sz w:val="24"/>
                <w:szCs w:val="24"/>
                <w:lang w:val="pt-BR"/>
              </w:rPr>
              <w:t xml:space="preserve"> 300</w:t>
            </w:r>
            <w:r w:rsidR="007D2EE4" w:rsidRPr="004E68B7">
              <w:rPr>
                <w:rFonts w:ascii="Times New Roman" w:eastAsia="Times New Roman" w:hAnsi="Times New Roman" w:cs="Times New Roman"/>
                <w:bCs/>
                <w:noProof/>
                <w:sz w:val="24"/>
                <w:szCs w:val="24"/>
                <w:lang w:val="pt-BR"/>
              </w:rPr>
              <w:t xml:space="preserve"> CP</w:t>
            </w:r>
          </w:p>
        </w:tc>
        <w:tc>
          <w:tcPr>
            <w:tcW w:w="1080" w:type="dxa"/>
            <w:shd w:val="clear" w:color="auto" w:fill="auto"/>
          </w:tcPr>
          <w:p w:rsidR="007D2EE4" w:rsidRPr="004E68B7" w:rsidRDefault="007D2EE4" w:rsidP="00C92C96">
            <w:pPr>
              <w:widowControl w:val="0"/>
              <w:adjustRightInd w:val="0"/>
              <w:spacing w:after="0" w:line="276" w:lineRule="auto"/>
              <w:jc w:val="center"/>
              <w:textAlignment w:val="baseline"/>
              <w:rPr>
                <w:rFonts w:ascii="Times New Roman" w:eastAsia="Times New Roman" w:hAnsi="Times New Roman" w:cs="Times New Roman"/>
                <w:bCs/>
                <w:noProof/>
                <w:sz w:val="24"/>
                <w:szCs w:val="24"/>
                <w:lang w:val="pt-BR"/>
              </w:rPr>
            </w:pPr>
            <w:r w:rsidRPr="004E68B7">
              <w:rPr>
                <w:rFonts w:ascii="Times New Roman" w:eastAsia="Times New Roman" w:hAnsi="Times New Roman" w:cs="Times New Roman"/>
                <w:bCs/>
                <w:noProof/>
                <w:sz w:val="24"/>
                <w:szCs w:val="24"/>
                <w:lang w:val="pt-BR"/>
              </w:rPr>
              <w:t>10</w:t>
            </w:r>
          </w:p>
        </w:tc>
      </w:tr>
      <w:tr w:rsidR="007D2EE4" w:rsidRPr="004E68B7" w:rsidTr="00C92C96">
        <w:trPr>
          <w:trHeight w:val="350"/>
        </w:trPr>
        <w:tc>
          <w:tcPr>
            <w:tcW w:w="790" w:type="dxa"/>
          </w:tcPr>
          <w:p w:rsidR="007D2EE4" w:rsidRPr="004E68B7" w:rsidRDefault="007D2EE4" w:rsidP="00C92C96">
            <w:pPr>
              <w:widowControl w:val="0"/>
              <w:adjustRightInd w:val="0"/>
              <w:spacing w:after="0" w:line="276" w:lineRule="auto"/>
              <w:jc w:val="center"/>
              <w:textAlignment w:val="baseline"/>
              <w:rPr>
                <w:rFonts w:ascii="Times New Roman" w:eastAsia="Times New Roman" w:hAnsi="Times New Roman" w:cs="Times New Roman"/>
                <w:bCs/>
                <w:noProof/>
                <w:sz w:val="24"/>
                <w:szCs w:val="24"/>
                <w:lang w:val="pt-BR"/>
              </w:rPr>
            </w:pPr>
            <w:r w:rsidRPr="004E68B7">
              <w:rPr>
                <w:rFonts w:ascii="Times New Roman" w:eastAsia="Times New Roman" w:hAnsi="Times New Roman" w:cs="Times New Roman"/>
                <w:bCs/>
                <w:noProof/>
                <w:sz w:val="24"/>
                <w:szCs w:val="24"/>
                <w:lang w:val="pt-BR"/>
              </w:rPr>
              <w:t>P2</w:t>
            </w:r>
          </w:p>
        </w:tc>
        <w:tc>
          <w:tcPr>
            <w:tcW w:w="7490" w:type="dxa"/>
            <w:shd w:val="clear" w:color="auto" w:fill="auto"/>
          </w:tcPr>
          <w:p w:rsidR="007D2EE4" w:rsidRPr="004E68B7" w:rsidRDefault="00AB0AD3" w:rsidP="00C73EED">
            <w:pPr>
              <w:widowControl w:val="0"/>
              <w:adjustRightInd w:val="0"/>
              <w:spacing w:after="0" w:line="276" w:lineRule="auto"/>
              <w:jc w:val="both"/>
              <w:textAlignment w:val="baseline"/>
              <w:rPr>
                <w:rFonts w:ascii="Times New Roman" w:eastAsia="Times New Roman" w:hAnsi="Times New Roman" w:cs="Times New Roman"/>
                <w:bCs/>
                <w:noProof/>
                <w:sz w:val="24"/>
                <w:szCs w:val="24"/>
                <w:lang w:val="pt-BR"/>
              </w:rPr>
            </w:pPr>
            <w:r>
              <w:rPr>
                <w:rFonts w:ascii="Times New Roman" w:eastAsia="Times New Roman" w:hAnsi="Times New Roman" w:cs="Times New Roman"/>
                <w:bCs/>
                <w:noProof/>
                <w:sz w:val="24"/>
                <w:szCs w:val="24"/>
                <w:lang w:val="pt-BR"/>
              </w:rPr>
              <w:t xml:space="preserve">Set </w:t>
            </w:r>
            <w:r w:rsidR="00320745" w:rsidRPr="004E68B7">
              <w:rPr>
                <w:rFonts w:ascii="Times New Roman" w:eastAsia="Times New Roman" w:hAnsi="Times New Roman" w:cs="Times New Roman"/>
                <w:bCs/>
                <w:noProof/>
                <w:sz w:val="24"/>
                <w:szCs w:val="24"/>
                <w:lang w:val="pt-BR"/>
              </w:rPr>
              <w:t xml:space="preserve">anvelope de iarnă </w:t>
            </w:r>
            <w:r>
              <w:rPr>
                <w:rFonts w:ascii="Times New Roman" w:eastAsia="Times New Roman" w:hAnsi="Times New Roman" w:cs="Times New Roman"/>
                <w:bCs/>
                <w:noProof/>
                <w:sz w:val="24"/>
                <w:szCs w:val="24"/>
                <w:lang w:val="pt-BR"/>
              </w:rPr>
              <w:t>(4 b</w:t>
            </w:r>
            <w:r>
              <w:rPr>
                <w:rFonts w:ascii="Times New Roman" w:eastAsia="Times New Roman" w:hAnsi="Times New Roman" w:cs="Times New Roman"/>
                <w:bCs/>
                <w:noProof/>
                <w:sz w:val="24"/>
                <w:szCs w:val="24"/>
                <w:lang w:val="ro-RO"/>
              </w:rPr>
              <w:t xml:space="preserve">ucăți) </w:t>
            </w:r>
            <w:r w:rsidR="00836C49" w:rsidRPr="004E68B7">
              <w:rPr>
                <w:rFonts w:ascii="Times New Roman" w:eastAsia="Times New Roman" w:hAnsi="Times New Roman" w:cs="Times New Roman"/>
                <w:bCs/>
                <w:noProof/>
                <w:sz w:val="24"/>
                <w:szCs w:val="24"/>
                <w:lang w:val="pt-BR"/>
              </w:rPr>
              <w:t xml:space="preserve">categoria de performanță </w:t>
            </w:r>
            <w:r w:rsidR="001B2370" w:rsidRPr="004E68B7">
              <w:rPr>
                <w:rFonts w:ascii="Times New Roman" w:eastAsia="Times New Roman" w:hAnsi="Times New Roman" w:cs="Times New Roman"/>
                <w:bCs/>
                <w:noProof/>
                <w:sz w:val="24"/>
                <w:szCs w:val="24"/>
                <w:lang w:val="pt-BR"/>
              </w:rPr>
              <w:t>premium</w:t>
            </w:r>
          </w:p>
        </w:tc>
        <w:tc>
          <w:tcPr>
            <w:tcW w:w="1080" w:type="dxa"/>
            <w:shd w:val="clear" w:color="auto" w:fill="auto"/>
          </w:tcPr>
          <w:p w:rsidR="007D2EE4" w:rsidRPr="004E68B7" w:rsidRDefault="004B4C41" w:rsidP="00C92C96">
            <w:pPr>
              <w:widowControl w:val="0"/>
              <w:adjustRightInd w:val="0"/>
              <w:spacing w:after="0" w:line="276" w:lineRule="auto"/>
              <w:jc w:val="center"/>
              <w:textAlignment w:val="baseline"/>
              <w:rPr>
                <w:rFonts w:ascii="Times New Roman" w:eastAsia="Times New Roman" w:hAnsi="Times New Roman" w:cs="Times New Roman"/>
                <w:bCs/>
                <w:noProof/>
                <w:sz w:val="24"/>
                <w:szCs w:val="24"/>
                <w:lang w:val="pt-BR"/>
              </w:rPr>
            </w:pPr>
            <w:r w:rsidRPr="004E68B7">
              <w:rPr>
                <w:rFonts w:ascii="Times New Roman" w:eastAsia="Times New Roman" w:hAnsi="Times New Roman" w:cs="Times New Roman"/>
                <w:bCs/>
                <w:noProof/>
                <w:sz w:val="24"/>
                <w:szCs w:val="24"/>
                <w:lang w:val="pt-BR"/>
              </w:rPr>
              <w:t>10</w:t>
            </w:r>
          </w:p>
        </w:tc>
      </w:tr>
      <w:tr w:rsidR="007D2EE4" w:rsidRPr="004E68B7" w:rsidTr="00C92C96">
        <w:tc>
          <w:tcPr>
            <w:tcW w:w="790" w:type="dxa"/>
          </w:tcPr>
          <w:p w:rsidR="007D2EE4" w:rsidRPr="004E68B7" w:rsidRDefault="007D2EE4" w:rsidP="00C73EED">
            <w:pPr>
              <w:widowControl w:val="0"/>
              <w:adjustRightInd w:val="0"/>
              <w:spacing w:after="0" w:line="276" w:lineRule="auto"/>
              <w:jc w:val="both"/>
              <w:textAlignment w:val="baseline"/>
              <w:rPr>
                <w:rFonts w:ascii="Times New Roman" w:eastAsia="Times New Roman" w:hAnsi="Times New Roman" w:cs="Times New Roman"/>
                <w:bCs/>
                <w:noProof/>
                <w:sz w:val="24"/>
                <w:szCs w:val="24"/>
                <w:lang w:val="pt-BR"/>
              </w:rPr>
            </w:pPr>
          </w:p>
        </w:tc>
        <w:tc>
          <w:tcPr>
            <w:tcW w:w="7490" w:type="dxa"/>
            <w:shd w:val="clear" w:color="auto" w:fill="auto"/>
          </w:tcPr>
          <w:p w:rsidR="007D2EE4" w:rsidRPr="004E68B7" w:rsidRDefault="007D2EE4" w:rsidP="00C73EED">
            <w:pPr>
              <w:widowControl w:val="0"/>
              <w:adjustRightInd w:val="0"/>
              <w:spacing w:after="0" w:line="276" w:lineRule="auto"/>
              <w:jc w:val="both"/>
              <w:textAlignment w:val="baseline"/>
              <w:rPr>
                <w:rFonts w:ascii="Times New Roman" w:eastAsia="Times New Roman" w:hAnsi="Times New Roman" w:cs="Times New Roman"/>
                <w:bCs/>
                <w:noProof/>
                <w:sz w:val="24"/>
                <w:szCs w:val="24"/>
                <w:lang w:val="pt-BR"/>
              </w:rPr>
            </w:pPr>
            <w:r w:rsidRPr="004E68B7">
              <w:rPr>
                <w:rFonts w:ascii="Times New Roman" w:eastAsia="Times New Roman" w:hAnsi="Times New Roman" w:cs="Times New Roman"/>
                <w:bCs/>
                <w:noProof/>
                <w:sz w:val="24"/>
                <w:szCs w:val="24"/>
                <w:lang w:val="pt-BR"/>
              </w:rPr>
              <w:t>TOTAL PUNCTAJ CONDIȚII TEHNICE – Pth(n)</w:t>
            </w:r>
          </w:p>
        </w:tc>
        <w:tc>
          <w:tcPr>
            <w:tcW w:w="1080" w:type="dxa"/>
            <w:shd w:val="clear" w:color="auto" w:fill="auto"/>
          </w:tcPr>
          <w:p w:rsidR="007D2EE4" w:rsidRPr="004E68B7" w:rsidRDefault="007D2EE4" w:rsidP="00C92C96">
            <w:pPr>
              <w:widowControl w:val="0"/>
              <w:adjustRightInd w:val="0"/>
              <w:spacing w:after="0" w:line="276" w:lineRule="auto"/>
              <w:jc w:val="center"/>
              <w:textAlignment w:val="baseline"/>
              <w:rPr>
                <w:rFonts w:ascii="Times New Roman" w:eastAsia="Times New Roman" w:hAnsi="Times New Roman" w:cs="Times New Roman"/>
                <w:bCs/>
                <w:noProof/>
                <w:sz w:val="24"/>
                <w:szCs w:val="24"/>
                <w:lang w:val="pt-BR"/>
              </w:rPr>
            </w:pPr>
            <w:r w:rsidRPr="004E68B7">
              <w:rPr>
                <w:rFonts w:ascii="Times New Roman" w:eastAsia="Times New Roman" w:hAnsi="Times New Roman" w:cs="Times New Roman"/>
                <w:bCs/>
                <w:noProof/>
                <w:sz w:val="24"/>
                <w:szCs w:val="24"/>
                <w:lang w:val="pt-BR"/>
              </w:rPr>
              <w:t>20</w:t>
            </w:r>
          </w:p>
        </w:tc>
      </w:tr>
    </w:tbl>
    <w:p w:rsidR="00C73EED" w:rsidRPr="004E68B7" w:rsidRDefault="00C73EED" w:rsidP="009F6B49">
      <w:pPr>
        <w:pStyle w:val="ListParagraph"/>
        <w:spacing w:after="0" w:line="360" w:lineRule="auto"/>
        <w:ind w:left="900"/>
        <w:jc w:val="both"/>
        <w:rPr>
          <w:rFonts w:ascii="Times New Roman" w:hAnsi="Times New Roman" w:cs="Times New Roman"/>
          <w:sz w:val="24"/>
          <w:szCs w:val="24"/>
        </w:rPr>
      </w:pPr>
    </w:p>
    <w:p w:rsidR="00465517" w:rsidRPr="004E68B7" w:rsidRDefault="00465517" w:rsidP="006C3CBC">
      <w:pPr>
        <w:pStyle w:val="NormalWeb"/>
        <w:spacing w:before="0" w:beforeAutospacing="0" w:after="0" w:line="360" w:lineRule="auto"/>
        <w:jc w:val="both"/>
      </w:pPr>
      <w:r w:rsidRPr="004E68B7">
        <w:t xml:space="preserve">a) Pentru puterea motorului (CP) </w:t>
      </w:r>
      <w:r w:rsidR="005321A6" w:rsidRPr="004E68B7">
        <w:t xml:space="preserve">– P1, </w:t>
      </w:r>
      <w:r w:rsidRPr="004E68B7">
        <w:t>se va stab</w:t>
      </w:r>
      <w:r w:rsidR="008224E7" w:rsidRPr="004E68B7">
        <w:t>ili formulă procentuală astfel:</w:t>
      </w:r>
    </w:p>
    <w:p w:rsidR="00465517" w:rsidRPr="004E68B7" w:rsidRDefault="00465517" w:rsidP="006C3CBC">
      <w:pPr>
        <w:pStyle w:val="NormalWeb"/>
        <w:spacing w:before="0" w:beforeAutospacing="0" w:after="0" w:line="360" w:lineRule="auto"/>
        <w:jc w:val="both"/>
        <w:rPr>
          <w:iCs/>
        </w:rPr>
      </w:pPr>
      <w:r w:rsidRPr="004E68B7">
        <w:rPr>
          <w:iCs/>
        </w:rPr>
        <w:t xml:space="preserve">Oferta cu puterea motorului </w:t>
      </w:r>
      <w:r w:rsidR="003D3CF4" w:rsidRPr="004E68B7">
        <w:rPr>
          <w:iCs/>
        </w:rPr>
        <w:t>de 300</w:t>
      </w:r>
      <w:r w:rsidR="004B4C41" w:rsidRPr="004E68B7">
        <w:rPr>
          <w:iCs/>
        </w:rPr>
        <w:t xml:space="preserve"> CP</w:t>
      </w:r>
      <w:r w:rsidRPr="004E68B7">
        <w:rPr>
          <w:iCs/>
        </w:rPr>
        <w:t xml:space="preserve"> va primi punctajul m</w:t>
      </w:r>
      <w:r w:rsidR="005321A6" w:rsidRPr="004E68B7">
        <w:rPr>
          <w:iCs/>
        </w:rPr>
        <w:t>axim alocat subfactorului, de 1</w:t>
      </w:r>
      <w:r w:rsidR="007D2EE4" w:rsidRPr="004E68B7">
        <w:rPr>
          <w:iCs/>
        </w:rPr>
        <w:t>0</w:t>
      </w:r>
      <w:r w:rsidR="00320745" w:rsidRPr="004E68B7">
        <w:rPr>
          <w:iCs/>
        </w:rPr>
        <w:t xml:space="preserve"> pct</w:t>
      </w:r>
      <w:r w:rsidR="00836C49" w:rsidRPr="004E68B7">
        <w:rPr>
          <w:iCs/>
        </w:rPr>
        <w:t>.</w:t>
      </w:r>
    </w:p>
    <w:p w:rsidR="00320745" w:rsidRPr="004E68B7" w:rsidRDefault="00465517" w:rsidP="006C3CBC">
      <w:pPr>
        <w:pStyle w:val="NormalWeb"/>
        <w:spacing w:before="0" w:beforeAutospacing="0" w:after="0" w:line="276" w:lineRule="auto"/>
        <w:jc w:val="both"/>
        <w:rPr>
          <w:iCs/>
        </w:rPr>
      </w:pPr>
      <w:r w:rsidRPr="004E68B7">
        <w:rPr>
          <w:iCs/>
        </w:rPr>
        <w:t>Determina</w:t>
      </w:r>
      <w:r w:rsidR="00F666EB" w:rsidRPr="004E68B7">
        <w:rPr>
          <w:iCs/>
        </w:rPr>
        <w:t>rea punctajului ofertelo</w:t>
      </w:r>
      <w:r w:rsidR="003D3CF4" w:rsidRPr="004E68B7">
        <w:rPr>
          <w:iCs/>
        </w:rPr>
        <w:t>r cu puterea motorului între 272 CP – 300</w:t>
      </w:r>
      <w:r w:rsidR="00F666EB" w:rsidRPr="004E68B7">
        <w:rPr>
          <w:iCs/>
        </w:rPr>
        <w:t xml:space="preserve"> CP, </w:t>
      </w:r>
      <w:r w:rsidR="00320745" w:rsidRPr="004E68B7">
        <w:rPr>
          <w:iCs/>
        </w:rPr>
        <w:t>se va face după formula:</w:t>
      </w:r>
    </w:p>
    <w:p w:rsidR="00BB7BDF" w:rsidRPr="004E68B7" w:rsidRDefault="00BB7BDF" w:rsidP="0058277D">
      <w:pPr>
        <w:pStyle w:val="NormalWeb"/>
        <w:spacing w:before="0" w:beforeAutospacing="0" w:after="0" w:line="276" w:lineRule="auto"/>
        <w:ind w:left="810"/>
        <w:jc w:val="both"/>
        <w:rPr>
          <w:iCs/>
        </w:rPr>
      </w:pPr>
    </w:p>
    <w:p w:rsidR="00320745" w:rsidRPr="004E68B7" w:rsidRDefault="00224854" w:rsidP="0058277D">
      <w:pPr>
        <w:pStyle w:val="NormalWeb"/>
        <w:spacing w:before="0" w:beforeAutospacing="0" w:after="0" w:line="276" w:lineRule="auto"/>
        <w:ind w:left="810"/>
        <w:jc w:val="both"/>
        <w:rPr>
          <w:iCs/>
        </w:rPr>
      </w:pPr>
      <w:r w:rsidRPr="004E68B7">
        <w:rPr>
          <w:iCs/>
        </w:rPr>
        <w:t>P1</w:t>
      </w:r>
      <w:r w:rsidR="005321A6" w:rsidRPr="004E68B7">
        <w:rPr>
          <w:iCs/>
        </w:rPr>
        <w:t xml:space="preserve"> = Vpc/Vp x</w:t>
      </w:r>
      <w:r w:rsidR="007D2EE4" w:rsidRPr="004E68B7">
        <w:rPr>
          <w:iCs/>
        </w:rPr>
        <w:t xml:space="preserve"> </w:t>
      </w:r>
      <w:r w:rsidR="00320745" w:rsidRPr="004E68B7">
        <w:rPr>
          <w:iCs/>
        </w:rPr>
        <w:t xml:space="preserve">punctajul maxim alocat </w:t>
      </w:r>
      <w:r w:rsidR="007D2EE4" w:rsidRPr="004E68B7">
        <w:rPr>
          <w:iCs/>
        </w:rPr>
        <w:t>10</w:t>
      </w:r>
      <w:r w:rsidR="00320745" w:rsidRPr="004E68B7">
        <w:rPr>
          <w:iCs/>
        </w:rPr>
        <w:t xml:space="preserve"> pct.</w:t>
      </w:r>
    </w:p>
    <w:p w:rsidR="00BB7BDF" w:rsidRPr="004E68B7" w:rsidRDefault="00BB7BDF" w:rsidP="0058277D">
      <w:pPr>
        <w:pStyle w:val="NormalWeb"/>
        <w:spacing w:before="0" w:beforeAutospacing="0" w:after="0" w:line="276" w:lineRule="auto"/>
        <w:ind w:left="990"/>
        <w:jc w:val="both"/>
        <w:rPr>
          <w:iCs/>
        </w:rPr>
      </w:pPr>
    </w:p>
    <w:p w:rsidR="00F5655C" w:rsidRPr="004E68B7" w:rsidRDefault="00F5655C" w:rsidP="0058277D">
      <w:pPr>
        <w:pStyle w:val="NormalWeb"/>
        <w:spacing w:before="0" w:beforeAutospacing="0" w:after="0" w:line="276" w:lineRule="auto"/>
        <w:ind w:left="990"/>
        <w:jc w:val="both"/>
        <w:rPr>
          <w:iCs/>
        </w:rPr>
      </w:pPr>
    </w:p>
    <w:p w:rsidR="00465517" w:rsidRPr="004E68B7" w:rsidRDefault="00320745" w:rsidP="0058277D">
      <w:pPr>
        <w:pStyle w:val="NormalWeb"/>
        <w:spacing w:before="0" w:beforeAutospacing="0" w:after="0" w:line="276" w:lineRule="auto"/>
        <w:ind w:left="990"/>
        <w:jc w:val="both"/>
        <w:rPr>
          <w:iCs/>
        </w:rPr>
      </w:pPr>
      <w:r w:rsidRPr="004E68B7">
        <w:rPr>
          <w:iCs/>
        </w:rPr>
        <w:t>Unde:</w:t>
      </w:r>
    </w:p>
    <w:p w:rsidR="00320745" w:rsidRPr="004E68B7" w:rsidRDefault="00320745" w:rsidP="0058277D">
      <w:pPr>
        <w:pStyle w:val="NormalWeb"/>
        <w:spacing w:before="0" w:beforeAutospacing="0" w:after="0" w:line="276" w:lineRule="auto"/>
        <w:ind w:left="1530"/>
        <w:jc w:val="both"/>
        <w:rPr>
          <w:iCs/>
          <w:lang w:val="en-US"/>
        </w:rPr>
      </w:pPr>
      <w:r w:rsidRPr="004E68B7">
        <w:rPr>
          <w:iCs/>
        </w:rPr>
        <w:t>P1 = oferta curentă</w:t>
      </w:r>
      <w:r w:rsidRPr="004E68B7">
        <w:rPr>
          <w:iCs/>
          <w:lang w:val="en-US"/>
        </w:rPr>
        <w:t>;</w:t>
      </w:r>
    </w:p>
    <w:p w:rsidR="00320745" w:rsidRPr="004E68B7" w:rsidRDefault="00320745" w:rsidP="0058277D">
      <w:pPr>
        <w:pStyle w:val="NormalWeb"/>
        <w:spacing w:before="0" w:beforeAutospacing="0" w:after="0" w:line="276" w:lineRule="auto"/>
        <w:ind w:left="1530"/>
        <w:jc w:val="both"/>
        <w:rPr>
          <w:iCs/>
        </w:rPr>
      </w:pPr>
      <w:r w:rsidRPr="004E68B7">
        <w:rPr>
          <w:iCs/>
        </w:rPr>
        <w:t>Vpc = valoarea puterii motorului (CP), al ofertei curente;</w:t>
      </w:r>
    </w:p>
    <w:p w:rsidR="00465517" w:rsidRPr="004E68B7" w:rsidRDefault="00465517" w:rsidP="0058277D">
      <w:pPr>
        <w:pStyle w:val="NormalWeb"/>
        <w:spacing w:before="0" w:beforeAutospacing="0" w:after="0" w:line="360" w:lineRule="auto"/>
        <w:ind w:left="1530"/>
        <w:jc w:val="both"/>
        <w:rPr>
          <w:iCs/>
        </w:rPr>
      </w:pPr>
      <w:r w:rsidRPr="004E68B7">
        <w:rPr>
          <w:iCs/>
        </w:rPr>
        <w:t>Vp</w:t>
      </w:r>
      <w:r w:rsidR="00320745" w:rsidRPr="004E68B7">
        <w:rPr>
          <w:iCs/>
        </w:rPr>
        <w:t xml:space="preserve"> =</w:t>
      </w:r>
      <w:r w:rsidRPr="004E68B7">
        <w:rPr>
          <w:iCs/>
        </w:rPr>
        <w:t xml:space="preserve"> cea mai mare valoare a p</w:t>
      </w:r>
      <w:r w:rsidR="00320745" w:rsidRPr="004E68B7">
        <w:rPr>
          <w:iCs/>
        </w:rPr>
        <w:t>uterii motorului (CP) obţinută.</w:t>
      </w:r>
    </w:p>
    <w:p w:rsidR="004B4C41" w:rsidRPr="004E68B7" w:rsidRDefault="004B4C41" w:rsidP="006C3CBC">
      <w:pPr>
        <w:pStyle w:val="NormalWeb"/>
        <w:spacing w:before="0" w:beforeAutospacing="0" w:after="0" w:line="276" w:lineRule="auto"/>
        <w:jc w:val="both"/>
        <w:rPr>
          <w:i/>
          <w:iCs/>
        </w:rPr>
      </w:pPr>
      <w:r w:rsidRPr="004E68B7">
        <w:t>Oferta cu</w:t>
      </w:r>
      <w:r w:rsidR="00F666EB" w:rsidRPr="004E68B7">
        <w:t xml:space="preserve"> o putere a motorului</w:t>
      </w:r>
      <w:r w:rsidR="003D3CF4" w:rsidRPr="004E68B7">
        <w:t xml:space="preserve"> sub 272</w:t>
      </w:r>
      <w:r w:rsidRPr="004E68B7">
        <w:t xml:space="preserve"> CP</w:t>
      </w:r>
      <w:r w:rsidR="003D3CF4" w:rsidRPr="004E68B7">
        <w:t>,</w:t>
      </w:r>
      <w:r w:rsidRPr="004E68B7">
        <w:t xml:space="preserve"> va </w:t>
      </w:r>
      <w:r w:rsidRPr="004E68B7">
        <w:rPr>
          <w:iCs/>
        </w:rPr>
        <w:t>fi</w:t>
      </w:r>
      <w:r w:rsidRPr="004E68B7">
        <w:rPr>
          <w:i/>
          <w:iCs/>
        </w:rPr>
        <w:t xml:space="preserve"> </w:t>
      </w:r>
      <w:r w:rsidRPr="004E68B7">
        <w:rPr>
          <w:iCs/>
        </w:rPr>
        <w:t>considerată neconformă.</w:t>
      </w:r>
    </w:p>
    <w:p w:rsidR="00465517" w:rsidRPr="004E68B7" w:rsidRDefault="00465517" w:rsidP="006C3CBC">
      <w:pPr>
        <w:pStyle w:val="NormalWeb"/>
        <w:spacing w:before="0" w:beforeAutospacing="0" w:after="0" w:line="276" w:lineRule="auto"/>
        <w:jc w:val="both"/>
        <w:rPr>
          <w:iCs/>
        </w:rPr>
      </w:pPr>
    </w:p>
    <w:p w:rsidR="00465517" w:rsidRPr="004E68B7" w:rsidRDefault="00465517" w:rsidP="006C3CBC">
      <w:pPr>
        <w:pStyle w:val="NormalWeb"/>
        <w:spacing w:before="0" w:beforeAutospacing="0" w:after="0" w:line="360" w:lineRule="auto"/>
        <w:jc w:val="both"/>
        <w:rPr>
          <w:iCs/>
        </w:rPr>
      </w:pPr>
      <w:r w:rsidRPr="004E68B7">
        <w:rPr>
          <w:iCs/>
        </w:rPr>
        <w:t xml:space="preserve">b) </w:t>
      </w:r>
      <w:r w:rsidR="00320745" w:rsidRPr="004E68B7">
        <w:rPr>
          <w:iCs/>
        </w:rPr>
        <w:t xml:space="preserve">Acordarea unui </w:t>
      </w:r>
      <w:r w:rsidR="00AB0AD3">
        <w:rPr>
          <w:iCs/>
        </w:rPr>
        <w:t>set</w:t>
      </w:r>
      <w:r w:rsidR="00915042" w:rsidRPr="004E68B7">
        <w:rPr>
          <w:iCs/>
        </w:rPr>
        <w:t xml:space="preserve"> anvelope de iarnă </w:t>
      </w:r>
      <w:r w:rsidR="00AB0AD3">
        <w:rPr>
          <w:bCs/>
          <w:lang w:val="pt-BR"/>
        </w:rPr>
        <w:t>(4 b</w:t>
      </w:r>
      <w:r w:rsidR="00AB0AD3">
        <w:rPr>
          <w:bCs/>
        </w:rPr>
        <w:t xml:space="preserve">ucăți) </w:t>
      </w:r>
      <w:r w:rsidR="00836C49" w:rsidRPr="004E68B7">
        <w:rPr>
          <w:iCs/>
        </w:rPr>
        <w:t xml:space="preserve">categoria de performanță </w:t>
      </w:r>
      <w:r w:rsidR="00915042" w:rsidRPr="004E68B7">
        <w:rPr>
          <w:iCs/>
        </w:rPr>
        <w:t>premium</w:t>
      </w:r>
      <w:r w:rsidR="005321A6" w:rsidRPr="004E68B7">
        <w:rPr>
          <w:iCs/>
        </w:rPr>
        <w:t xml:space="preserve"> – P2</w:t>
      </w:r>
    </w:p>
    <w:p w:rsidR="00465517" w:rsidRPr="004E68B7" w:rsidRDefault="00320745" w:rsidP="006C3CBC">
      <w:pPr>
        <w:pStyle w:val="NormalWeb"/>
        <w:spacing w:before="0" w:beforeAutospacing="0" w:line="276" w:lineRule="auto"/>
        <w:jc w:val="both"/>
        <w:rPr>
          <w:iCs/>
        </w:rPr>
      </w:pPr>
      <w:r w:rsidRPr="004E68B7">
        <w:rPr>
          <w:iCs/>
        </w:rPr>
        <w:t xml:space="preserve">Oferta care va acorda un </w:t>
      </w:r>
      <w:r w:rsidR="00AB0AD3">
        <w:rPr>
          <w:iCs/>
        </w:rPr>
        <w:t xml:space="preserve">set </w:t>
      </w:r>
      <w:r w:rsidR="00915042" w:rsidRPr="004E68B7">
        <w:rPr>
          <w:iCs/>
        </w:rPr>
        <w:t>anvelope de iarnă</w:t>
      </w:r>
      <w:r w:rsidR="00AB0AD3">
        <w:rPr>
          <w:iCs/>
        </w:rPr>
        <w:t xml:space="preserve"> </w:t>
      </w:r>
      <w:r w:rsidR="00AB0AD3">
        <w:rPr>
          <w:bCs/>
          <w:lang w:val="pt-BR"/>
        </w:rPr>
        <w:t>(4 b</w:t>
      </w:r>
      <w:r w:rsidR="00AB0AD3">
        <w:rPr>
          <w:bCs/>
        </w:rPr>
        <w:t xml:space="preserve">ucăți) </w:t>
      </w:r>
      <w:r w:rsidR="008E4BE4" w:rsidRPr="004E68B7">
        <w:rPr>
          <w:iCs/>
        </w:rPr>
        <w:t xml:space="preserve">categoria de performanță </w:t>
      </w:r>
      <w:r w:rsidR="00915042" w:rsidRPr="004E68B7">
        <w:rPr>
          <w:iCs/>
        </w:rPr>
        <w:t>premium</w:t>
      </w:r>
      <w:r w:rsidRPr="004E68B7">
        <w:rPr>
          <w:iCs/>
        </w:rPr>
        <w:t>, va primi punctajul maxim alocat, de 10 pct.</w:t>
      </w:r>
    </w:p>
    <w:p w:rsidR="00320745" w:rsidRPr="004E68B7" w:rsidRDefault="003C4497" w:rsidP="006C3CBC">
      <w:pPr>
        <w:pStyle w:val="NormalWeb"/>
        <w:spacing w:before="0" w:beforeAutospacing="0" w:after="0" w:line="276" w:lineRule="auto"/>
        <w:jc w:val="both"/>
        <w:rPr>
          <w:iCs/>
        </w:rPr>
      </w:pPr>
      <w:r w:rsidRPr="004E68B7">
        <w:rPr>
          <w:iCs/>
        </w:rPr>
        <w:t xml:space="preserve">Pentru celelalte oferte care nu implică acordarea unui </w:t>
      </w:r>
      <w:r w:rsidR="00AB0AD3">
        <w:rPr>
          <w:iCs/>
        </w:rPr>
        <w:t>set</w:t>
      </w:r>
      <w:r w:rsidR="00915042" w:rsidRPr="004E68B7">
        <w:rPr>
          <w:iCs/>
        </w:rPr>
        <w:t xml:space="preserve"> anvelope de iarnă </w:t>
      </w:r>
      <w:r w:rsidR="00AB0AD3">
        <w:rPr>
          <w:bCs/>
          <w:lang w:val="pt-BR"/>
        </w:rPr>
        <w:t>(4 b</w:t>
      </w:r>
      <w:r w:rsidR="00AB0AD3">
        <w:rPr>
          <w:bCs/>
        </w:rPr>
        <w:t xml:space="preserve">ucăți) </w:t>
      </w:r>
      <w:r w:rsidR="008E4BE4" w:rsidRPr="004E68B7">
        <w:rPr>
          <w:iCs/>
        </w:rPr>
        <w:t xml:space="preserve">categoria de performanță </w:t>
      </w:r>
      <w:r w:rsidR="00915042" w:rsidRPr="004E68B7">
        <w:rPr>
          <w:iCs/>
        </w:rPr>
        <w:t>premium</w:t>
      </w:r>
      <w:r w:rsidR="008E4BE4" w:rsidRPr="004E68B7">
        <w:rPr>
          <w:iCs/>
        </w:rPr>
        <w:t xml:space="preserve">, </w:t>
      </w:r>
      <w:r w:rsidRPr="004E68B7">
        <w:rPr>
          <w:iCs/>
        </w:rPr>
        <w:t>punctajul alocat va fi de 0 pct.</w:t>
      </w:r>
    </w:p>
    <w:p w:rsidR="00DD36B6" w:rsidRPr="004E68B7" w:rsidRDefault="00DD36B6" w:rsidP="00465517">
      <w:pPr>
        <w:pStyle w:val="NormalWeb"/>
        <w:spacing w:before="0" w:beforeAutospacing="0" w:after="0" w:line="276" w:lineRule="auto"/>
        <w:jc w:val="both"/>
        <w:rPr>
          <w:iCs/>
        </w:rPr>
      </w:pPr>
    </w:p>
    <w:p w:rsidR="005321A6" w:rsidRPr="004E68B7" w:rsidRDefault="005321A6" w:rsidP="0096234D">
      <w:pPr>
        <w:pStyle w:val="NormalWeb"/>
        <w:spacing w:before="0" w:beforeAutospacing="0" w:after="0" w:line="360" w:lineRule="auto"/>
        <w:jc w:val="both"/>
        <w:rPr>
          <w:iCs/>
        </w:rPr>
      </w:pPr>
      <w:r w:rsidRPr="004E68B7">
        <w:rPr>
          <w:iCs/>
        </w:rPr>
        <w:t>Punctajul tehnic total se va calcula astfel Pth(n) = P1 + P2</w:t>
      </w:r>
      <w:r w:rsidR="008224E7" w:rsidRPr="004E68B7">
        <w:rPr>
          <w:iCs/>
        </w:rPr>
        <w:t>.</w:t>
      </w:r>
    </w:p>
    <w:p w:rsidR="005321A6" w:rsidRPr="004E68B7" w:rsidRDefault="005321A6" w:rsidP="0096234D">
      <w:pPr>
        <w:pStyle w:val="NormalWeb"/>
        <w:spacing w:before="0" w:beforeAutospacing="0" w:after="0" w:line="360" w:lineRule="auto"/>
        <w:jc w:val="both"/>
        <w:rPr>
          <w:iCs/>
        </w:rPr>
      </w:pPr>
      <w:r w:rsidRPr="004E68B7">
        <w:rPr>
          <w:iCs/>
        </w:rPr>
        <w:t>Punctaj maxim factori de evaluare = 100 puncte.</w:t>
      </w:r>
    </w:p>
    <w:p w:rsidR="00B74356" w:rsidRPr="004E68B7" w:rsidRDefault="005321A6" w:rsidP="00B74356">
      <w:pPr>
        <w:pStyle w:val="NormalWeb"/>
        <w:spacing w:before="0" w:beforeAutospacing="0" w:after="0" w:line="276" w:lineRule="auto"/>
        <w:jc w:val="both"/>
        <w:rPr>
          <w:iCs/>
        </w:rPr>
      </w:pPr>
      <w:r w:rsidRPr="004E68B7">
        <w:rPr>
          <w:iCs/>
        </w:rPr>
        <w:t>Punctajul total al unei oferte se calculează după formula PT = Pf</w:t>
      </w:r>
      <w:r w:rsidR="00B74356" w:rsidRPr="004E68B7">
        <w:rPr>
          <w:iCs/>
        </w:rPr>
        <w:t xml:space="preserve"> (punctajul financiar)</w:t>
      </w:r>
      <w:r w:rsidRPr="004E68B7">
        <w:rPr>
          <w:iCs/>
        </w:rPr>
        <w:t xml:space="preserve"> + Pth</w:t>
      </w:r>
      <w:r w:rsidR="00B74356" w:rsidRPr="004E68B7">
        <w:rPr>
          <w:iCs/>
        </w:rPr>
        <w:t xml:space="preserve"> (punctaj tehnic).</w:t>
      </w:r>
    </w:p>
    <w:p w:rsidR="00B74356" w:rsidRPr="004E68B7" w:rsidRDefault="00B74356" w:rsidP="00465517">
      <w:pPr>
        <w:pStyle w:val="NormalWeb"/>
        <w:spacing w:before="0" w:beforeAutospacing="0" w:after="0" w:line="276" w:lineRule="auto"/>
        <w:jc w:val="both"/>
        <w:rPr>
          <w:iCs/>
        </w:rPr>
      </w:pPr>
    </w:p>
    <w:p w:rsidR="0058277D" w:rsidRPr="004E68B7" w:rsidRDefault="005321A6" w:rsidP="00C92C96">
      <w:pPr>
        <w:pStyle w:val="NormalWeb"/>
        <w:spacing w:before="0" w:beforeAutospacing="0" w:after="0" w:line="276" w:lineRule="auto"/>
        <w:jc w:val="both"/>
        <w:rPr>
          <w:iCs/>
        </w:rPr>
      </w:pPr>
      <w:r w:rsidRPr="004E68B7">
        <w:rPr>
          <w:iCs/>
        </w:rPr>
        <w:t>Oferta câsțigătoare va fi oferta cu cel mai mare punctaj în urma aplicării factorilor de evaluare, conform modalității descrise mai sus.</w:t>
      </w:r>
    </w:p>
    <w:p w:rsidR="0035192C" w:rsidRDefault="0035192C" w:rsidP="00C92C96">
      <w:pPr>
        <w:pStyle w:val="NormalWeb"/>
        <w:spacing w:before="0" w:beforeAutospacing="0" w:after="0" w:line="276" w:lineRule="auto"/>
        <w:jc w:val="both"/>
        <w:rPr>
          <w:iCs/>
        </w:rPr>
      </w:pPr>
    </w:p>
    <w:p w:rsidR="00080720" w:rsidRDefault="00080720" w:rsidP="00C92C96">
      <w:pPr>
        <w:pStyle w:val="NormalWeb"/>
        <w:spacing w:before="0" w:beforeAutospacing="0" w:after="0" w:line="276" w:lineRule="auto"/>
        <w:jc w:val="both"/>
        <w:rPr>
          <w:iCs/>
        </w:rPr>
      </w:pPr>
    </w:p>
    <w:p w:rsidR="00080720" w:rsidRDefault="00080720" w:rsidP="00C92C96">
      <w:pPr>
        <w:pStyle w:val="NormalWeb"/>
        <w:spacing w:before="0" w:beforeAutospacing="0" w:after="0" w:line="276" w:lineRule="auto"/>
        <w:jc w:val="both"/>
        <w:rPr>
          <w:iCs/>
        </w:rPr>
      </w:pPr>
    </w:p>
    <w:p w:rsidR="00080720" w:rsidRDefault="00080720" w:rsidP="00C92C96">
      <w:pPr>
        <w:pStyle w:val="NormalWeb"/>
        <w:spacing w:before="0" w:beforeAutospacing="0" w:after="0" w:line="276" w:lineRule="auto"/>
        <w:jc w:val="both"/>
        <w:rPr>
          <w:iCs/>
        </w:rPr>
      </w:pPr>
    </w:p>
    <w:p w:rsidR="00080720" w:rsidRDefault="00080720" w:rsidP="00C92C96">
      <w:pPr>
        <w:pStyle w:val="NormalWeb"/>
        <w:spacing w:before="0" w:beforeAutospacing="0" w:after="0" w:line="276" w:lineRule="auto"/>
        <w:jc w:val="both"/>
        <w:rPr>
          <w:iCs/>
        </w:rPr>
      </w:pPr>
    </w:p>
    <w:p w:rsidR="00080720" w:rsidRPr="004E68B7" w:rsidRDefault="00080720" w:rsidP="00C92C96">
      <w:pPr>
        <w:pStyle w:val="NormalWeb"/>
        <w:spacing w:before="0" w:beforeAutospacing="0" w:after="0" w:line="276" w:lineRule="auto"/>
        <w:jc w:val="both"/>
        <w:rPr>
          <w:iCs/>
        </w:rPr>
      </w:pPr>
    </w:p>
    <w:p w:rsidR="00D17FA5" w:rsidRPr="004E68B7" w:rsidRDefault="00E67DD0" w:rsidP="0035581A">
      <w:pPr>
        <w:spacing w:after="0" w:line="276" w:lineRule="auto"/>
        <w:jc w:val="both"/>
        <w:rPr>
          <w:rFonts w:ascii="Times New Roman" w:hAnsi="Times New Roman" w:cs="Times New Roman"/>
          <w:b/>
          <w:bCs/>
          <w:sz w:val="24"/>
          <w:szCs w:val="24"/>
          <w:lang w:val="ro-RO"/>
        </w:rPr>
      </w:pPr>
      <w:r w:rsidRPr="004E68B7">
        <w:rPr>
          <w:rFonts w:ascii="Times New Roman" w:hAnsi="Times New Roman" w:cs="Times New Roman"/>
          <w:b/>
          <w:bCs/>
          <w:sz w:val="24"/>
          <w:szCs w:val="24"/>
          <w:lang w:val="ro-RO"/>
        </w:rPr>
        <w:t>3.2</w:t>
      </w:r>
      <w:r w:rsidR="006C05FC" w:rsidRPr="004E68B7">
        <w:rPr>
          <w:rFonts w:ascii="Times New Roman" w:hAnsi="Times New Roman" w:cs="Times New Roman"/>
          <w:b/>
          <w:bCs/>
          <w:sz w:val="24"/>
          <w:szCs w:val="24"/>
          <w:lang w:val="ro-RO"/>
        </w:rPr>
        <w:t>.</w:t>
      </w:r>
      <w:r w:rsidR="00BF740B" w:rsidRPr="004E68B7">
        <w:rPr>
          <w:rFonts w:ascii="Times New Roman" w:hAnsi="Times New Roman" w:cs="Times New Roman"/>
          <w:b/>
          <w:bCs/>
          <w:sz w:val="24"/>
          <w:szCs w:val="24"/>
          <w:lang w:val="ro-RO"/>
        </w:rPr>
        <w:t xml:space="preserve"> </w:t>
      </w:r>
      <w:r w:rsidR="00D17FA5" w:rsidRPr="004E68B7">
        <w:rPr>
          <w:rFonts w:ascii="Times New Roman" w:hAnsi="Times New Roman" w:cs="Times New Roman"/>
          <w:b/>
          <w:bCs/>
          <w:sz w:val="24"/>
          <w:szCs w:val="24"/>
          <w:lang w:val="ro-RO"/>
        </w:rPr>
        <w:t>Garan</w:t>
      </w:r>
      <w:r w:rsidR="00BB2779" w:rsidRPr="004E68B7">
        <w:rPr>
          <w:rFonts w:ascii="Times New Roman" w:hAnsi="Times New Roman" w:cs="Times New Roman"/>
          <w:b/>
          <w:bCs/>
          <w:sz w:val="24"/>
          <w:szCs w:val="24"/>
          <w:lang w:val="ro-RO"/>
        </w:rPr>
        <w:t>ț</w:t>
      </w:r>
      <w:r w:rsidR="00D17FA5" w:rsidRPr="004E68B7">
        <w:rPr>
          <w:rFonts w:ascii="Times New Roman" w:hAnsi="Times New Roman" w:cs="Times New Roman"/>
          <w:b/>
          <w:bCs/>
          <w:sz w:val="24"/>
          <w:szCs w:val="24"/>
          <w:lang w:val="ro-RO"/>
        </w:rPr>
        <w:t xml:space="preserve">ie </w:t>
      </w:r>
    </w:p>
    <w:p w:rsidR="00777E05" w:rsidRPr="004E68B7" w:rsidRDefault="00777E05" w:rsidP="0035581A">
      <w:pPr>
        <w:pStyle w:val="ListParagraph"/>
        <w:spacing w:after="0" w:line="276" w:lineRule="auto"/>
        <w:ind w:left="0"/>
        <w:jc w:val="both"/>
        <w:rPr>
          <w:rFonts w:ascii="Times New Roman" w:hAnsi="Times New Roman" w:cs="Times New Roman"/>
          <w:sz w:val="24"/>
          <w:szCs w:val="24"/>
          <w:lang w:val="ro-RO"/>
        </w:rPr>
      </w:pPr>
    </w:p>
    <w:p w:rsidR="000E2530" w:rsidRPr="004E68B7" w:rsidRDefault="00D17FA5" w:rsidP="0035581A">
      <w:pPr>
        <w:pStyle w:val="ListParagraph"/>
        <w:spacing w:after="0" w:line="276" w:lineRule="auto"/>
        <w:ind w:left="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Toate produsele trebuie să fie acoperite de garan</w:t>
      </w:r>
      <w:r w:rsidR="00BB2779" w:rsidRPr="004E68B7">
        <w:rPr>
          <w:rFonts w:ascii="Times New Roman" w:hAnsi="Times New Roman" w:cs="Times New Roman"/>
          <w:sz w:val="24"/>
          <w:szCs w:val="24"/>
          <w:lang w:val="ro-RO"/>
        </w:rPr>
        <w:t>ț</w:t>
      </w:r>
      <w:r w:rsidR="0071007C" w:rsidRPr="004E68B7">
        <w:rPr>
          <w:rFonts w:ascii="Times New Roman" w:hAnsi="Times New Roman" w:cs="Times New Roman"/>
          <w:sz w:val="24"/>
          <w:szCs w:val="24"/>
          <w:lang w:val="ro-RO"/>
        </w:rPr>
        <w:t xml:space="preserve">ie pentru o perioadă de </w:t>
      </w:r>
      <w:r w:rsidR="003D3CF4" w:rsidRPr="004E68B7">
        <w:rPr>
          <w:rFonts w:ascii="Times New Roman" w:hAnsi="Times New Roman" w:cs="Times New Roman"/>
          <w:sz w:val="24"/>
          <w:szCs w:val="24"/>
          <w:lang w:val="ro-RO"/>
        </w:rPr>
        <w:t>minim</w:t>
      </w:r>
      <w:r w:rsidR="006406A6" w:rsidRPr="004E68B7">
        <w:rPr>
          <w:rFonts w:ascii="Times New Roman" w:hAnsi="Times New Roman" w:cs="Times New Roman"/>
          <w:sz w:val="24"/>
          <w:szCs w:val="24"/>
          <w:lang w:val="ro-RO"/>
        </w:rPr>
        <w:t xml:space="preserve"> </w:t>
      </w:r>
      <w:r w:rsidR="003D3CF4" w:rsidRPr="004E68B7">
        <w:rPr>
          <w:rFonts w:ascii="Times New Roman" w:hAnsi="Times New Roman" w:cs="Times New Roman"/>
          <w:sz w:val="24"/>
          <w:szCs w:val="24"/>
          <w:lang w:val="ro-RO"/>
        </w:rPr>
        <w:t>4</w:t>
      </w:r>
      <w:r w:rsidR="008568CA" w:rsidRPr="004E68B7">
        <w:rPr>
          <w:rFonts w:ascii="Times New Roman" w:hAnsi="Times New Roman" w:cs="Times New Roman"/>
          <w:sz w:val="24"/>
          <w:szCs w:val="24"/>
          <w:lang w:val="ro-RO"/>
        </w:rPr>
        <w:t xml:space="preserve"> ani</w:t>
      </w:r>
      <w:r w:rsidR="00312B02" w:rsidRPr="004E68B7">
        <w:rPr>
          <w:rFonts w:ascii="Times New Roman" w:hAnsi="Times New Roman" w:cs="Times New Roman"/>
          <w:sz w:val="24"/>
          <w:szCs w:val="24"/>
          <w:lang w:val="ro-RO"/>
        </w:rPr>
        <w:t xml:space="preserve"> din care 2 (doi) ani fără limită de km și 2</w:t>
      </w:r>
      <w:r w:rsidR="000266DA">
        <w:rPr>
          <w:rFonts w:ascii="Times New Roman" w:hAnsi="Times New Roman" w:cs="Times New Roman"/>
          <w:sz w:val="24"/>
          <w:szCs w:val="24"/>
          <w:lang w:val="ro-RO"/>
        </w:rPr>
        <w:t xml:space="preserve"> </w:t>
      </w:r>
      <w:r w:rsidR="00312B02" w:rsidRPr="004E68B7">
        <w:rPr>
          <w:rFonts w:ascii="Times New Roman" w:hAnsi="Times New Roman" w:cs="Times New Roman"/>
          <w:sz w:val="24"/>
          <w:szCs w:val="24"/>
          <w:lang w:val="ro-RO"/>
        </w:rPr>
        <w:t>(doi) ani cu limită la 120.000</w:t>
      </w:r>
      <w:r w:rsidR="008568CA" w:rsidRPr="004E68B7">
        <w:rPr>
          <w:rFonts w:ascii="Times New Roman" w:hAnsi="Times New Roman" w:cs="Times New Roman"/>
          <w:sz w:val="24"/>
          <w:szCs w:val="24"/>
          <w:lang w:val="ro-RO"/>
        </w:rPr>
        <w:t xml:space="preserve"> </w:t>
      </w:r>
      <w:bookmarkStart w:id="3" w:name="_Hlk45787706"/>
      <w:r w:rsidR="00312B02" w:rsidRPr="004E68B7">
        <w:rPr>
          <w:rFonts w:ascii="Times New Roman" w:hAnsi="Times New Roman" w:cs="Times New Roman"/>
          <w:sz w:val="24"/>
          <w:szCs w:val="24"/>
          <w:lang w:val="ro-RO"/>
        </w:rPr>
        <w:t xml:space="preserve">km. Pentru perforarea prin rugină a caroseriei, </w:t>
      </w:r>
      <w:r w:rsidR="003D3CF4" w:rsidRPr="004E68B7">
        <w:rPr>
          <w:rFonts w:ascii="Times New Roman" w:hAnsi="Times New Roman" w:cs="Times New Roman"/>
          <w:sz w:val="24"/>
          <w:szCs w:val="24"/>
        </w:rPr>
        <w:t xml:space="preserve">minim 12 ani </w:t>
      </w:r>
      <w:proofErr w:type="spellStart"/>
      <w:r w:rsidR="00312B02" w:rsidRPr="004E68B7">
        <w:rPr>
          <w:rFonts w:ascii="Times New Roman" w:hAnsi="Times New Roman" w:cs="Times New Roman"/>
          <w:sz w:val="24"/>
          <w:szCs w:val="24"/>
        </w:rPr>
        <w:t>garanție</w:t>
      </w:r>
      <w:proofErr w:type="spellEnd"/>
      <w:r w:rsidR="00312B02" w:rsidRPr="004E68B7">
        <w:rPr>
          <w:rFonts w:ascii="Times New Roman" w:hAnsi="Times New Roman" w:cs="Times New Roman"/>
          <w:sz w:val="24"/>
          <w:szCs w:val="24"/>
        </w:rPr>
        <w:t xml:space="preserve"> </w:t>
      </w:r>
      <w:proofErr w:type="spellStart"/>
      <w:r w:rsidR="00312B02" w:rsidRPr="004E68B7">
        <w:rPr>
          <w:rFonts w:ascii="Times New Roman" w:hAnsi="Times New Roman" w:cs="Times New Roman"/>
          <w:sz w:val="24"/>
          <w:szCs w:val="24"/>
        </w:rPr>
        <w:t>și</w:t>
      </w:r>
      <w:proofErr w:type="spellEnd"/>
      <w:r w:rsidR="00312B02" w:rsidRPr="004E68B7">
        <w:rPr>
          <w:rFonts w:ascii="Times New Roman" w:hAnsi="Times New Roman" w:cs="Times New Roman"/>
          <w:sz w:val="24"/>
          <w:szCs w:val="24"/>
        </w:rPr>
        <w:t xml:space="preserve"> </w:t>
      </w:r>
      <w:r w:rsidR="003D3CF4" w:rsidRPr="004E68B7">
        <w:rPr>
          <w:rFonts w:ascii="Times New Roman" w:hAnsi="Times New Roman" w:cs="Times New Roman"/>
          <w:sz w:val="24"/>
          <w:szCs w:val="24"/>
          <w:lang w:val="ro-RO"/>
        </w:rPr>
        <w:t xml:space="preserve"> minim 3 ani pentru defecte de vopsea.</w:t>
      </w:r>
    </w:p>
    <w:p w:rsidR="003D3CF4" w:rsidRPr="004E68B7" w:rsidRDefault="003D3CF4" w:rsidP="0035581A">
      <w:pPr>
        <w:pStyle w:val="ListParagraph"/>
        <w:spacing w:after="0" w:line="276" w:lineRule="auto"/>
        <w:ind w:left="0"/>
        <w:jc w:val="both"/>
        <w:rPr>
          <w:rFonts w:ascii="Times New Roman" w:hAnsi="Times New Roman" w:cs="Times New Roman"/>
          <w:sz w:val="24"/>
          <w:szCs w:val="24"/>
          <w:lang w:val="ro-RO"/>
        </w:rPr>
      </w:pPr>
    </w:p>
    <w:p w:rsidR="006406A6" w:rsidRPr="004E68B7" w:rsidRDefault="00347291" w:rsidP="007C0FED">
      <w:pPr>
        <w:jc w:val="both"/>
        <w:rPr>
          <w:rFonts w:ascii="Times New Roman" w:hAnsi="Times New Roman" w:cs="Times New Roman"/>
          <w:sz w:val="24"/>
          <w:szCs w:val="24"/>
        </w:rPr>
      </w:pPr>
      <w:r w:rsidRPr="004E68B7">
        <w:rPr>
          <w:rFonts w:ascii="Times New Roman" w:hAnsi="Times New Roman" w:cs="Times New Roman"/>
          <w:sz w:val="24"/>
          <w:szCs w:val="24"/>
          <w:lang w:val="ro-RO"/>
        </w:rPr>
        <w:t>Se va acorda mentenanță pe parcursul primilor</w:t>
      </w:r>
      <w:r w:rsidR="007C0FED" w:rsidRPr="004E68B7">
        <w:rPr>
          <w:rFonts w:ascii="Times New Roman" w:hAnsi="Times New Roman" w:cs="Times New Roman"/>
          <w:sz w:val="24"/>
          <w:szCs w:val="24"/>
          <w:lang w:val="ro-RO"/>
        </w:rPr>
        <w:t xml:space="preserve"> 2 ani sau </w:t>
      </w:r>
      <w:r w:rsidRPr="004E68B7">
        <w:rPr>
          <w:rFonts w:ascii="Times New Roman" w:hAnsi="Times New Roman" w:cs="Times New Roman"/>
          <w:sz w:val="24"/>
          <w:szCs w:val="24"/>
          <w:lang w:val="ro-RO"/>
        </w:rPr>
        <w:t xml:space="preserve">până în </w:t>
      </w:r>
      <w:r w:rsidR="007C0FED" w:rsidRPr="004E68B7">
        <w:rPr>
          <w:rFonts w:ascii="Times New Roman" w:hAnsi="Times New Roman" w:cs="Times New Roman"/>
          <w:sz w:val="24"/>
          <w:szCs w:val="24"/>
          <w:lang w:val="ro-RO"/>
        </w:rPr>
        <w:t xml:space="preserve">30.000 </w:t>
      </w:r>
      <w:r w:rsidRPr="004E68B7">
        <w:rPr>
          <w:rFonts w:ascii="Times New Roman" w:hAnsi="Times New Roman" w:cs="Times New Roman"/>
          <w:sz w:val="24"/>
          <w:szCs w:val="24"/>
          <w:lang w:val="ro-RO"/>
        </w:rPr>
        <w:t>km inclusiv</w:t>
      </w:r>
      <w:r w:rsidR="007C0FED" w:rsidRPr="004E68B7">
        <w:rPr>
          <w:rFonts w:ascii="Times New Roman" w:hAnsi="Times New Roman" w:cs="Times New Roman"/>
          <w:sz w:val="24"/>
          <w:szCs w:val="24"/>
          <w:lang w:val="ro-RO"/>
        </w:rPr>
        <w:t xml:space="preserve"> </w:t>
      </w:r>
      <w:r w:rsidRPr="004E68B7">
        <w:rPr>
          <w:rFonts w:ascii="Times New Roman" w:hAnsi="Times New Roman" w:cs="Times New Roman"/>
          <w:sz w:val="24"/>
          <w:szCs w:val="24"/>
          <w:lang w:val="ro-RO"/>
        </w:rPr>
        <w:t xml:space="preserve">inspecție, </w:t>
      </w:r>
      <w:r w:rsidR="007C0FED" w:rsidRPr="004E68B7">
        <w:rPr>
          <w:rFonts w:ascii="Times New Roman" w:hAnsi="Times New Roman" w:cs="Times New Roman"/>
          <w:sz w:val="24"/>
          <w:szCs w:val="24"/>
          <w:lang w:val="ro-RO"/>
        </w:rPr>
        <w:t xml:space="preserve">schimb </w:t>
      </w:r>
      <w:r w:rsidRPr="004E68B7">
        <w:rPr>
          <w:rFonts w:ascii="Times New Roman" w:hAnsi="Times New Roman" w:cs="Times New Roman"/>
          <w:sz w:val="24"/>
          <w:szCs w:val="24"/>
          <w:lang w:val="ro-RO"/>
        </w:rPr>
        <w:t xml:space="preserve">de </w:t>
      </w:r>
      <w:r w:rsidR="007C0FED" w:rsidRPr="004E68B7">
        <w:rPr>
          <w:rFonts w:ascii="Times New Roman" w:hAnsi="Times New Roman" w:cs="Times New Roman"/>
          <w:sz w:val="24"/>
          <w:szCs w:val="24"/>
          <w:lang w:val="ro-RO"/>
        </w:rPr>
        <w:t>ulei și filtre</w:t>
      </w:r>
      <w:r w:rsidRPr="004E68B7">
        <w:rPr>
          <w:rFonts w:ascii="Times New Roman" w:hAnsi="Times New Roman" w:cs="Times New Roman"/>
          <w:sz w:val="24"/>
          <w:szCs w:val="24"/>
          <w:lang w:val="ro-RO"/>
        </w:rPr>
        <w:t>.</w:t>
      </w:r>
    </w:p>
    <w:p w:rsidR="00C22220" w:rsidRPr="004E68B7" w:rsidRDefault="00C22220" w:rsidP="00C22220">
      <w:pPr>
        <w:jc w:val="both"/>
        <w:rPr>
          <w:rFonts w:ascii="Times New Roman" w:hAnsi="Times New Roman" w:cs="Times New Roman"/>
          <w:color w:val="000000" w:themeColor="text1"/>
          <w:sz w:val="24"/>
          <w:szCs w:val="24"/>
        </w:rPr>
      </w:pPr>
      <w:r w:rsidRPr="004E68B7">
        <w:rPr>
          <w:rFonts w:ascii="Times New Roman" w:hAnsi="Times New Roman" w:cs="Times New Roman"/>
          <w:sz w:val="24"/>
          <w:szCs w:val="24"/>
          <w:lang w:val="ro-RO"/>
        </w:rPr>
        <w:t>Furnizorul va oferi tractare gratuită în primii 2 ani de garanție în caz de imobilizare al autovehiculului</w:t>
      </w:r>
      <w:r w:rsidRPr="004E68B7">
        <w:rPr>
          <w:rFonts w:ascii="Times New Roman" w:hAnsi="Times New Roman" w:cs="Times New Roman"/>
          <w:color w:val="000000" w:themeColor="text1"/>
          <w:sz w:val="24"/>
          <w:szCs w:val="24"/>
          <w:lang w:val="ro-RO"/>
        </w:rPr>
        <w:t>, astfel, indiferent de cauza imobilizării (defecțiune tehnică – nefiind condiționată de incidența garanției, accident etc.) se va oferi tractarea gratuită până la service-ul autorizat indicat de către client, cu condiția reparației la partenerul service autorizat.</w:t>
      </w:r>
    </w:p>
    <w:p w:rsidR="00854396" w:rsidRPr="004E68B7" w:rsidRDefault="00D17FA5" w:rsidP="0035581A">
      <w:pPr>
        <w:pStyle w:val="ListParagraph"/>
        <w:spacing w:after="0" w:line="276" w:lineRule="auto"/>
        <w:ind w:left="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Perioada de garan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începe de la data semnării Procesului-verbal de recep</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ie </w:t>
      </w:r>
      <w:r w:rsidR="00B32F91" w:rsidRPr="004E68B7">
        <w:rPr>
          <w:rFonts w:ascii="Times New Roman" w:hAnsi="Times New Roman" w:cs="Times New Roman"/>
          <w:sz w:val="24"/>
          <w:szCs w:val="24"/>
          <w:lang w:val="ro-RO"/>
        </w:rPr>
        <w:t xml:space="preserve">finală, </w:t>
      </w:r>
      <w:r w:rsidRPr="004E68B7">
        <w:rPr>
          <w:rFonts w:ascii="Times New Roman" w:hAnsi="Times New Roman" w:cs="Times New Roman"/>
          <w:sz w:val="24"/>
          <w:szCs w:val="24"/>
          <w:lang w:val="ro-RO"/>
        </w:rPr>
        <w:t xml:space="preserve">cantitativă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calitativă</w:t>
      </w:r>
      <w:r w:rsidR="00B32F91" w:rsidRPr="004E68B7">
        <w:rPr>
          <w:rFonts w:ascii="Times New Roman" w:hAnsi="Times New Roman" w:cs="Times New Roman"/>
          <w:sz w:val="24"/>
          <w:szCs w:val="24"/>
          <w:lang w:val="ro-RO"/>
        </w:rPr>
        <w:t>,</w:t>
      </w:r>
      <w:r w:rsidRPr="004E68B7">
        <w:rPr>
          <w:rFonts w:ascii="Times New Roman" w:hAnsi="Times New Roman" w:cs="Times New Roman"/>
          <w:sz w:val="24"/>
          <w:szCs w:val="24"/>
          <w:lang w:val="ro-RO"/>
        </w:rPr>
        <w:t xml:space="preserve"> încheiat după livrarea</w:t>
      </w:r>
      <w:r w:rsidR="00B82D98" w:rsidRPr="004E68B7">
        <w:rPr>
          <w:rFonts w:ascii="Times New Roman" w:hAnsi="Times New Roman" w:cs="Times New Roman"/>
          <w:sz w:val="24"/>
          <w:szCs w:val="24"/>
          <w:lang w:val="ro-RO"/>
        </w:rPr>
        <w:t xml:space="preserve"> produselor</w:t>
      </w:r>
      <w:r w:rsidRPr="004E68B7">
        <w:rPr>
          <w:rFonts w:ascii="Times New Roman" w:hAnsi="Times New Roman" w:cs="Times New Roman"/>
          <w:sz w:val="24"/>
          <w:szCs w:val="24"/>
          <w:lang w:val="ro-RO"/>
        </w:rPr>
        <w:t xml:space="preserv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predarea document</w:t>
      </w:r>
      <w:r w:rsidR="00B82D98" w:rsidRPr="004E68B7">
        <w:rPr>
          <w:rFonts w:ascii="Times New Roman" w:hAnsi="Times New Roman" w:cs="Times New Roman"/>
          <w:sz w:val="24"/>
          <w:szCs w:val="24"/>
          <w:lang w:val="ro-RO"/>
        </w:rPr>
        <w:t>elor de livrare prevăzute</w:t>
      </w:r>
      <w:r w:rsidR="00854396" w:rsidRPr="004E68B7">
        <w:rPr>
          <w:rFonts w:ascii="Times New Roman" w:hAnsi="Times New Roman" w:cs="Times New Roman"/>
          <w:sz w:val="24"/>
          <w:szCs w:val="24"/>
          <w:lang w:val="ro-RO"/>
        </w:rPr>
        <w:t xml:space="preserve"> </w:t>
      </w:r>
      <w:r w:rsidRPr="004E68B7">
        <w:rPr>
          <w:rFonts w:ascii="Times New Roman" w:hAnsi="Times New Roman" w:cs="Times New Roman"/>
          <w:sz w:val="24"/>
          <w:szCs w:val="24"/>
          <w:lang w:val="ro-RO"/>
        </w:rPr>
        <w:t xml:space="preserve">la punctul 4 din </w:t>
      </w:r>
      <w:r w:rsidR="00EA3777" w:rsidRPr="004E68B7">
        <w:rPr>
          <w:rFonts w:ascii="Times New Roman" w:hAnsi="Times New Roman" w:cs="Times New Roman"/>
          <w:sz w:val="24"/>
          <w:szCs w:val="24"/>
          <w:lang w:val="ro-RO"/>
        </w:rPr>
        <w:t xml:space="preserve">prezentul </w:t>
      </w:r>
      <w:r w:rsidRPr="004E68B7">
        <w:rPr>
          <w:rFonts w:ascii="Times New Roman" w:hAnsi="Times New Roman" w:cs="Times New Roman"/>
          <w:sz w:val="24"/>
          <w:szCs w:val="24"/>
          <w:lang w:val="ro-RO"/>
        </w:rPr>
        <w:t xml:space="preserve">caiet de sarcini. </w:t>
      </w:r>
      <w:bookmarkEnd w:id="3"/>
    </w:p>
    <w:p w:rsidR="00D17FA5" w:rsidRPr="004E68B7" w:rsidRDefault="00D17FA5" w:rsidP="0035581A">
      <w:pPr>
        <w:pStyle w:val="ListParagraph"/>
        <w:spacing w:after="0" w:line="276" w:lineRule="auto"/>
        <w:ind w:left="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Ofertantul va depune o declara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din care să rezulte garantarea produselor furnizate în conformitate cu cerin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a stabilită.</w:t>
      </w:r>
    </w:p>
    <w:p w:rsidR="005F24B4" w:rsidRPr="004E68B7" w:rsidRDefault="005F24B4" w:rsidP="0035581A">
      <w:pPr>
        <w:pStyle w:val="ListParagraph"/>
        <w:spacing w:after="0" w:line="276" w:lineRule="auto"/>
        <w:ind w:left="0"/>
        <w:jc w:val="both"/>
        <w:rPr>
          <w:rFonts w:ascii="Times New Roman" w:hAnsi="Times New Roman" w:cs="Times New Roman"/>
          <w:sz w:val="24"/>
          <w:szCs w:val="24"/>
          <w:lang w:val="ro-RO"/>
        </w:rPr>
      </w:pPr>
    </w:p>
    <w:p w:rsidR="00F753E0" w:rsidRPr="004E68B7" w:rsidRDefault="00F753E0" w:rsidP="0035581A">
      <w:pPr>
        <w:pStyle w:val="ListParagraph"/>
        <w:spacing w:after="0" w:line="276" w:lineRule="auto"/>
        <w:ind w:left="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Furnizorul trebuie să garanteze, printr-o declara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de conformitate emisă de el sau de producător, după caz, că produsele furnizate sunt noi, nefolosite, de ultimă genera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încorporează toate îmbunătă</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irile recente în proiectare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 xml:space="preserve">i structura materialelor, sunt executate conform normelor tehnice în vigoare, din materii prime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 xml:space="preserve">i materiale de calitatea I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nu prezintă defecte de proiectare, de execu</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ie sau provenind din defecte ale materialelor folosite sau dintr-o eventuală omisiune a furnizorului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i/sau producătorului, după caz.</w:t>
      </w:r>
    </w:p>
    <w:p w:rsidR="00F753E0" w:rsidRPr="004E68B7" w:rsidRDefault="00F753E0" w:rsidP="0035581A">
      <w:pPr>
        <w:pStyle w:val="ListParagraph"/>
        <w:spacing w:after="0" w:line="276" w:lineRule="auto"/>
        <w:ind w:left="0"/>
        <w:jc w:val="both"/>
        <w:rPr>
          <w:rFonts w:ascii="Times New Roman" w:hAnsi="Times New Roman" w:cs="Times New Roman"/>
          <w:sz w:val="24"/>
          <w:szCs w:val="24"/>
          <w:lang w:val="ro-RO"/>
        </w:rPr>
      </w:pPr>
    </w:p>
    <w:p w:rsidR="006A3F72" w:rsidRPr="004E68B7" w:rsidRDefault="006A3F72"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Reclama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iile de calitate privind defectarea produselor sau furnizarea neconformă cu parametrii din propunerea  tehnică în perioada de garan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se vor notifica la furnizor în perioada de garan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w:t>
      </w:r>
    </w:p>
    <w:p w:rsidR="006A3F72" w:rsidRPr="004E68B7" w:rsidRDefault="006A3F72" w:rsidP="0035581A">
      <w:pPr>
        <w:pStyle w:val="ListParagraph"/>
        <w:spacing w:after="0" w:line="276" w:lineRule="auto"/>
        <w:ind w:left="0"/>
        <w:jc w:val="both"/>
        <w:rPr>
          <w:rFonts w:ascii="Times New Roman" w:hAnsi="Times New Roman" w:cs="Times New Roman"/>
          <w:sz w:val="24"/>
          <w:szCs w:val="24"/>
          <w:lang w:val="ro-RO"/>
        </w:rPr>
      </w:pPr>
    </w:p>
    <w:p w:rsidR="00D17FA5" w:rsidRPr="004E68B7" w:rsidRDefault="00D17FA5" w:rsidP="0035581A">
      <w:pPr>
        <w:pStyle w:val="ListParagraph"/>
        <w:spacing w:after="0" w:line="276" w:lineRule="auto"/>
        <w:ind w:left="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Achizitorul are dreptul de a notifica imediat furnizorului, în scris, orice plângere sau reclama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ce apare în conformitate cu această garan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w:t>
      </w:r>
      <w:r w:rsidR="00C857F5" w:rsidRPr="004E68B7">
        <w:rPr>
          <w:rFonts w:ascii="Times New Roman" w:hAnsi="Times New Roman" w:cs="Times New Roman"/>
          <w:sz w:val="24"/>
          <w:szCs w:val="24"/>
          <w:lang w:val="ro-RO"/>
        </w:rPr>
        <w:t xml:space="preserve"> </w:t>
      </w:r>
    </w:p>
    <w:p w:rsidR="005F24B4" w:rsidRPr="004E68B7" w:rsidRDefault="005F24B4" w:rsidP="0035581A">
      <w:pPr>
        <w:pStyle w:val="ListParagraph"/>
        <w:spacing w:after="0" w:line="276" w:lineRule="auto"/>
        <w:ind w:left="0"/>
        <w:jc w:val="both"/>
        <w:rPr>
          <w:rFonts w:ascii="Times New Roman" w:hAnsi="Times New Roman" w:cs="Times New Roman"/>
          <w:sz w:val="24"/>
          <w:szCs w:val="24"/>
          <w:lang w:val="ro-RO"/>
        </w:rPr>
      </w:pPr>
    </w:p>
    <w:p w:rsidR="00C857F5" w:rsidRPr="004E68B7" w:rsidRDefault="00D17FA5"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Achizitorul va notifica furnizorului apari</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ia oricăror defecte apărute în urma utilizării corespunzătoare a produselor furnizate. </w:t>
      </w:r>
    </w:p>
    <w:p w:rsidR="0083283A" w:rsidRPr="004E68B7" w:rsidRDefault="0083283A" w:rsidP="0035581A">
      <w:pPr>
        <w:spacing w:after="0" w:line="276" w:lineRule="auto"/>
        <w:jc w:val="both"/>
        <w:outlineLvl w:val="0"/>
        <w:rPr>
          <w:rFonts w:ascii="Times New Roman" w:hAnsi="Times New Roman" w:cs="Times New Roman"/>
          <w:sz w:val="24"/>
          <w:szCs w:val="24"/>
          <w:lang w:val="ro-RO"/>
        </w:rPr>
      </w:pPr>
    </w:p>
    <w:p w:rsidR="00D17FA5" w:rsidRPr="004E68B7" w:rsidRDefault="00D17FA5" w:rsidP="0035581A">
      <w:pPr>
        <w:spacing w:after="0" w:line="276" w:lineRule="auto"/>
        <w:jc w:val="both"/>
        <w:outlineLvl w:val="0"/>
        <w:rPr>
          <w:rFonts w:ascii="Times New Roman" w:hAnsi="Times New Roman" w:cs="Times New Roman"/>
          <w:sz w:val="24"/>
          <w:szCs w:val="24"/>
          <w:lang w:val="ro-RO"/>
        </w:rPr>
      </w:pPr>
      <w:r w:rsidRPr="004E68B7">
        <w:rPr>
          <w:rFonts w:ascii="Times New Roman" w:hAnsi="Times New Roman" w:cs="Times New Roman"/>
          <w:sz w:val="24"/>
          <w:szCs w:val="24"/>
          <w:lang w:val="ro-RO"/>
        </w:rPr>
        <w:t>La primirea unei astfel de notificări, furnizorul are obliga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ia de a remedia defec</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iunea în termenele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condi</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iile prevăzute în caietul de sarcini, fără costuri suplimentare pentru achizitor. </w:t>
      </w:r>
    </w:p>
    <w:p w:rsidR="0036030F" w:rsidRPr="004E68B7" w:rsidRDefault="0036030F" w:rsidP="0035581A">
      <w:pPr>
        <w:spacing w:after="0" w:line="276" w:lineRule="auto"/>
        <w:jc w:val="both"/>
        <w:rPr>
          <w:rFonts w:ascii="Times New Roman" w:hAnsi="Times New Roman" w:cs="Times New Roman"/>
          <w:sz w:val="24"/>
          <w:szCs w:val="24"/>
          <w:lang w:val="ro-RO"/>
        </w:rPr>
      </w:pPr>
    </w:p>
    <w:p w:rsidR="0036030F" w:rsidRPr="004E68B7" w:rsidRDefault="0036030F"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Toate cheltuielile legate de rezolvarea reclama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iilor aflate în responsabilitatea garan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iei, inclusiv costurile legate de demontarea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remontarea produselor reclamate, sunt în sarcina exclusivă a furnizorului.</w:t>
      </w:r>
    </w:p>
    <w:p w:rsidR="000A740C" w:rsidRPr="004E68B7" w:rsidRDefault="000A740C" w:rsidP="0035581A">
      <w:pPr>
        <w:spacing w:after="0" w:line="276" w:lineRule="auto"/>
        <w:jc w:val="both"/>
        <w:rPr>
          <w:rFonts w:ascii="Times New Roman" w:hAnsi="Times New Roman" w:cs="Times New Roman"/>
          <w:sz w:val="24"/>
          <w:szCs w:val="24"/>
          <w:lang w:val="ro-RO"/>
        </w:rPr>
      </w:pPr>
    </w:p>
    <w:p w:rsidR="0036030F" w:rsidRPr="004E68B7" w:rsidRDefault="0036030F"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lastRenderedPageBreak/>
        <w:t>Furnizorul va trebui să asigure garan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ia de bună func</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ionare, calitatea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performan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ele bunurilor pentru perioada precizată anterior.</w:t>
      </w:r>
    </w:p>
    <w:p w:rsidR="00D17FA5" w:rsidRPr="004E68B7" w:rsidRDefault="00D17FA5" w:rsidP="0035581A">
      <w:pPr>
        <w:spacing w:after="0" w:line="276" w:lineRule="auto"/>
        <w:jc w:val="both"/>
        <w:outlineLvl w:val="0"/>
        <w:rPr>
          <w:rFonts w:ascii="Times New Roman" w:hAnsi="Times New Roman" w:cs="Times New Roman"/>
          <w:sz w:val="24"/>
          <w:szCs w:val="24"/>
          <w:lang w:val="ro-RO"/>
        </w:rPr>
      </w:pPr>
      <w:r w:rsidRPr="004E68B7">
        <w:rPr>
          <w:rFonts w:ascii="Times New Roman" w:hAnsi="Times New Roman" w:cs="Times New Roman"/>
          <w:sz w:val="24"/>
          <w:szCs w:val="24"/>
          <w:lang w:val="ro-RO"/>
        </w:rPr>
        <w:t>Produsele care, în timpul perioadei de garan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le înlocuiesc pe cele defecte, beneficiază de o nouă perioadă de garan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care curge de la data înlocuirii produsului, a</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 xml:space="preserve">a cum este prevăzut în caietul de sarcini. </w:t>
      </w:r>
    </w:p>
    <w:p w:rsidR="00F753E0" w:rsidRPr="004E68B7" w:rsidRDefault="00F753E0"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În perioada de garan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ie toate piesele de schimb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interven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iile autorizate care fac obiectul garan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iei vor fi gratuite: piesele de schimb sunt toate componentele echipamentelor, în afară de consumabilele consemnate în cartea tehnică.</w:t>
      </w:r>
    </w:p>
    <w:p w:rsidR="005F24B4" w:rsidRPr="004E68B7" w:rsidRDefault="005F24B4" w:rsidP="0035581A">
      <w:pPr>
        <w:spacing w:after="0" w:line="276" w:lineRule="auto"/>
        <w:jc w:val="both"/>
        <w:outlineLvl w:val="0"/>
        <w:rPr>
          <w:rFonts w:ascii="Times New Roman" w:hAnsi="Times New Roman" w:cs="Times New Roman"/>
          <w:sz w:val="24"/>
          <w:szCs w:val="24"/>
          <w:lang w:val="ro-RO"/>
        </w:rPr>
      </w:pPr>
    </w:p>
    <w:p w:rsidR="00777E05" w:rsidRPr="004E68B7" w:rsidRDefault="00D17FA5" w:rsidP="00C92C96">
      <w:pPr>
        <w:pStyle w:val="ListParagraph"/>
        <w:spacing w:after="0" w:line="276" w:lineRule="auto"/>
        <w:ind w:left="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În cazul nerespectării obliga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iilor furnizorului privind repararea produselor defectate în urma utilizării corespunzătoare a acestora, întârziind repararea, respectiv înlocuirea acestora pentru o perioadă mai mare decât cea prevăzută în caietul de sarcini, autoritatea contractantă este în drept să rezilieze contractul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să solicite furnizorului recuperarea întregului prejudiciu suferit.</w:t>
      </w:r>
    </w:p>
    <w:p w:rsidR="0058277D" w:rsidRPr="004E68B7" w:rsidRDefault="0058277D" w:rsidP="00C92C96">
      <w:pPr>
        <w:pStyle w:val="ListParagraph"/>
        <w:spacing w:after="0" w:line="276" w:lineRule="auto"/>
        <w:ind w:left="0"/>
        <w:jc w:val="both"/>
        <w:rPr>
          <w:rFonts w:ascii="Times New Roman" w:hAnsi="Times New Roman" w:cs="Times New Roman"/>
          <w:sz w:val="24"/>
          <w:szCs w:val="24"/>
          <w:lang w:val="ro-RO"/>
        </w:rPr>
      </w:pPr>
    </w:p>
    <w:p w:rsidR="00D91F82" w:rsidRPr="004E68B7" w:rsidRDefault="00E67DD0" w:rsidP="0035581A">
      <w:pPr>
        <w:tabs>
          <w:tab w:val="left" w:pos="567"/>
        </w:tabs>
        <w:spacing w:after="0" w:line="276" w:lineRule="auto"/>
        <w:jc w:val="both"/>
        <w:rPr>
          <w:rFonts w:ascii="Times New Roman" w:hAnsi="Times New Roman" w:cs="Times New Roman"/>
          <w:b/>
          <w:sz w:val="24"/>
          <w:szCs w:val="24"/>
          <w:lang w:val="ro-RO"/>
        </w:rPr>
      </w:pPr>
      <w:r w:rsidRPr="004E68B7">
        <w:rPr>
          <w:rFonts w:ascii="Times New Roman" w:hAnsi="Times New Roman" w:cs="Times New Roman"/>
          <w:b/>
          <w:sz w:val="24"/>
          <w:szCs w:val="24"/>
          <w:lang w:val="ro-RO"/>
        </w:rPr>
        <w:t>3.3</w:t>
      </w:r>
      <w:r w:rsidR="006C05FC" w:rsidRPr="004E68B7">
        <w:rPr>
          <w:rFonts w:ascii="Times New Roman" w:hAnsi="Times New Roman" w:cs="Times New Roman"/>
          <w:b/>
          <w:sz w:val="24"/>
          <w:szCs w:val="24"/>
          <w:lang w:val="ro-RO"/>
        </w:rPr>
        <w:t>.</w:t>
      </w:r>
      <w:r w:rsidR="00BF740B" w:rsidRPr="004E68B7">
        <w:rPr>
          <w:rFonts w:ascii="Times New Roman" w:hAnsi="Times New Roman" w:cs="Times New Roman"/>
          <w:b/>
          <w:sz w:val="24"/>
          <w:szCs w:val="24"/>
          <w:lang w:val="ro-RO"/>
        </w:rPr>
        <w:t xml:space="preserve"> </w:t>
      </w:r>
      <w:r w:rsidR="00D91F82" w:rsidRPr="004E68B7">
        <w:rPr>
          <w:rFonts w:ascii="Times New Roman" w:hAnsi="Times New Roman" w:cs="Times New Roman"/>
          <w:b/>
          <w:sz w:val="24"/>
          <w:szCs w:val="24"/>
          <w:lang w:val="ro-RO"/>
        </w:rPr>
        <w:t xml:space="preserve">Livrare, ambalare, etichetare, transport </w:t>
      </w:r>
      <w:r w:rsidR="00BB2779" w:rsidRPr="004E68B7">
        <w:rPr>
          <w:rFonts w:ascii="Times New Roman" w:hAnsi="Times New Roman" w:cs="Times New Roman"/>
          <w:b/>
          <w:sz w:val="24"/>
          <w:szCs w:val="24"/>
          <w:lang w:val="ro-RO"/>
        </w:rPr>
        <w:t>ș</w:t>
      </w:r>
      <w:r w:rsidR="00D91F82" w:rsidRPr="004E68B7">
        <w:rPr>
          <w:rFonts w:ascii="Times New Roman" w:hAnsi="Times New Roman" w:cs="Times New Roman"/>
          <w:b/>
          <w:sz w:val="24"/>
          <w:szCs w:val="24"/>
          <w:lang w:val="ro-RO"/>
        </w:rPr>
        <w:t>i asigurare pe durata transportului</w:t>
      </w:r>
    </w:p>
    <w:p w:rsidR="00777E05" w:rsidRPr="004E68B7" w:rsidRDefault="00777E05" w:rsidP="0035581A">
      <w:pPr>
        <w:tabs>
          <w:tab w:val="left" w:pos="567"/>
        </w:tabs>
        <w:spacing w:after="0" w:line="276" w:lineRule="auto"/>
        <w:jc w:val="both"/>
        <w:rPr>
          <w:rFonts w:ascii="Times New Roman" w:hAnsi="Times New Roman" w:cs="Times New Roman"/>
          <w:b/>
          <w:sz w:val="24"/>
          <w:szCs w:val="24"/>
          <w:lang w:val="ro-RO"/>
        </w:rPr>
      </w:pPr>
    </w:p>
    <w:p w:rsidR="000A112D" w:rsidRPr="004E68B7" w:rsidRDefault="00D91F82" w:rsidP="0058277D">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Un produs este considerat livrat când toate activită</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ile în cadrul contractului au fost realizate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produsul recep</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ionat.</w:t>
      </w:r>
    </w:p>
    <w:p w:rsidR="00D91F82" w:rsidRPr="004E68B7" w:rsidRDefault="00D91F82" w:rsidP="0035581A">
      <w:pPr>
        <w:shd w:val="clear" w:color="auto" w:fill="FFFFFF"/>
        <w:spacing w:after="0" w:line="276" w:lineRule="auto"/>
        <w:jc w:val="both"/>
        <w:rPr>
          <w:rFonts w:ascii="Times New Roman" w:hAnsi="Times New Roman" w:cs="Times New Roman"/>
          <w:bCs/>
          <w:sz w:val="24"/>
          <w:szCs w:val="24"/>
          <w:lang w:val="ro-RO"/>
        </w:rPr>
      </w:pPr>
      <w:r w:rsidRPr="004E68B7">
        <w:rPr>
          <w:rFonts w:ascii="Times New Roman" w:hAnsi="Times New Roman" w:cs="Times New Roman"/>
          <w:bCs/>
          <w:sz w:val="24"/>
          <w:szCs w:val="24"/>
          <w:lang w:val="ro-RO"/>
        </w:rPr>
        <w:t>Fiecare produs va fi înso</w:t>
      </w:r>
      <w:r w:rsidR="00BB2779" w:rsidRPr="004E68B7">
        <w:rPr>
          <w:rFonts w:ascii="Times New Roman" w:hAnsi="Times New Roman" w:cs="Times New Roman"/>
          <w:bCs/>
          <w:sz w:val="24"/>
          <w:szCs w:val="24"/>
          <w:lang w:val="ro-RO"/>
        </w:rPr>
        <w:t>ț</w:t>
      </w:r>
      <w:r w:rsidRPr="004E68B7">
        <w:rPr>
          <w:rFonts w:ascii="Times New Roman" w:hAnsi="Times New Roman" w:cs="Times New Roman"/>
          <w:bCs/>
          <w:sz w:val="24"/>
          <w:szCs w:val="24"/>
          <w:lang w:val="ro-RO"/>
        </w:rPr>
        <w:t>it de toate subansamblele/păr</w:t>
      </w:r>
      <w:r w:rsidR="00BB2779" w:rsidRPr="004E68B7">
        <w:rPr>
          <w:rFonts w:ascii="Times New Roman" w:hAnsi="Times New Roman" w:cs="Times New Roman"/>
          <w:bCs/>
          <w:sz w:val="24"/>
          <w:szCs w:val="24"/>
          <w:lang w:val="ro-RO"/>
        </w:rPr>
        <w:t>ț</w:t>
      </w:r>
      <w:r w:rsidRPr="004E68B7">
        <w:rPr>
          <w:rFonts w:ascii="Times New Roman" w:hAnsi="Times New Roman" w:cs="Times New Roman"/>
          <w:bCs/>
          <w:sz w:val="24"/>
          <w:szCs w:val="24"/>
          <w:lang w:val="ro-RO"/>
        </w:rPr>
        <w:t xml:space="preserve">ile componente necesare punerii </w:t>
      </w:r>
      <w:r w:rsidR="00BB2779" w:rsidRPr="004E68B7">
        <w:rPr>
          <w:rFonts w:ascii="Times New Roman" w:hAnsi="Times New Roman" w:cs="Times New Roman"/>
          <w:bCs/>
          <w:sz w:val="24"/>
          <w:szCs w:val="24"/>
          <w:lang w:val="ro-RO"/>
        </w:rPr>
        <w:t>ș</w:t>
      </w:r>
      <w:r w:rsidRPr="004E68B7">
        <w:rPr>
          <w:rFonts w:ascii="Times New Roman" w:hAnsi="Times New Roman" w:cs="Times New Roman"/>
          <w:bCs/>
          <w:sz w:val="24"/>
          <w:szCs w:val="24"/>
          <w:lang w:val="ro-RO"/>
        </w:rPr>
        <w:t>i men</w:t>
      </w:r>
      <w:r w:rsidR="00BB2779" w:rsidRPr="004E68B7">
        <w:rPr>
          <w:rFonts w:ascii="Times New Roman" w:hAnsi="Times New Roman" w:cs="Times New Roman"/>
          <w:bCs/>
          <w:sz w:val="24"/>
          <w:szCs w:val="24"/>
          <w:lang w:val="ro-RO"/>
        </w:rPr>
        <w:t>ț</w:t>
      </w:r>
      <w:r w:rsidRPr="004E68B7">
        <w:rPr>
          <w:rFonts w:ascii="Times New Roman" w:hAnsi="Times New Roman" w:cs="Times New Roman"/>
          <w:bCs/>
          <w:sz w:val="24"/>
          <w:szCs w:val="24"/>
          <w:lang w:val="ro-RO"/>
        </w:rPr>
        <w:t>inerii în func</w:t>
      </w:r>
      <w:r w:rsidR="00BB2779" w:rsidRPr="004E68B7">
        <w:rPr>
          <w:rFonts w:ascii="Times New Roman" w:hAnsi="Times New Roman" w:cs="Times New Roman"/>
          <w:bCs/>
          <w:sz w:val="24"/>
          <w:szCs w:val="24"/>
          <w:lang w:val="ro-RO"/>
        </w:rPr>
        <w:t>ț</w:t>
      </w:r>
      <w:r w:rsidRPr="004E68B7">
        <w:rPr>
          <w:rFonts w:ascii="Times New Roman" w:hAnsi="Times New Roman" w:cs="Times New Roman"/>
          <w:bCs/>
          <w:sz w:val="24"/>
          <w:szCs w:val="24"/>
          <w:lang w:val="ro-RO"/>
        </w:rPr>
        <w:t>iune.</w:t>
      </w:r>
    </w:p>
    <w:p w:rsidR="000A112D" w:rsidRPr="004E68B7" w:rsidRDefault="000A112D" w:rsidP="0035581A">
      <w:pPr>
        <w:spacing w:after="0" w:line="276" w:lineRule="auto"/>
        <w:jc w:val="both"/>
        <w:rPr>
          <w:rFonts w:ascii="Times New Roman" w:hAnsi="Times New Roman" w:cs="Times New Roman"/>
          <w:bCs/>
          <w:sz w:val="24"/>
          <w:szCs w:val="24"/>
          <w:lang w:val="ro-RO"/>
        </w:rPr>
      </w:pPr>
    </w:p>
    <w:p w:rsidR="001E4A4F" w:rsidRPr="004E68B7" w:rsidRDefault="00D91F82" w:rsidP="0035581A">
      <w:pPr>
        <w:spacing w:after="0" w:line="276" w:lineRule="auto"/>
        <w:jc w:val="both"/>
        <w:rPr>
          <w:rFonts w:ascii="Times New Roman" w:hAnsi="Times New Roman" w:cs="Times New Roman"/>
          <w:bCs/>
          <w:sz w:val="24"/>
          <w:szCs w:val="24"/>
          <w:lang w:val="ro-RO"/>
        </w:rPr>
      </w:pPr>
      <w:r w:rsidRPr="004E68B7">
        <w:rPr>
          <w:rFonts w:ascii="Times New Roman" w:hAnsi="Times New Roman" w:cs="Times New Roman"/>
          <w:bCs/>
          <w:sz w:val="24"/>
          <w:szCs w:val="24"/>
          <w:lang w:val="ro-RO"/>
        </w:rPr>
        <w:t>Nu se admit neconcordan</w:t>
      </w:r>
      <w:r w:rsidR="00BB2779" w:rsidRPr="004E68B7">
        <w:rPr>
          <w:rFonts w:ascii="Times New Roman" w:hAnsi="Times New Roman" w:cs="Times New Roman"/>
          <w:bCs/>
          <w:sz w:val="24"/>
          <w:szCs w:val="24"/>
          <w:lang w:val="ro-RO"/>
        </w:rPr>
        <w:t>ț</w:t>
      </w:r>
      <w:r w:rsidRPr="004E68B7">
        <w:rPr>
          <w:rFonts w:ascii="Times New Roman" w:hAnsi="Times New Roman" w:cs="Times New Roman"/>
          <w:bCs/>
          <w:sz w:val="24"/>
          <w:szCs w:val="24"/>
          <w:lang w:val="ro-RO"/>
        </w:rPr>
        <w:t xml:space="preserve">e între produsele livrate </w:t>
      </w:r>
      <w:r w:rsidR="00BB2779" w:rsidRPr="004E68B7">
        <w:rPr>
          <w:rFonts w:ascii="Times New Roman" w:hAnsi="Times New Roman" w:cs="Times New Roman"/>
          <w:bCs/>
          <w:sz w:val="24"/>
          <w:szCs w:val="24"/>
          <w:lang w:val="ro-RO"/>
        </w:rPr>
        <w:t>ș</w:t>
      </w:r>
      <w:r w:rsidRPr="004E68B7">
        <w:rPr>
          <w:rFonts w:ascii="Times New Roman" w:hAnsi="Times New Roman" w:cs="Times New Roman"/>
          <w:bCs/>
          <w:sz w:val="24"/>
          <w:szCs w:val="24"/>
          <w:lang w:val="ro-RO"/>
        </w:rPr>
        <w:t>i specifica</w:t>
      </w:r>
      <w:r w:rsidR="00BB2779" w:rsidRPr="004E68B7">
        <w:rPr>
          <w:rFonts w:ascii="Times New Roman" w:hAnsi="Times New Roman" w:cs="Times New Roman"/>
          <w:bCs/>
          <w:sz w:val="24"/>
          <w:szCs w:val="24"/>
          <w:lang w:val="ro-RO"/>
        </w:rPr>
        <w:t>ț</w:t>
      </w:r>
      <w:r w:rsidRPr="004E68B7">
        <w:rPr>
          <w:rFonts w:ascii="Times New Roman" w:hAnsi="Times New Roman" w:cs="Times New Roman"/>
          <w:bCs/>
          <w:sz w:val="24"/>
          <w:szCs w:val="24"/>
          <w:lang w:val="ro-RO"/>
        </w:rPr>
        <w:t xml:space="preserve">iile tehnice din caietul de sarcini. </w:t>
      </w:r>
    </w:p>
    <w:p w:rsidR="000A112D" w:rsidRPr="004E68B7" w:rsidRDefault="000A112D" w:rsidP="0035581A">
      <w:pPr>
        <w:spacing w:after="0" w:line="276" w:lineRule="auto"/>
        <w:jc w:val="both"/>
        <w:rPr>
          <w:rFonts w:ascii="Times New Roman" w:hAnsi="Times New Roman" w:cs="Times New Roman"/>
          <w:bCs/>
          <w:sz w:val="24"/>
          <w:szCs w:val="24"/>
          <w:lang w:val="ro-RO"/>
        </w:rPr>
      </w:pPr>
    </w:p>
    <w:p w:rsidR="000A112D" w:rsidRPr="004E68B7" w:rsidRDefault="00D91F82" w:rsidP="0035581A">
      <w:pPr>
        <w:spacing w:after="0" w:line="276" w:lineRule="auto"/>
        <w:jc w:val="both"/>
        <w:rPr>
          <w:rFonts w:ascii="Times New Roman" w:hAnsi="Times New Roman" w:cs="Times New Roman"/>
          <w:bCs/>
          <w:sz w:val="24"/>
          <w:szCs w:val="24"/>
          <w:lang w:val="ro-RO"/>
        </w:rPr>
      </w:pPr>
      <w:r w:rsidRPr="004E68B7">
        <w:rPr>
          <w:rFonts w:ascii="Times New Roman" w:hAnsi="Times New Roman" w:cs="Times New Roman"/>
          <w:bCs/>
          <w:sz w:val="24"/>
          <w:szCs w:val="24"/>
          <w:lang w:val="ro-RO"/>
        </w:rPr>
        <w:t xml:space="preserve">Livrarea produselor se va face în termen de maximum </w:t>
      </w:r>
      <w:r w:rsidR="007D6981" w:rsidRPr="004E68B7">
        <w:rPr>
          <w:rFonts w:ascii="Times New Roman" w:hAnsi="Times New Roman" w:cs="Times New Roman"/>
          <w:bCs/>
          <w:sz w:val="24"/>
          <w:szCs w:val="24"/>
          <w:lang w:val="ro-RO"/>
        </w:rPr>
        <w:t>6 (șas</w:t>
      </w:r>
      <w:r w:rsidR="003B56C7" w:rsidRPr="004E68B7">
        <w:rPr>
          <w:rFonts w:ascii="Times New Roman" w:hAnsi="Times New Roman" w:cs="Times New Roman"/>
          <w:bCs/>
          <w:sz w:val="24"/>
          <w:szCs w:val="24"/>
          <w:lang w:val="ro-RO"/>
        </w:rPr>
        <w:t>e)</w:t>
      </w:r>
      <w:r w:rsidR="00877296" w:rsidRPr="004E68B7">
        <w:rPr>
          <w:rFonts w:ascii="Times New Roman" w:hAnsi="Times New Roman" w:cs="Times New Roman"/>
          <w:bCs/>
          <w:sz w:val="24"/>
          <w:szCs w:val="24"/>
          <w:lang w:val="ro-RO"/>
        </w:rPr>
        <w:t xml:space="preserve"> luni </w:t>
      </w:r>
      <w:r w:rsidRPr="004E68B7">
        <w:rPr>
          <w:rFonts w:ascii="Times New Roman" w:hAnsi="Times New Roman" w:cs="Times New Roman"/>
          <w:bCs/>
          <w:sz w:val="24"/>
          <w:szCs w:val="24"/>
          <w:lang w:val="ro-RO"/>
        </w:rPr>
        <w:t xml:space="preserve">de la </w:t>
      </w:r>
      <w:r w:rsidR="00C50A95" w:rsidRPr="004E68B7">
        <w:rPr>
          <w:rFonts w:ascii="Times New Roman" w:hAnsi="Times New Roman" w:cs="Times New Roman"/>
          <w:bCs/>
          <w:sz w:val="24"/>
          <w:szCs w:val="24"/>
          <w:lang w:val="ro-RO"/>
        </w:rPr>
        <w:t>intrarea în vigoare a contractului, respectiv constituirea garan</w:t>
      </w:r>
      <w:r w:rsidR="00BB2779" w:rsidRPr="004E68B7">
        <w:rPr>
          <w:rFonts w:ascii="Times New Roman" w:hAnsi="Times New Roman" w:cs="Times New Roman"/>
          <w:bCs/>
          <w:sz w:val="24"/>
          <w:szCs w:val="24"/>
          <w:lang w:val="ro-RO"/>
        </w:rPr>
        <w:t>ț</w:t>
      </w:r>
      <w:r w:rsidR="00C50A95" w:rsidRPr="004E68B7">
        <w:rPr>
          <w:rFonts w:ascii="Times New Roman" w:hAnsi="Times New Roman" w:cs="Times New Roman"/>
          <w:bCs/>
          <w:sz w:val="24"/>
          <w:szCs w:val="24"/>
          <w:lang w:val="ro-RO"/>
        </w:rPr>
        <w:t>iei pentru bună execu</w:t>
      </w:r>
      <w:r w:rsidR="00BB2779" w:rsidRPr="004E68B7">
        <w:rPr>
          <w:rFonts w:ascii="Times New Roman" w:hAnsi="Times New Roman" w:cs="Times New Roman"/>
          <w:bCs/>
          <w:sz w:val="24"/>
          <w:szCs w:val="24"/>
          <w:lang w:val="ro-RO"/>
        </w:rPr>
        <w:t>ț</w:t>
      </w:r>
      <w:r w:rsidR="00C50A95" w:rsidRPr="004E68B7">
        <w:rPr>
          <w:rFonts w:ascii="Times New Roman" w:hAnsi="Times New Roman" w:cs="Times New Roman"/>
          <w:bCs/>
          <w:sz w:val="24"/>
          <w:szCs w:val="24"/>
          <w:lang w:val="ro-RO"/>
        </w:rPr>
        <w:t>ie</w:t>
      </w:r>
      <w:r w:rsidR="0083283A" w:rsidRPr="004E68B7">
        <w:rPr>
          <w:rFonts w:ascii="Times New Roman" w:hAnsi="Times New Roman" w:cs="Times New Roman"/>
          <w:bCs/>
          <w:sz w:val="24"/>
          <w:szCs w:val="24"/>
          <w:lang w:val="ro-RO"/>
        </w:rPr>
        <w:t>.</w:t>
      </w:r>
    </w:p>
    <w:p w:rsidR="0083283A" w:rsidRPr="004E68B7" w:rsidRDefault="0083283A" w:rsidP="0035581A">
      <w:pPr>
        <w:spacing w:after="0" w:line="276" w:lineRule="auto"/>
        <w:jc w:val="both"/>
        <w:rPr>
          <w:rFonts w:ascii="Times New Roman" w:hAnsi="Times New Roman" w:cs="Times New Roman"/>
          <w:sz w:val="24"/>
          <w:szCs w:val="24"/>
          <w:lang w:val="ro-RO"/>
        </w:rPr>
      </w:pPr>
    </w:p>
    <w:p w:rsidR="001E4A4F" w:rsidRPr="004E68B7" w:rsidRDefault="001E4A4F" w:rsidP="0035581A">
      <w:pPr>
        <w:spacing w:after="0" w:line="276" w:lineRule="auto"/>
        <w:jc w:val="both"/>
        <w:rPr>
          <w:rFonts w:ascii="Times New Roman" w:hAnsi="Times New Roman" w:cs="Times New Roman"/>
          <w:b/>
          <w:sz w:val="24"/>
          <w:szCs w:val="24"/>
          <w:lang w:val="ro-RO"/>
        </w:rPr>
      </w:pPr>
      <w:r w:rsidRPr="004E68B7">
        <w:rPr>
          <w:rFonts w:ascii="Times New Roman" w:hAnsi="Times New Roman" w:cs="Times New Roman"/>
          <w:sz w:val="24"/>
          <w:szCs w:val="24"/>
          <w:lang w:val="ro-RO"/>
        </w:rPr>
        <w:t xml:space="preserve">Livrarea bunurilor se va face </w:t>
      </w:r>
      <w:r w:rsidR="000A740C" w:rsidRPr="004E68B7">
        <w:rPr>
          <w:rFonts w:ascii="Times New Roman" w:hAnsi="Times New Roman" w:cs="Times New Roman"/>
          <w:sz w:val="24"/>
          <w:szCs w:val="24"/>
          <w:lang w:val="ro-RO"/>
        </w:rPr>
        <w:t xml:space="preserve">în București, </w:t>
      </w:r>
      <w:r w:rsidRPr="004E68B7">
        <w:rPr>
          <w:rFonts w:ascii="Times New Roman" w:hAnsi="Times New Roman" w:cs="Times New Roman"/>
          <w:sz w:val="24"/>
          <w:szCs w:val="24"/>
          <w:lang w:val="ro-RO"/>
        </w:rPr>
        <w:t xml:space="preserve">la sediul </w:t>
      </w:r>
      <w:r w:rsidR="00C15D08" w:rsidRPr="004E68B7">
        <w:rPr>
          <w:rFonts w:ascii="Times New Roman" w:hAnsi="Times New Roman" w:cs="Times New Roman"/>
          <w:sz w:val="24"/>
          <w:szCs w:val="24"/>
          <w:lang w:val="ro-RO"/>
        </w:rPr>
        <w:t>contractant</w:t>
      </w:r>
      <w:r w:rsidR="000A740C" w:rsidRPr="004E68B7">
        <w:rPr>
          <w:rFonts w:ascii="Times New Roman" w:hAnsi="Times New Roman" w:cs="Times New Roman"/>
          <w:sz w:val="24"/>
          <w:szCs w:val="24"/>
          <w:lang w:val="ro-RO"/>
        </w:rPr>
        <w:t>ului</w:t>
      </w:r>
      <w:r w:rsidR="00C15D08" w:rsidRPr="004E68B7">
        <w:rPr>
          <w:rFonts w:ascii="Times New Roman" w:hAnsi="Times New Roman" w:cs="Times New Roman"/>
          <w:sz w:val="24"/>
          <w:szCs w:val="24"/>
          <w:lang w:val="ro-RO"/>
        </w:rPr>
        <w:t>, indicat de către acesta și agreat cu autoritatea contractantă.</w:t>
      </w:r>
      <w:r w:rsidRPr="004E68B7">
        <w:rPr>
          <w:rFonts w:ascii="Times New Roman" w:hAnsi="Times New Roman" w:cs="Times New Roman"/>
          <w:sz w:val="24"/>
          <w:szCs w:val="24"/>
          <w:lang w:val="ro-RO"/>
        </w:rPr>
        <w:t xml:space="preserve"> </w:t>
      </w:r>
      <w:r w:rsidR="000641F5" w:rsidRPr="004E68B7">
        <w:rPr>
          <w:rFonts w:ascii="Times New Roman" w:hAnsi="Times New Roman" w:cs="Times New Roman"/>
          <w:b/>
          <w:sz w:val="24"/>
          <w:szCs w:val="24"/>
          <w:lang w:val="ro-RO"/>
        </w:rPr>
        <w:t>A</w:t>
      </w:r>
      <w:r w:rsidRPr="004E68B7">
        <w:rPr>
          <w:rFonts w:ascii="Times New Roman" w:hAnsi="Times New Roman" w:cs="Times New Roman"/>
          <w:b/>
          <w:sz w:val="24"/>
          <w:szCs w:val="24"/>
          <w:lang w:val="ro-RO"/>
        </w:rPr>
        <w:t>utovehicul</w:t>
      </w:r>
      <w:r w:rsidR="000266DA">
        <w:rPr>
          <w:rFonts w:ascii="Times New Roman" w:hAnsi="Times New Roman" w:cs="Times New Roman"/>
          <w:b/>
          <w:sz w:val="24"/>
          <w:szCs w:val="24"/>
          <w:lang w:val="ro-RO"/>
        </w:rPr>
        <w:t>e</w:t>
      </w:r>
      <w:r w:rsidR="00B341EA" w:rsidRPr="004E68B7">
        <w:rPr>
          <w:rFonts w:ascii="Times New Roman" w:hAnsi="Times New Roman" w:cs="Times New Roman"/>
          <w:b/>
          <w:sz w:val="24"/>
          <w:szCs w:val="24"/>
          <w:lang w:val="ro-RO"/>
        </w:rPr>
        <w:t>l</w:t>
      </w:r>
      <w:r w:rsidR="000266DA">
        <w:rPr>
          <w:rFonts w:ascii="Times New Roman" w:hAnsi="Times New Roman" w:cs="Times New Roman"/>
          <w:b/>
          <w:sz w:val="24"/>
          <w:szCs w:val="24"/>
          <w:lang w:val="ro-RO"/>
        </w:rPr>
        <w:t>e</w:t>
      </w:r>
      <w:r w:rsidRPr="004E68B7">
        <w:rPr>
          <w:rFonts w:ascii="Times New Roman" w:hAnsi="Times New Roman" w:cs="Times New Roman"/>
          <w:b/>
          <w:sz w:val="24"/>
          <w:szCs w:val="24"/>
          <w:lang w:val="ro-RO"/>
        </w:rPr>
        <w:t xml:space="preserve"> se v</w:t>
      </w:r>
      <w:r w:rsidR="000266DA">
        <w:rPr>
          <w:rFonts w:ascii="Times New Roman" w:hAnsi="Times New Roman" w:cs="Times New Roman"/>
          <w:b/>
          <w:sz w:val="24"/>
          <w:szCs w:val="24"/>
          <w:lang w:val="ro-RO"/>
        </w:rPr>
        <w:t>or</w:t>
      </w:r>
      <w:r w:rsidRPr="004E68B7">
        <w:rPr>
          <w:rFonts w:ascii="Times New Roman" w:hAnsi="Times New Roman" w:cs="Times New Roman"/>
          <w:b/>
          <w:sz w:val="24"/>
          <w:szCs w:val="24"/>
          <w:lang w:val="ro-RO"/>
        </w:rPr>
        <w:t xml:space="preserve"> livra cu rezervorul de combustibil umplut la capacitatea maximă.</w:t>
      </w:r>
    </w:p>
    <w:p w:rsidR="00777E05" w:rsidRPr="004E68B7" w:rsidRDefault="00777E05" w:rsidP="0035581A">
      <w:pPr>
        <w:spacing w:after="0" w:line="276" w:lineRule="auto"/>
        <w:jc w:val="both"/>
        <w:rPr>
          <w:rFonts w:ascii="Times New Roman" w:hAnsi="Times New Roman" w:cs="Times New Roman"/>
          <w:b/>
          <w:sz w:val="24"/>
          <w:szCs w:val="24"/>
          <w:lang w:val="ro-RO"/>
        </w:rPr>
      </w:pPr>
    </w:p>
    <w:p w:rsidR="00DE63D6" w:rsidRPr="004E68B7" w:rsidRDefault="00E67DD0" w:rsidP="0035581A">
      <w:pPr>
        <w:tabs>
          <w:tab w:val="left" w:pos="567"/>
        </w:tabs>
        <w:spacing w:after="0" w:line="276" w:lineRule="auto"/>
        <w:jc w:val="both"/>
        <w:rPr>
          <w:rFonts w:ascii="Times New Roman" w:hAnsi="Times New Roman" w:cs="Times New Roman"/>
          <w:b/>
          <w:sz w:val="24"/>
          <w:szCs w:val="24"/>
          <w:lang w:val="ro-RO"/>
        </w:rPr>
      </w:pPr>
      <w:r w:rsidRPr="004E68B7">
        <w:rPr>
          <w:rFonts w:ascii="Times New Roman" w:hAnsi="Times New Roman" w:cs="Times New Roman"/>
          <w:b/>
          <w:sz w:val="24"/>
          <w:szCs w:val="24"/>
          <w:lang w:val="ro-RO"/>
        </w:rPr>
        <w:t>3.4</w:t>
      </w:r>
      <w:r w:rsidR="006C05FC" w:rsidRPr="004E68B7">
        <w:rPr>
          <w:rFonts w:ascii="Times New Roman" w:hAnsi="Times New Roman" w:cs="Times New Roman"/>
          <w:b/>
          <w:sz w:val="24"/>
          <w:szCs w:val="24"/>
          <w:lang w:val="ro-RO"/>
        </w:rPr>
        <w:t>.</w:t>
      </w:r>
      <w:r w:rsidR="00BF740B" w:rsidRPr="004E68B7">
        <w:rPr>
          <w:rFonts w:ascii="Times New Roman" w:hAnsi="Times New Roman" w:cs="Times New Roman"/>
          <w:b/>
          <w:sz w:val="24"/>
          <w:szCs w:val="24"/>
          <w:lang w:val="ro-RO"/>
        </w:rPr>
        <w:t xml:space="preserve"> </w:t>
      </w:r>
      <w:r w:rsidR="00DE63D6" w:rsidRPr="004E68B7">
        <w:rPr>
          <w:rFonts w:ascii="Times New Roman" w:hAnsi="Times New Roman" w:cs="Times New Roman"/>
          <w:b/>
          <w:sz w:val="24"/>
          <w:szCs w:val="24"/>
          <w:lang w:val="ro-RO"/>
        </w:rPr>
        <w:t>Atribu</w:t>
      </w:r>
      <w:r w:rsidR="00BB2779" w:rsidRPr="004E68B7">
        <w:rPr>
          <w:rFonts w:ascii="Times New Roman" w:hAnsi="Times New Roman" w:cs="Times New Roman"/>
          <w:b/>
          <w:sz w:val="24"/>
          <w:szCs w:val="24"/>
          <w:lang w:val="ro-RO"/>
        </w:rPr>
        <w:t>ț</w:t>
      </w:r>
      <w:r w:rsidR="00DE63D6" w:rsidRPr="004E68B7">
        <w:rPr>
          <w:rFonts w:ascii="Times New Roman" w:hAnsi="Times New Roman" w:cs="Times New Roman"/>
          <w:b/>
          <w:sz w:val="24"/>
          <w:szCs w:val="24"/>
          <w:lang w:val="ro-RO"/>
        </w:rPr>
        <w:t xml:space="preserve">iile </w:t>
      </w:r>
      <w:r w:rsidR="00BB2779" w:rsidRPr="004E68B7">
        <w:rPr>
          <w:rFonts w:ascii="Times New Roman" w:hAnsi="Times New Roman" w:cs="Times New Roman"/>
          <w:b/>
          <w:sz w:val="24"/>
          <w:szCs w:val="24"/>
          <w:lang w:val="ro-RO"/>
        </w:rPr>
        <w:t>ș</w:t>
      </w:r>
      <w:r w:rsidR="00DE63D6" w:rsidRPr="004E68B7">
        <w:rPr>
          <w:rFonts w:ascii="Times New Roman" w:hAnsi="Times New Roman" w:cs="Times New Roman"/>
          <w:b/>
          <w:sz w:val="24"/>
          <w:szCs w:val="24"/>
          <w:lang w:val="ro-RO"/>
        </w:rPr>
        <w:t>i responsabilită</w:t>
      </w:r>
      <w:r w:rsidR="00BB2779" w:rsidRPr="004E68B7">
        <w:rPr>
          <w:rFonts w:ascii="Times New Roman" w:hAnsi="Times New Roman" w:cs="Times New Roman"/>
          <w:b/>
          <w:sz w:val="24"/>
          <w:szCs w:val="24"/>
          <w:lang w:val="ro-RO"/>
        </w:rPr>
        <w:t>ț</w:t>
      </w:r>
      <w:r w:rsidR="00DE63D6" w:rsidRPr="004E68B7">
        <w:rPr>
          <w:rFonts w:ascii="Times New Roman" w:hAnsi="Times New Roman" w:cs="Times New Roman"/>
          <w:b/>
          <w:sz w:val="24"/>
          <w:szCs w:val="24"/>
          <w:lang w:val="ro-RO"/>
        </w:rPr>
        <w:t>ile Păr</w:t>
      </w:r>
      <w:r w:rsidR="00BB2779" w:rsidRPr="004E68B7">
        <w:rPr>
          <w:rFonts w:ascii="Times New Roman" w:hAnsi="Times New Roman" w:cs="Times New Roman"/>
          <w:b/>
          <w:sz w:val="24"/>
          <w:szCs w:val="24"/>
          <w:lang w:val="ro-RO"/>
        </w:rPr>
        <w:t>ț</w:t>
      </w:r>
      <w:r w:rsidR="00DE63D6" w:rsidRPr="004E68B7">
        <w:rPr>
          <w:rFonts w:ascii="Times New Roman" w:hAnsi="Times New Roman" w:cs="Times New Roman"/>
          <w:b/>
          <w:sz w:val="24"/>
          <w:szCs w:val="24"/>
          <w:lang w:val="ro-RO"/>
        </w:rPr>
        <w:t>ilor</w:t>
      </w:r>
    </w:p>
    <w:p w:rsidR="00DE63D6" w:rsidRPr="004E68B7" w:rsidRDefault="00DE63D6" w:rsidP="0035581A">
      <w:pPr>
        <w:tabs>
          <w:tab w:val="left" w:pos="567"/>
        </w:tabs>
        <w:spacing w:after="0" w:line="276" w:lineRule="auto"/>
        <w:jc w:val="both"/>
        <w:rPr>
          <w:rFonts w:ascii="Times New Roman" w:hAnsi="Times New Roman" w:cs="Times New Roman"/>
          <w:sz w:val="24"/>
          <w:szCs w:val="24"/>
          <w:lang w:val="ro-RO"/>
        </w:rPr>
      </w:pPr>
    </w:p>
    <w:p w:rsidR="00DE63D6" w:rsidRPr="004E68B7" w:rsidRDefault="00DE63D6"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 xml:space="preserve">Furnizorul poartă întreaga răspundere pentru cantitatea, calitatea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 xml:space="preserve">i legalitatea produselor furnizate. </w:t>
      </w:r>
    </w:p>
    <w:p w:rsidR="00DE63D6" w:rsidRPr="004E68B7" w:rsidRDefault="00DE63D6" w:rsidP="0035581A">
      <w:pPr>
        <w:tabs>
          <w:tab w:val="left" w:pos="567"/>
        </w:tabs>
        <w:spacing w:after="0" w:line="276" w:lineRule="auto"/>
        <w:jc w:val="both"/>
        <w:rPr>
          <w:rFonts w:ascii="Times New Roman" w:hAnsi="Times New Roman" w:cs="Times New Roman"/>
          <w:sz w:val="24"/>
          <w:szCs w:val="24"/>
          <w:lang w:val="ro-RO"/>
        </w:rPr>
      </w:pPr>
    </w:p>
    <w:p w:rsidR="00DE63D6" w:rsidRPr="004E68B7" w:rsidRDefault="00DE63D6"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 xml:space="preserve">Toate produsele trebuie să corespundă din punct de vedere calitativ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cantitativ cu condi</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iile impuse în caietul de sarcini, în caz contrar ele vor fi returnate. În această situa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furnizorul are obliga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ia să le înlocuiască fără plată suplimentară în cel mult 10 zile calendaristice, în caz contrar se va consideră că produsele au fost furnizate cu întârziere.</w:t>
      </w:r>
    </w:p>
    <w:p w:rsidR="00DE63D6" w:rsidRPr="004E68B7" w:rsidRDefault="00DE63D6"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ab/>
      </w:r>
    </w:p>
    <w:p w:rsidR="00DE63D6" w:rsidRPr="004E68B7" w:rsidRDefault="00DE63D6"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 xml:space="preserve">Neconformitatea calitativă a produselor livrate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recep</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ionate va putea fi constatată în orice moment din perioada de valabilitate a contractului, dacă respectiva neconformitate calitativă nu putea fi constatată la momentul livrării. Produsele necorespunzătoare calitativ vor fi înlocuite în termen de 10 zile calendaristice de la data reclamării.</w:t>
      </w:r>
    </w:p>
    <w:p w:rsidR="00DE63D6" w:rsidRPr="004E68B7" w:rsidRDefault="00DE63D6"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lastRenderedPageBreak/>
        <w:t xml:space="preserve">Achizitorul, prin reprezentantul său, va verifica atât calitativ, cât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 xml:space="preserve">i cantitativ produsele livrate, conformitatea lor cu prevederile din propunerea tehnică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 xml:space="preserve">i din Caietul de sarcini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va încheia un proces verbal de recep</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ie cantitativă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calitativă.</w:t>
      </w:r>
    </w:p>
    <w:p w:rsidR="00DE63D6" w:rsidRPr="004E68B7" w:rsidRDefault="00DE63D6" w:rsidP="0035581A">
      <w:pPr>
        <w:tabs>
          <w:tab w:val="left" w:pos="567"/>
        </w:tabs>
        <w:spacing w:after="0" w:line="276" w:lineRule="auto"/>
        <w:jc w:val="both"/>
        <w:rPr>
          <w:rFonts w:ascii="Times New Roman" w:hAnsi="Times New Roman" w:cs="Times New Roman"/>
          <w:sz w:val="24"/>
          <w:szCs w:val="24"/>
          <w:lang w:val="ro-RO"/>
        </w:rPr>
      </w:pPr>
    </w:p>
    <w:p w:rsidR="001F16E8" w:rsidRPr="004E68B7" w:rsidRDefault="00DE63D6"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 xml:space="preserve">Achizitorul se obligă să plătească </w:t>
      </w:r>
      <w:r w:rsidR="00502BED" w:rsidRPr="004E68B7">
        <w:rPr>
          <w:rFonts w:ascii="Times New Roman" w:hAnsi="Times New Roman" w:cs="Times New Roman"/>
          <w:sz w:val="24"/>
          <w:szCs w:val="24"/>
          <w:lang w:val="ro-RO"/>
        </w:rPr>
        <w:t>factur</w:t>
      </w:r>
      <w:r w:rsidR="00F73EA4" w:rsidRPr="004E68B7">
        <w:rPr>
          <w:rFonts w:ascii="Times New Roman" w:hAnsi="Times New Roman" w:cs="Times New Roman"/>
          <w:sz w:val="24"/>
          <w:szCs w:val="24"/>
          <w:lang w:val="ro-RO"/>
        </w:rPr>
        <w:t>a</w:t>
      </w:r>
      <w:r w:rsidR="00502BED" w:rsidRPr="004E68B7">
        <w:rPr>
          <w:rFonts w:ascii="Times New Roman" w:hAnsi="Times New Roman" w:cs="Times New Roman"/>
          <w:sz w:val="24"/>
          <w:szCs w:val="24"/>
          <w:lang w:val="ro-RO"/>
        </w:rPr>
        <w:t xml:space="preserve"> fiscală</w:t>
      </w:r>
      <w:r w:rsidR="00E31F24" w:rsidRPr="004E68B7">
        <w:rPr>
          <w:rFonts w:ascii="Times New Roman" w:hAnsi="Times New Roman" w:cs="Times New Roman"/>
          <w:sz w:val="24"/>
          <w:szCs w:val="24"/>
          <w:lang w:val="ro-RO"/>
        </w:rPr>
        <w:t xml:space="preserve"> în termenul </w:t>
      </w:r>
      <w:r w:rsidR="00502BED" w:rsidRPr="004E68B7">
        <w:rPr>
          <w:rFonts w:ascii="Times New Roman" w:hAnsi="Times New Roman" w:cs="Times New Roman"/>
          <w:sz w:val="24"/>
          <w:szCs w:val="24"/>
          <w:lang w:val="ro-RO"/>
        </w:rPr>
        <w:t>men</w:t>
      </w:r>
      <w:r w:rsidR="00BB2779" w:rsidRPr="004E68B7">
        <w:rPr>
          <w:rFonts w:ascii="Times New Roman" w:hAnsi="Times New Roman" w:cs="Times New Roman"/>
          <w:sz w:val="24"/>
          <w:szCs w:val="24"/>
          <w:lang w:val="ro-RO"/>
        </w:rPr>
        <w:t>ț</w:t>
      </w:r>
      <w:r w:rsidR="00502BED" w:rsidRPr="004E68B7">
        <w:rPr>
          <w:rFonts w:ascii="Times New Roman" w:hAnsi="Times New Roman" w:cs="Times New Roman"/>
          <w:sz w:val="24"/>
          <w:szCs w:val="24"/>
          <w:lang w:val="ro-RO"/>
        </w:rPr>
        <w:t xml:space="preserve">ionat la </w:t>
      </w:r>
      <w:r w:rsidR="00E31F24" w:rsidRPr="004E68B7">
        <w:rPr>
          <w:rFonts w:ascii="Times New Roman" w:hAnsi="Times New Roman" w:cs="Times New Roman"/>
          <w:sz w:val="24"/>
          <w:szCs w:val="24"/>
          <w:lang w:val="ro-RO"/>
        </w:rPr>
        <w:t xml:space="preserve">punctul 5 </w:t>
      </w:r>
      <w:r w:rsidR="001F16E8">
        <w:rPr>
          <w:rFonts w:ascii="Times New Roman" w:hAnsi="Times New Roman" w:cs="Times New Roman"/>
          <w:sz w:val="24"/>
          <w:szCs w:val="24"/>
          <w:lang w:val="ro-RO"/>
        </w:rPr>
        <w:t>din prezentul caiet de sarcini.</w:t>
      </w:r>
    </w:p>
    <w:p w:rsidR="008224E7" w:rsidRPr="004E68B7" w:rsidRDefault="008224E7" w:rsidP="0035581A">
      <w:pPr>
        <w:tabs>
          <w:tab w:val="left" w:pos="567"/>
        </w:tabs>
        <w:spacing w:after="0" w:line="276" w:lineRule="auto"/>
        <w:jc w:val="both"/>
        <w:rPr>
          <w:rFonts w:ascii="Times New Roman" w:hAnsi="Times New Roman" w:cs="Times New Roman"/>
          <w:sz w:val="24"/>
          <w:szCs w:val="24"/>
          <w:lang w:val="ro-RO"/>
        </w:rPr>
      </w:pPr>
    </w:p>
    <w:p w:rsidR="00924E02" w:rsidRPr="004E68B7" w:rsidRDefault="000A112D" w:rsidP="0035581A">
      <w:pPr>
        <w:tabs>
          <w:tab w:val="left" w:pos="567"/>
        </w:tabs>
        <w:spacing w:after="0" w:line="276" w:lineRule="auto"/>
        <w:jc w:val="both"/>
        <w:rPr>
          <w:rFonts w:ascii="Times New Roman" w:hAnsi="Times New Roman" w:cs="Times New Roman"/>
          <w:b/>
          <w:sz w:val="24"/>
          <w:szCs w:val="24"/>
          <w:lang w:val="ro-RO"/>
        </w:rPr>
      </w:pPr>
      <w:r w:rsidRPr="004E68B7">
        <w:rPr>
          <w:rFonts w:ascii="Times New Roman" w:hAnsi="Times New Roman" w:cs="Times New Roman"/>
          <w:b/>
          <w:sz w:val="24"/>
          <w:szCs w:val="24"/>
          <w:lang w:val="ro-RO"/>
        </w:rPr>
        <w:t>4</w:t>
      </w:r>
      <w:r w:rsidR="006C05FC" w:rsidRPr="004E68B7">
        <w:rPr>
          <w:rFonts w:ascii="Times New Roman" w:hAnsi="Times New Roman" w:cs="Times New Roman"/>
          <w:b/>
          <w:sz w:val="24"/>
          <w:szCs w:val="24"/>
          <w:lang w:val="ro-RO"/>
        </w:rPr>
        <w:t>.</w:t>
      </w:r>
      <w:r w:rsidRPr="004E68B7">
        <w:rPr>
          <w:rFonts w:ascii="Times New Roman" w:hAnsi="Times New Roman" w:cs="Times New Roman"/>
          <w:b/>
          <w:sz w:val="24"/>
          <w:szCs w:val="24"/>
          <w:lang w:val="ro-RO"/>
        </w:rPr>
        <w:t xml:space="preserve"> </w:t>
      </w:r>
      <w:r w:rsidR="00924E02" w:rsidRPr="004E68B7">
        <w:rPr>
          <w:rFonts w:ascii="Times New Roman" w:hAnsi="Times New Roman" w:cs="Times New Roman"/>
          <w:b/>
          <w:sz w:val="24"/>
          <w:szCs w:val="24"/>
          <w:lang w:val="ro-RO"/>
        </w:rPr>
        <w:t>Recep</w:t>
      </w:r>
      <w:r w:rsidR="00BB2779" w:rsidRPr="004E68B7">
        <w:rPr>
          <w:rFonts w:ascii="Times New Roman" w:hAnsi="Times New Roman" w:cs="Times New Roman"/>
          <w:b/>
          <w:sz w:val="24"/>
          <w:szCs w:val="24"/>
          <w:lang w:val="ro-RO"/>
        </w:rPr>
        <w:t>ț</w:t>
      </w:r>
      <w:r w:rsidR="00924E02" w:rsidRPr="004E68B7">
        <w:rPr>
          <w:rFonts w:ascii="Times New Roman" w:hAnsi="Times New Roman" w:cs="Times New Roman"/>
          <w:b/>
          <w:sz w:val="24"/>
          <w:szCs w:val="24"/>
          <w:lang w:val="ro-RO"/>
        </w:rPr>
        <w:t>ia produselor</w:t>
      </w:r>
    </w:p>
    <w:p w:rsidR="00777E05" w:rsidRPr="004E68B7" w:rsidRDefault="00777E05" w:rsidP="0035581A">
      <w:pPr>
        <w:tabs>
          <w:tab w:val="left" w:pos="567"/>
        </w:tabs>
        <w:spacing w:after="0" w:line="276" w:lineRule="auto"/>
        <w:jc w:val="both"/>
        <w:rPr>
          <w:rFonts w:ascii="Times New Roman" w:hAnsi="Times New Roman" w:cs="Times New Roman"/>
          <w:sz w:val="24"/>
          <w:szCs w:val="24"/>
          <w:lang w:val="ro-RO"/>
        </w:rPr>
      </w:pPr>
    </w:p>
    <w:p w:rsidR="002C1443" w:rsidRPr="004E68B7" w:rsidRDefault="002C1443"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La livrare, respectiv recep</w:t>
      </w:r>
      <w:r w:rsidR="00BB2779" w:rsidRPr="004E68B7">
        <w:rPr>
          <w:rFonts w:ascii="Times New Roman" w:hAnsi="Times New Roman" w:cs="Times New Roman"/>
          <w:sz w:val="24"/>
          <w:szCs w:val="24"/>
          <w:lang w:val="ro-RO"/>
        </w:rPr>
        <w:t>ț</w:t>
      </w:r>
      <w:r w:rsidR="001F16E8">
        <w:rPr>
          <w:rFonts w:ascii="Times New Roman" w:hAnsi="Times New Roman" w:cs="Times New Roman"/>
          <w:sz w:val="24"/>
          <w:szCs w:val="24"/>
          <w:lang w:val="ro-RO"/>
        </w:rPr>
        <w:t>ie, autovehiculele vor</w:t>
      </w:r>
      <w:r w:rsidRPr="004E68B7">
        <w:rPr>
          <w:rFonts w:ascii="Times New Roman" w:hAnsi="Times New Roman" w:cs="Times New Roman"/>
          <w:sz w:val="24"/>
          <w:szCs w:val="24"/>
          <w:lang w:val="ro-RO"/>
        </w:rPr>
        <w:t xml:space="preserve"> fi înso</w:t>
      </w:r>
      <w:r w:rsidR="00BB2779" w:rsidRPr="004E68B7">
        <w:rPr>
          <w:rFonts w:ascii="Times New Roman" w:hAnsi="Times New Roman" w:cs="Times New Roman"/>
          <w:sz w:val="24"/>
          <w:szCs w:val="24"/>
          <w:lang w:val="ro-RO"/>
        </w:rPr>
        <w:t>ț</w:t>
      </w:r>
      <w:r w:rsidR="00B341EA" w:rsidRPr="004E68B7">
        <w:rPr>
          <w:rFonts w:ascii="Times New Roman" w:hAnsi="Times New Roman" w:cs="Times New Roman"/>
          <w:sz w:val="24"/>
          <w:szCs w:val="24"/>
          <w:lang w:val="ro-RO"/>
        </w:rPr>
        <w:t>it</w:t>
      </w:r>
      <w:r w:rsidR="001F16E8">
        <w:rPr>
          <w:rFonts w:ascii="Times New Roman" w:hAnsi="Times New Roman" w:cs="Times New Roman"/>
          <w:sz w:val="24"/>
          <w:szCs w:val="24"/>
          <w:lang w:val="ro-RO"/>
        </w:rPr>
        <w:t>e</w:t>
      </w:r>
      <w:r w:rsidRPr="004E68B7">
        <w:rPr>
          <w:rFonts w:ascii="Times New Roman" w:hAnsi="Times New Roman" w:cs="Times New Roman"/>
          <w:sz w:val="24"/>
          <w:szCs w:val="24"/>
          <w:lang w:val="ro-RO"/>
        </w:rPr>
        <w:t xml:space="preserve"> de următoarele (în limba română):</w:t>
      </w:r>
    </w:p>
    <w:p w:rsidR="00B636A5" w:rsidRPr="004E68B7" w:rsidRDefault="002C1443" w:rsidP="00C92C96">
      <w:pPr>
        <w:pStyle w:val="ListParagraph"/>
        <w:numPr>
          <w:ilvl w:val="0"/>
          <w:numId w:val="5"/>
        </w:numPr>
        <w:spacing w:after="0" w:line="276" w:lineRule="auto"/>
        <w:ind w:left="360" w:hanging="27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 xml:space="preserve">Factura fiscală, pe care se vor specifica denumirea integrală a produsului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numărul contractului la care se referă produsul livrat</w:t>
      </w:r>
      <w:r w:rsidR="00B636A5" w:rsidRPr="004E68B7">
        <w:rPr>
          <w:rFonts w:ascii="Times New Roman" w:hAnsi="Times New Roman" w:cs="Times New Roman"/>
          <w:sz w:val="24"/>
          <w:szCs w:val="24"/>
          <w:lang w:val="ro-RO"/>
        </w:rPr>
        <w:t>;</w:t>
      </w:r>
    </w:p>
    <w:p w:rsidR="002C1443" w:rsidRPr="004E68B7" w:rsidRDefault="002C1443" w:rsidP="00C92C96">
      <w:pPr>
        <w:pStyle w:val="ListParagraph"/>
        <w:numPr>
          <w:ilvl w:val="0"/>
          <w:numId w:val="5"/>
        </w:numPr>
        <w:spacing w:after="0" w:line="276" w:lineRule="auto"/>
        <w:ind w:left="360" w:hanging="27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Numere de înmatriculare provizorii – valabile 90 de zile;</w:t>
      </w:r>
    </w:p>
    <w:p w:rsidR="002C1443" w:rsidRPr="004E68B7" w:rsidRDefault="002C1443" w:rsidP="00C92C96">
      <w:pPr>
        <w:pStyle w:val="ListParagraph"/>
        <w:numPr>
          <w:ilvl w:val="0"/>
          <w:numId w:val="5"/>
        </w:numPr>
        <w:spacing w:after="0" w:line="276" w:lineRule="auto"/>
        <w:ind w:left="360" w:hanging="27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Autoriza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ia de circula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 valabilă 90 de zile;</w:t>
      </w:r>
    </w:p>
    <w:p w:rsidR="002C1443" w:rsidRPr="004E68B7" w:rsidRDefault="002C1443" w:rsidP="00C92C96">
      <w:pPr>
        <w:pStyle w:val="ListParagraph"/>
        <w:numPr>
          <w:ilvl w:val="0"/>
          <w:numId w:val="5"/>
        </w:numPr>
        <w:spacing w:after="0" w:line="276" w:lineRule="auto"/>
        <w:ind w:left="360" w:hanging="27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Asigurare obligatorie de răspundere civilă RCA – valabilă 90 de zile;</w:t>
      </w:r>
    </w:p>
    <w:p w:rsidR="002C1443" w:rsidRPr="004E68B7" w:rsidRDefault="002C1443" w:rsidP="00C92C96">
      <w:pPr>
        <w:pStyle w:val="ListParagraph"/>
        <w:numPr>
          <w:ilvl w:val="0"/>
          <w:numId w:val="5"/>
        </w:numPr>
        <w:spacing w:after="0" w:line="276" w:lineRule="auto"/>
        <w:ind w:left="360" w:hanging="27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 xml:space="preserve">Cartea de </w:t>
      </w:r>
      <w:r w:rsidR="00D35F01" w:rsidRPr="004E68B7">
        <w:rPr>
          <w:rFonts w:ascii="Times New Roman" w:hAnsi="Times New Roman" w:cs="Times New Roman"/>
          <w:sz w:val="24"/>
          <w:szCs w:val="24"/>
          <w:lang w:val="ro-RO"/>
        </w:rPr>
        <w:t>I</w:t>
      </w:r>
      <w:r w:rsidRPr="004E68B7">
        <w:rPr>
          <w:rFonts w:ascii="Times New Roman" w:hAnsi="Times New Roman" w:cs="Times New Roman"/>
          <w:sz w:val="24"/>
          <w:szCs w:val="24"/>
          <w:lang w:val="ro-RO"/>
        </w:rPr>
        <w:t xml:space="preserve">dentitate a </w:t>
      </w:r>
      <w:r w:rsidR="00D35F01" w:rsidRPr="004E68B7">
        <w:rPr>
          <w:rFonts w:ascii="Times New Roman" w:hAnsi="Times New Roman" w:cs="Times New Roman"/>
          <w:sz w:val="24"/>
          <w:szCs w:val="24"/>
          <w:lang w:val="ro-RO"/>
        </w:rPr>
        <w:t>V</w:t>
      </w:r>
      <w:r w:rsidRPr="004E68B7">
        <w:rPr>
          <w:rFonts w:ascii="Times New Roman" w:hAnsi="Times New Roman" w:cs="Times New Roman"/>
          <w:sz w:val="24"/>
          <w:szCs w:val="24"/>
          <w:lang w:val="ro-RO"/>
        </w:rPr>
        <w:t>ehiculului;</w:t>
      </w:r>
    </w:p>
    <w:p w:rsidR="002C1443" w:rsidRPr="004E68B7" w:rsidRDefault="002C1443" w:rsidP="00C92C96">
      <w:pPr>
        <w:pStyle w:val="ListParagraph"/>
        <w:numPr>
          <w:ilvl w:val="0"/>
          <w:numId w:val="5"/>
        </w:numPr>
        <w:spacing w:after="0" w:line="276" w:lineRule="auto"/>
        <w:ind w:left="360" w:hanging="27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Certificat/declara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ie de conformitate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alte acte necesare înmatriculării, dacă este cazul;</w:t>
      </w:r>
    </w:p>
    <w:p w:rsidR="002C1443" w:rsidRPr="004E68B7" w:rsidRDefault="007D230E" w:rsidP="00C92C96">
      <w:pPr>
        <w:pStyle w:val="ListParagraph"/>
        <w:numPr>
          <w:ilvl w:val="0"/>
          <w:numId w:val="5"/>
        </w:numPr>
        <w:spacing w:after="0" w:line="276" w:lineRule="auto"/>
        <w:ind w:left="360" w:hanging="27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C</w:t>
      </w:r>
      <w:r w:rsidR="00D35F01" w:rsidRPr="004E68B7">
        <w:rPr>
          <w:rFonts w:ascii="Times New Roman" w:hAnsi="Times New Roman" w:cs="Times New Roman"/>
          <w:sz w:val="24"/>
          <w:szCs w:val="24"/>
          <w:lang w:val="ro-RO"/>
        </w:rPr>
        <w:t>ertificat</w:t>
      </w:r>
      <w:r w:rsidR="002C1443" w:rsidRPr="004E68B7">
        <w:rPr>
          <w:rFonts w:ascii="Times New Roman" w:hAnsi="Times New Roman" w:cs="Times New Roman"/>
          <w:sz w:val="24"/>
          <w:szCs w:val="24"/>
          <w:lang w:val="ro-RO"/>
        </w:rPr>
        <w:t xml:space="preserve"> de garan</w:t>
      </w:r>
      <w:r w:rsidR="00BB2779" w:rsidRPr="004E68B7">
        <w:rPr>
          <w:rFonts w:ascii="Times New Roman" w:hAnsi="Times New Roman" w:cs="Times New Roman"/>
          <w:sz w:val="24"/>
          <w:szCs w:val="24"/>
          <w:lang w:val="ro-RO"/>
        </w:rPr>
        <w:t>ț</w:t>
      </w:r>
      <w:r w:rsidR="002C1443" w:rsidRPr="004E68B7">
        <w:rPr>
          <w:rFonts w:ascii="Times New Roman" w:hAnsi="Times New Roman" w:cs="Times New Roman"/>
          <w:sz w:val="24"/>
          <w:szCs w:val="24"/>
          <w:lang w:val="ro-RO"/>
        </w:rPr>
        <w:t>ie;</w:t>
      </w:r>
    </w:p>
    <w:p w:rsidR="002C1443" w:rsidRPr="004E68B7" w:rsidRDefault="00BF4356" w:rsidP="00C92C96">
      <w:pPr>
        <w:pStyle w:val="ListParagraph"/>
        <w:numPr>
          <w:ilvl w:val="0"/>
          <w:numId w:val="5"/>
        </w:numPr>
        <w:spacing w:after="0" w:line="276" w:lineRule="auto"/>
        <w:ind w:left="360" w:hanging="27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Lista cu unită</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ile service autorizate de către producător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Registrul Auto Român din Bucure</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ti, cât mai aproape de sediul achizitorului.</w:t>
      </w:r>
    </w:p>
    <w:p w:rsidR="00B76CB5" w:rsidRPr="004E68B7" w:rsidRDefault="00B76CB5" w:rsidP="0035581A">
      <w:pPr>
        <w:spacing w:after="0" w:line="276" w:lineRule="auto"/>
        <w:jc w:val="both"/>
        <w:rPr>
          <w:rFonts w:ascii="Times New Roman" w:hAnsi="Times New Roman" w:cs="Times New Roman"/>
          <w:sz w:val="24"/>
          <w:szCs w:val="24"/>
          <w:lang w:val="ro-RO"/>
        </w:rPr>
      </w:pPr>
    </w:p>
    <w:p w:rsidR="002C1443" w:rsidRPr="004E68B7" w:rsidRDefault="002C1443"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Toate cheltuielile aferente documentelor solicitate vor fi incluse în pre</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ul ofertat.</w:t>
      </w:r>
    </w:p>
    <w:p w:rsidR="00226B39" w:rsidRPr="004E68B7" w:rsidRDefault="00924E02"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Recep</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ia produselor se va efectua pe bază de proces verbal de recep</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ie cantitativă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calitativă</w:t>
      </w:r>
      <w:r w:rsidR="00226B39" w:rsidRPr="004E68B7">
        <w:rPr>
          <w:rFonts w:ascii="Times New Roman" w:hAnsi="Times New Roman" w:cs="Times New Roman"/>
          <w:sz w:val="24"/>
          <w:szCs w:val="24"/>
          <w:lang w:val="ro-RO"/>
        </w:rPr>
        <w:t xml:space="preserve"> (recep</w:t>
      </w:r>
      <w:r w:rsidR="00BB2779" w:rsidRPr="004E68B7">
        <w:rPr>
          <w:rFonts w:ascii="Times New Roman" w:hAnsi="Times New Roman" w:cs="Times New Roman"/>
          <w:sz w:val="24"/>
          <w:szCs w:val="24"/>
          <w:lang w:val="ro-RO"/>
        </w:rPr>
        <w:t>ț</w:t>
      </w:r>
      <w:r w:rsidR="00226B39" w:rsidRPr="004E68B7">
        <w:rPr>
          <w:rFonts w:ascii="Times New Roman" w:hAnsi="Times New Roman" w:cs="Times New Roman"/>
          <w:sz w:val="24"/>
          <w:szCs w:val="24"/>
          <w:lang w:val="ro-RO"/>
        </w:rPr>
        <w:t>ia cantitativă – recep</w:t>
      </w:r>
      <w:r w:rsidR="00BB2779" w:rsidRPr="004E68B7">
        <w:rPr>
          <w:rFonts w:ascii="Times New Roman" w:hAnsi="Times New Roman" w:cs="Times New Roman"/>
          <w:sz w:val="24"/>
          <w:szCs w:val="24"/>
          <w:lang w:val="ro-RO"/>
        </w:rPr>
        <w:t>ț</w:t>
      </w:r>
      <w:r w:rsidR="000E4A5E">
        <w:rPr>
          <w:rFonts w:ascii="Times New Roman" w:hAnsi="Times New Roman" w:cs="Times New Roman"/>
          <w:sz w:val="24"/>
          <w:szCs w:val="24"/>
          <w:lang w:val="ro-RO"/>
        </w:rPr>
        <w:t>ia fizică a autovehiculelor</w:t>
      </w:r>
      <w:r w:rsidR="00226B39" w:rsidRPr="004E68B7">
        <w:rPr>
          <w:rFonts w:ascii="Times New Roman" w:hAnsi="Times New Roman" w:cs="Times New Roman"/>
          <w:sz w:val="24"/>
          <w:szCs w:val="24"/>
          <w:lang w:val="ro-RO"/>
        </w:rPr>
        <w:t>, recep</w:t>
      </w:r>
      <w:r w:rsidR="00BB2779" w:rsidRPr="004E68B7">
        <w:rPr>
          <w:rFonts w:ascii="Times New Roman" w:hAnsi="Times New Roman" w:cs="Times New Roman"/>
          <w:sz w:val="24"/>
          <w:szCs w:val="24"/>
          <w:lang w:val="ro-RO"/>
        </w:rPr>
        <w:t>ț</w:t>
      </w:r>
      <w:r w:rsidR="00226B39" w:rsidRPr="004E68B7">
        <w:rPr>
          <w:rFonts w:ascii="Times New Roman" w:hAnsi="Times New Roman" w:cs="Times New Roman"/>
          <w:sz w:val="24"/>
          <w:szCs w:val="24"/>
          <w:lang w:val="ro-RO"/>
        </w:rPr>
        <w:t>ia calitativă – reprezentan</w:t>
      </w:r>
      <w:r w:rsidR="00BB2779" w:rsidRPr="004E68B7">
        <w:rPr>
          <w:rFonts w:ascii="Times New Roman" w:hAnsi="Times New Roman" w:cs="Times New Roman"/>
          <w:sz w:val="24"/>
          <w:szCs w:val="24"/>
          <w:lang w:val="ro-RO"/>
        </w:rPr>
        <w:t>ț</w:t>
      </w:r>
      <w:r w:rsidR="00226B39" w:rsidRPr="004E68B7">
        <w:rPr>
          <w:rFonts w:ascii="Times New Roman" w:hAnsi="Times New Roman" w:cs="Times New Roman"/>
          <w:sz w:val="24"/>
          <w:szCs w:val="24"/>
          <w:lang w:val="ro-RO"/>
        </w:rPr>
        <w:t>ii achizitorului vor verifica dacă produsele furnizate sunt în conformitate cu cerin</w:t>
      </w:r>
      <w:r w:rsidR="00BB2779" w:rsidRPr="004E68B7">
        <w:rPr>
          <w:rFonts w:ascii="Times New Roman" w:hAnsi="Times New Roman" w:cs="Times New Roman"/>
          <w:sz w:val="24"/>
          <w:szCs w:val="24"/>
          <w:lang w:val="ro-RO"/>
        </w:rPr>
        <w:t>ț</w:t>
      </w:r>
      <w:r w:rsidR="00226B39" w:rsidRPr="004E68B7">
        <w:rPr>
          <w:rFonts w:ascii="Times New Roman" w:hAnsi="Times New Roman" w:cs="Times New Roman"/>
          <w:sz w:val="24"/>
          <w:szCs w:val="24"/>
          <w:lang w:val="ro-RO"/>
        </w:rPr>
        <w:t xml:space="preserve">ele caietului de sarcini </w:t>
      </w:r>
      <w:r w:rsidR="00BB2779" w:rsidRPr="004E68B7">
        <w:rPr>
          <w:rFonts w:ascii="Times New Roman" w:hAnsi="Times New Roman" w:cs="Times New Roman"/>
          <w:sz w:val="24"/>
          <w:szCs w:val="24"/>
          <w:lang w:val="ro-RO"/>
        </w:rPr>
        <w:t>ș</w:t>
      </w:r>
      <w:r w:rsidR="00226B39" w:rsidRPr="004E68B7">
        <w:rPr>
          <w:rFonts w:ascii="Times New Roman" w:hAnsi="Times New Roman" w:cs="Times New Roman"/>
          <w:sz w:val="24"/>
          <w:szCs w:val="24"/>
          <w:lang w:val="ro-RO"/>
        </w:rPr>
        <w:t xml:space="preserve">i ale ofertei tehnice, nu sunt deteriorate </w:t>
      </w:r>
      <w:r w:rsidR="00BB2779" w:rsidRPr="004E68B7">
        <w:rPr>
          <w:rFonts w:ascii="Times New Roman" w:hAnsi="Times New Roman" w:cs="Times New Roman"/>
          <w:sz w:val="24"/>
          <w:szCs w:val="24"/>
          <w:lang w:val="ro-RO"/>
        </w:rPr>
        <w:t>ș</w:t>
      </w:r>
      <w:r w:rsidR="00226B39" w:rsidRPr="004E68B7">
        <w:rPr>
          <w:rFonts w:ascii="Times New Roman" w:hAnsi="Times New Roman" w:cs="Times New Roman"/>
          <w:sz w:val="24"/>
          <w:szCs w:val="24"/>
          <w:lang w:val="ro-RO"/>
        </w:rPr>
        <w:t>i nu prezintă vicii)</w:t>
      </w:r>
      <w:r w:rsidRPr="004E68B7">
        <w:rPr>
          <w:rFonts w:ascii="Times New Roman" w:hAnsi="Times New Roman" w:cs="Times New Roman"/>
          <w:sz w:val="24"/>
          <w:szCs w:val="24"/>
          <w:lang w:val="ro-RO"/>
        </w:rPr>
        <w:t xml:space="preserve">, semnat de Furnizor </w:t>
      </w:r>
      <w:r w:rsidR="00BB2779" w:rsidRPr="004E68B7">
        <w:rPr>
          <w:rFonts w:ascii="Times New Roman" w:hAnsi="Times New Roman" w:cs="Times New Roman"/>
          <w:sz w:val="24"/>
          <w:szCs w:val="24"/>
          <w:lang w:val="ro-RO"/>
        </w:rPr>
        <w:t>ș</w:t>
      </w:r>
      <w:r w:rsidR="00B341EA" w:rsidRPr="004E68B7">
        <w:rPr>
          <w:rFonts w:ascii="Times New Roman" w:hAnsi="Times New Roman" w:cs="Times New Roman"/>
          <w:sz w:val="24"/>
          <w:szCs w:val="24"/>
          <w:lang w:val="ro-RO"/>
        </w:rPr>
        <w:t>i Autoritatea contractantă.</w:t>
      </w:r>
    </w:p>
    <w:p w:rsidR="00924E02" w:rsidRPr="004E68B7" w:rsidRDefault="00924E02" w:rsidP="0035581A">
      <w:pPr>
        <w:tabs>
          <w:tab w:val="left" w:pos="567"/>
        </w:tabs>
        <w:spacing w:after="0" w:line="276" w:lineRule="auto"/>
        <w:jc w:val="both"/>
        <w:rPr>
          <w:rFonts w:ascii="Times New Roman" w:hAnsi="Times New Roman" w:cs="Times New Roman"/>
          <w:color w:val="FF0000"/>
          <w:sz w:val="24"/>
          <w:szCs w:val="24"/>
          <w:lang w:val="ro-RO"/>
        </w:rPr>
      </w:pPr>
    </w:p>
    <w:p w:rsidR="00924E02" w:rsidRPr="004E68B7" w:rsidRDefault="00924E02"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Procesul verbal de recep</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ie cantitativă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calitativă va fi înso</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it de </w:t>
      </w:r>
      <w:r w:rsidR="00F73EA4" w:rsidRPr="004E68B7">
        <w:rPr>
          <w:rFonts w:ascii="Times New Roman" w:hAnsi="Times New Roman" w:cs="Times New Roman"/>
          <w:sz w:val="24"/>
          <w:szCs w:val="24"/>
          <w:lang w:val="ro-RO"/>
        </w:rPr>
        <w:t xml:space="preserve">toate </w:t>
      </w:r>
      <w:r w:rsidRPr="004E68B7">
        <w:rPr>
          <w:rFonts w:ascii="Times New Roman" w:hAnsi="Times New Roman" w:cs="Times New Roman"/>
          <w:sz w:val="24"/>
          <w:szCs w:val="24"/>
          <w:lang w:val="ro-RO"/>
        </w:rPr>
        <w:t>document</w:t>
      </w:r>
      <w:r w:rsidR="00F73EA4" w:rsidRPr="004E68B7">
        <w:rPr>
          <w:rFonts w:ascii="Times New Roman" w:hAnsi="Times New Roman" w:cs="Times New Roman"/>
          <w:sz w:val="24"/>
          <w:szCs w:val="24"/>
          <w:lang w:val="ro-RO"/>
        </w:rPr>
        <w:t>ele</w:t>
      </w:r>
      <w:r w:rsidRPr="004E68B7">
        <w:rPr>
          <w:rFonts w:ascii="Times New Roman" w:hAnsi="Times New Roman" w:cs="Times New Roman"/>
          <w:sz w:val="24"/>
          <w:szCs w:val="24"/>
          <w:lang w:val="ro-RO"/>
        </w:rPr>
        <w:t xml:space="preserve"> men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ionat</w:t>
      </w:r>
      <w:r w:rsidR="00F73EA4" w:rsidRPr="004E68B7">
        <w:rPr>
          <w:rFonts w:ascii="Times New Roman" w:hAnsi="Times New Roman" w:cs="Times New Roman"/>
          <w:sz w:val="24"/>
          <w:szCs w:val="24"/>
          <w:lang w:val="ro-RO"/>
        </w:rPr>
        <w:t>e</w:t>
      </w:r>
      <w:r w:rsidRPr="004E68B7">
        <w:rPr>
          <w:rFonts w:ascii="Times New Roman" w:hAnsi="Times New Roman" w:cs="Times New Roman"/>
          <w:sz w:val="24"/>
          <w:szCs w:val="24"/>
          <w:lang w:val="ro-RO"/>
        </w:rPr>
        <w:t xml:space="preserve"> mai sus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va include unul din următoarele rezultate:</w:t>
      </w:r>
    </w:p>
    <w:p w:rsidR="00924E02" w:rsidRPr="004E68B7" w:rsidRDefault="00924E02" w:rsidP="0035581A">
      <w:pPr>
        <w:spacing w:after="0" w:line="276" w:lineRule="auto"/>
        <w:ind w:firstLine="63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a) acceptat;</w:t>
      </w:r>
    </w:p>
    <w:p w:rsidR="00924E02" w:rsidRPr="004E68B7" w:rsidRDefault="00924E02" w:rsidP="0035581A">
      <w:pPr>
        <w:spacing w:after="0" w:line="276" w:lineRule="auto"/>
        <w:ind w:firstLine="630"/>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b) refuzat par</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ial sau total.</w:t>
      </w:r>
    </w:p>
    <w:p w:rsidR="00924E02" w:rsidRPr="004E68B7" w:rsidRDefault="00924E02" w:rsidP="0035581A">
      <w:pPr>
        <w:spacing w:after="0" w:line="276" w:lineRule="auto"/>
        <w:jc w:val="both"/>
        <w:rPr>
          <w:rFonts w:ascii="Times New Roman" w:hAnsi="Times New Roman" w:cs="Times New Roman"/>
          <w:sz w:val="24"/>
          <w:szCs w:val="24"/>
          <w:lang w:val="ro-RO"/>
        </w:rPr>
      </w:pPr>
    </w:p>
    <w:p w:rsidR="00C22220" w:rsidRPr="004E68B7" w:rsidRDefault="00C85410" w:rsidP="00A345A6">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Dacă produsele nu corespund specifica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iilor tehnice minimale din caietul de sarcini, </w:t>
      </w:r>
      <w:r w:rsidR="00921299" w:rsidRPr="004E68B7">
        <w:rPr>
          <w:rFonts w:ascii="Times New Roman" w:hAnsi="Times New Roman" w:cs="Times New Roman"/>
          <w:sz w:val="24"/>
          <w:szCs w:val="24"/>
          <w:lang w:val="ro-RO"/>
        </w:rPr>
        <w:t xml:space="preserve">precum </w:t>
      </w:r>
      <w:r w:rsidR="00BB2779" w:rsidRPr="004E68B7">
        <w:rPr>
          <w:rFonts w:ascii="Times New Roman" w:hAnsi="Times New Roman" w:cs="Times New Roman"/>
          <w:sz w:val="24"/>
          <w:szCs w:val="24"/>
          <w:lang w:val="ro-RO"/>
        </w:rPr>
        <w:t>ș</w:t>
      </w:r>
      <w:r w:rsidR="00921299" w:rsidRPr="004E68B7">
        <w:rPr>
          <w:rFonts w:ascii="Times New Roman" w:hAnsi="Times New Roman" w:cs="Times New Roman"/>
          <w:sz w:val="24"/>
          <w:szCs w:val="24"/>
          <w:lang w:val="ro-RO"/>
        </w:rPr>
        <w:t xml:space="preserve">i ofertei tehnice prezentate de către contractant, </w:t>
      </w:r>
      <w:r w:rsidRPr="004E68B7">
        <w:rPr>
          <w:rFonts w:ascii="Times New Roman" w:hAnsi="Times New Roman" w:cs="Times New Roman"/>
          <w:sz w:val="24"/>
          <w:szCs w:val="24"/>
          <w:lang w:val="ro-RO"/>
        </w:rPr>
        <w:t>achizitorul are dreptul să le respingă, iar, în cazul în care nu există solu</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tehnică de repara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(de aducere la conformitate) sau de modificare pentru ca acestea să corespundă specifica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iilor tehnice solicitate, furnizorul are obliga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ia de a înlocui produsele refuzate</w:t>
      </w:r>
      <w:r w:rsidR="00644FB1" w:rsidRPr="004E68B7">
        <w:rPr>
          <w:rFonts w:ascii="Times New Roman" w:hAnsi="Times New Roman" w:cs="Times New Roman"/>
          <w:sz w:val="24"/>
          <w:szCs w:val="24"/>
          <w:lang w:val="ro-RO"/>
        </w:rPr>
        <w:t xml:space="preserve">, </w:t>
      </w:r>
      <w:r w:rsidR="00181722" w:rsidRPr="004E68B7">
        <w:rPr>
          <w:rFonts w:ascii="Times New Roman" w:hAnsi="Times New Roman" w:cs="Times New Roman"/>
          <w:sz w:val="24"/>
          <w:szCs w:val="24"/>
          <w:lang w:val="ro-RO"/>
        </w:rPr>
        <w:t>urmând ca produsele înlocuitoare să fie livrate în termenul contractual maxim asumat de către ofertant prin oferta depusă.</w:t>
      </w:r>
    </w:p>
    <w:p w:rsidR="00F1236F" w:rsidRDefault="00F1236F" w:rsidP="0035581A">
      <w:pPr>
        <w:tabs>
          <w:tab w:val="left" w:pos="567"/>
        </w:tabs>
        <w:spacing w:after="0" w:line="276" w:lineRule="auto"/>
        <w:jc w:val="both"/>
        <w:rPr>
          <w:rFonts w:ascii="Times New Roman" w:hAnsi="Times New Roman" w:cs="Times New Roman"/>
          <w:b/>
          <w:sz w:val="24"/>
          <w:szCs w:val="24"/>
          <w:lang w:val="ro-RO"/>
        </w:rPr>
      </w:pPr>
    </w:p>
    <w:p w:rsidR="00080720" w:rsidRDefault="00080720" w:rsidP="0035581A">
      <w:pPr>
        <w:tabs>
          <w:tab w:val="left" w:pos="567"/>
        </w:tabs>
        <w:spacing w:after="0" w:line="276" w:lineRule="auto"/>
        <w:jc w:val="both"/>
        <w:rPr>
          <w:rFonts w:ascii="Times New Roman" w:hAnsi="Times New Roman" w:cs="Times New Roman"/>
          <w:b/>
          <w:sz w:val="24"/>
          <w:szCs w:val="24"/>
          <w:lang w:val="ro-RO"/>
        </w:rPr>
      </w:pPr>
    </w:p>
    <w:p w:rsidR="00080720" w:rsidRDefault="00080720" w:rsidP="0035581A">
      <w:pPr>
        <w:tabs>
          <w:tab w:val="left" w:pos="567"/>
        </w:tabs>
        <w:spacing w:after="0" w:line="276" w:lineRule="auto"/>
        <w:jc w:val="both"/>
        <w:rPr>
          <w:rFonts w:ascii="Times New Roman" w:hAnsi="Times New Roman" w:cs="Times New Roman"/>
          <w:b/>
          <w:sz w:val="24"/>
          <w:szCs w:val="24"/>
          <w:lang w:val="ro-RO"/>
        </w:rPr>
      </w:pPr>
    </w:p>
    <w:p w:rsidR="00080720" w:rsidRDefault="00080720" w:rsidP="0035581A">
      <w:pPr>
        <w:tabs>
          <w:tab w:val="left" w:pos="567"/>
        </w:tabs>
        <w:spacing w:after="0" w:line="276" w:lineRule="auto"/>
        <w:jc w:val="both"/>
        <w:rPr>
          <w:rFonts w:ascii="Times New Roman" w:hAnsi="Times New Roman" w:cs="Times New Roman"/>
          <w:b/>
          <w:sz w:val="24"/>
          <w:szCs w:val="24"/>
          <w:lang w:val="ro-RO"/>
        </w:rPr>
      </w:pPr>
    </w:p>
    <w:p w:rsidR="00080720" w:rsidRPr="004E68B7" w:rsidRDefault="00080720" w:rsidP="0035581A">
      <w:pPr>
        <w:tabs>
          <w:tab w:val="left" w:pos="567"/>
        </w:tabs>
        <w:spacing w:after="0" w:line="276" w:lineRule="auto"/>
        <w:jc w:val="both"/>
        <w:rPr>
          <w:rFonts w:ascii="Times New Roman" w:hAnsi="Times New Roman" w:cs="Times New Roman"/>
          <w:b/>
          <w:sz w:val="24"/>
          <w:szCs w:val="24"/>
          <w:lang w:val="ro-RO"/>
        </w:rPr>
      </w:pPr>
    </w:p>
    <w:p w:rsidR="004C0530" w:rsidRPr="004E68B7" w:rsidRDefault="004C0530" w:rsidP="0035581A">
      <w:pPr>
        <w:tabs>
          <w:tab w:val="left" w:pos="567"/>
        </w:tabs>
        <w:spacing w:after="0" w:line="276" w:lineRule="auto"/>
        <w:jc w:val="both"/>
        <w:rPr>
          <w:rFonts w:ascii="Times New Roman" w:hAnsi="Times New Roman" w:cs="Times New Roman"/>
          <w:b/>
          <w:sz w:val="24"/>
          <w:szCs w:val="24"/>
          <w:lang w:val="ro-RO"/>
        </w:rPr>
      </w:pPr>
      <w:r w:rsidRPr="004E68B7">
        <w:rPr>
          <w:rFonts w:ascii="Times New Roman" w:hAnsi="Times New Roman" w:cs="Times New Roman"/>
          <w:b/>
          <w:sz w:val="24"/>
          <w:szCs w:val="24"/>
          <w:lang w:val="ro-RO"/>
        </w:rPr>
        <w:lastRenderedPageBreak/>
        <w:t>5</w:t>
      </w:r>
      <w:r w:rsidR="006C05FC" w:rsidRPr="004E68B7">
        <w:rPr>
          <w:rFonts w:ascii="Times New Roman" w:hAnsi="Times New Roman" w:cs="Times New Roman"/>
          <w:b/>
          <w:sz w:val="24"/>
          <w:szCs w:val="24"/>
          <w:lang w:val="ro-RO"/>
        </w:rPr>
        <w:t>.</w:t>
      </w:r>
      <w:r w:rsidR="00F1236F" w:rsidRPr="004E68B7">
        <w:rPr>
          <w:rFonts w:ascii="Times New Roman" w:hAnsi="Times New Roman" w:cs="Times New Roman"/>
          <w:b/>
          <w:sz w:val="24"/>
          <w:szCs w:val="24"/>
          <w:lang w:val="ro-RO"/>
        </w:rPr>
        <w:t xml:space="preserve"> </w:t>
      </w:r>
      <w:r w:rsidRPr="004E68B7">
        <w:rPr>
          <w:rFonts w:ascii="Times New Roman" w:hAnsi="Times New Roman" w:cs="Times New Roman"/>
          <w:b/>
          <w:sz w:val="24"/>
          <w:szCs w:val="24"/>
          <w:lang w:val="ro-RO"/>
        </w:rPr>
        <w:t>Modalită</w:t>
      </w:r>
      <w:r w:rsidR="00BB2779" w:rsidRPr="004E68B7">
        <w:rPr>
          <w:rFonts w:ascii="Times New Roman" w:hAnsi="Times New Roman" w:cs="Times New Roman"/>
          <w:b/>
          <w:sz w:val="24"/>
          <w:szCs w:val="24"/>
          <w:lang w:val="ro-RO"/>
        </w:rPr>
        <w:t>ț</w:t>
      </w:r>
      <w:r w:rsidRPr="004E68B7">
        <w:rPr>
          <w:rFonts w:ascii="Times New Roman" w:hAnsi="Times New Roman" w:cs="Times New Roman"/>
          <w:b/>
          <w:sz w:val="24"/>
          <w:szCs w:val="24"/>
          <w:lang w:val="ro-RO"/>
        </w:rPr>
        <w:t xml:space="preserve">i </w:t>
      </w:r>
      <w:r w:rsidR="00BB2779" w:rsidRPr="004E68B7">
        <w:rPr>
          <w:rFonts w:ascii="Times New Roman" w:hAnsi="Times New Roman" w:cs="Times New Roman"/>
          <w:b/>
          <w:sz w:val="24"/>
          <w:szCs w:val="24"/>
          <w:lang w:val="ro-RO"/>
        </w:rPr>
        <w:t>ș</w:t>
      </w:r>
      <w:r w:rsidRPr="004E68B7">
        <w:rPr>
          <w:rFonts w:ascii="Times New Roman" w:hAnsi="Times New Roman" w:cs="Times New Roman"/>
          <w:b/>
          <w:sz w:val="24"/>
          <w:szCs w:val="24"/>
          <w:lang w:val="ro-RO"/>
        </w:rPr>
        <w:t>i condi</w:t>
      </w:r>
      <w:r w:rsidR="00BB2779" w:rsidRPr="004E68B7">
        <w:rPr>
          <w:rFonts w:ascii="Times New Roman" w:hAnsi="Times New Roman" w:cs="Times New Roman"/>
          <w:b/>
          <w:sz w:val="24"/>
          <w:szCs w:val="24"/>
          <w:lang w:val="ro-RO"/>
        </w:rPr>
        <w:t>ț</w:t>
      </w:r>
      <w:r w:rsidRPr="004E68B7">
        <w:rPr>
          <w:rFonts w:ascii="Times New Roman" w:hAnsi="Times New Roman" w:cs="Times New Roman"/>
          <w:b/>
          <w:sz w:val="24"/>
          <w:szCs w:val="24"/>
          <w:lang w:val="ro-RO"/>
        </w:rPr>
        <w:t>ii de plată</w:t>
      </w:r>
    </w:p>
    <w:p w:rsidR="00B76CB5" w:rsidRPr="004E68B7" w:rsidRDefault="00B76CB5" w:rsidP="0035581A">
      <w:pPr>
        <w:tabs>
          <w:tab w:val="left" w:pos="567"/>
        </w:tabs>
        <w:spacing w:after="0" w:line="276" w:lineRule="auto"/>
        <w:jc w:val="both"/>
        <w:rPr>
          <w:rFonts w:ascii="Times New Roman" w:hAnsi="Times New Roman" w:cs="Times New Roman"/>
          <w:sz w:val="24"/>
          <w:szCs w:val="24"/>
          <w:lang w:val="ro-RO"/>
        </w:rPr>
      </w:pPr>
    </w:p>
    <w:p w:rsidR="004C0530" w:rsidRPr="004E68B7" w:rsidRDefault="004C0530"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 xml:space="preserve">Contractantul va </w:t>
      </w:r>
      <w:r w:rsidR="000923E5" w:rsidRPr="004E68B7">
        <w:rPr>
          <w:rFonts w:ascii="Times New Roman" w:hAnsi="Times New Roman" w:cs="Times New Roman"/>
          <w:sz w:val="24"/>
          <w:szCs w:val="24"/>
          <w:lang w:val="ro-RO"/>
        </w:rPr>
        <w:t xml:space="preserve">livra produsele </w:t>
      </w:r>
      <w:r w:rsidR="00625728" w:rsidRPr="004E68B7">
        <w:rPr>
          <w:rFonts w:ascii="Times New Roman" w:hAnsi="Times New Roman" w:cs="Times New Roman"/>
          <w:sz w:val="24"/>
          <w:szCs w:val="24"/>
          <w:lang w:val="ro-RO"/>
        </w:rPr>
        <w:t>î</w:t>
      </w:r>
      <w:r w:rsidR="000923E5" w:rsidRPr="004E68B7">
        <w:rPr>
          <w:rFonts w:ascii="Times New Roman" w:hAnsi="Times New Roman" w:cs="Times New Roman"/>
          <w:sz w:val="24"/>
          <w:szCs w:val="24"/>
          <w:lang w:val="ro-RO"/>
        </w:rPr>
        <w:t>nsoțite de factura fiscală</w:t>
      </w:r>
      <w:r w:rsidRPr="004E68B7">
        <w:rPr>
          <w:rFonts w:ascii="Times New Roman" w:hAnsi="Times New Roman" w:cs="Times New Roman"/>
          <w:sz w:val="24"/>
          <w:szCs w:val="24"/>
          <w:lang w:val="ro-RO"/>
        </w:rPr>
        <w:t>. Factura va avea men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ionat numărul contractului, data de emitere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data de scaden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ă. Procesul verbal de recep</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ie cantitativă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calitativă reprezintă elementul necesar realizării plă</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ii, împreună cu </w:t>
      </w:r>
      <w:r w:rsidR="00B636A5" w:rsidRPr="004E68B7">
        <w:rPr>
          <w:rFonts w:ascii="Times New Roman" w:hAnsi="Times New Roman" w:cs="Times New Roman"/>
          <w:sz w:val="24"/>
          <w:szCs w:val="24"/>
          <w:lang w:val="ro-RO"/>
        </w:rPr>
        <w:t xml:space="preserve">toate </w:t>
      </w:r>
      <w:r w:rsidRPr="004E68B7">
        <w:rPr>
          <w:rFonts w:ascii="Times New Roman" w:hAnsi="Times New Roman" w:cs="Times New Roman"/>
          <w:sz w:val="24"/>
          <w:szCs w:val="24"/>
          <w:lang w:val="ro-RO"/>
        </w:rPr>
        <w:t>documente</w:t>
      </w:r>
      <w:r w:rsidR="00B636A5" w:rsidRPr="004E68B7">
        <w:rPr>
          <w:rFonts w:ascii="Times New Roman" w:hAnsi="Times New Roman" w:cs="Times New Roman"/>
          <w:sz w:val="24"/>
          <w:szCs w:val="24"/>
          <w:lang w:val="ro-RO"/>
        </w:rPr>
        <w:t>le</w:t>
      </w:r>
      <w:r w:rsidRPr="004E68B7">
        <w:rPr>
          <w:rFonts w:ascii="Times New Roman" w:hAnsi="Times New Roman" w:cs="Times New Roman"/>
          <w:sz w:val="24"/>
          <w:szCs w:val="24"/>
          <w:lang w:val="ro-RO"/>
        </w:rPr>
        <w:t xml:space="preserve"> </w:t>
      </w:r>
      <w:r w:rsidR="00B636A5" w:rsidRPr="004E68B7">
        <w:rPr>
          <w:rFonts w:ascii="Times New Roman" w:hAnsi="Times New Roman" w:cs="Times New Roman"/>
          <w:sz w:val="24"/>
          <w:szCs w:val="24"/>
          <w:lang w:val="ro-RO"/>
        </w:rPr>
        <w:t>solicitate la punctul 4 din prezentul caiet de sarcini.</w:t>
      </w:r>
    </w:p>
    <w:p w:rsidR="00502BED" w:rsidRPr="004E68B7" w:rsidRDefault="00502BED" w:rsidP="0035581A">
      <w:pPr>
        <w:tabs>
          <w:tab w:val="left" w:pos="567"/>
        </w:tabs>
        <w:spacing w:after="0" w:line="276" w:lineRule="auto"/>
        <w:jc w:val="both"/>
        <w:rPr>
          <w:rFonts w:ascii="Times New Roman" w:hAnsi="Times New Roman" w:cs="Times New Roman"/>
          <w:sz w:val="24"/>
          <w:szCs w:val="24"/>
          <w:lang w:val="ro-RO"/>
        </w:rPr>
      </w:pPr>
    </w:p>
    <w:p w:rsidR="00E31F24" w:rsidRPr="004E68B7" w:rsidRDefault="00E31F24"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Achizitorul se obligă să plătească contravaloarea facturii în lei, în termen de 30 de zile de la data primirii facturii fiscale la Registratura Generală a Cur</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 de Conturi a României, pe baza documentelor de livrare, men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ionate în punctul 4 din prezentul caiet de sarcini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a procesului</w:t>
      </w:r>
      <w:r w:rsidR="004114F4" w:rsidRPr="004E68B7">
        <w:rPr>
          <w:rFonts w:ascii="Times New Roman" w:hAnsi="Times New Roman" w:cs="Times New Roman"/>
          <w:sz w:val="24"/>
          <w:szCs w:val="24"/>
          <w:lang w:val="ro-RO"/>
        </w:rPr>
        <w:t>-</w:t>
      </w:r>
      <w:r w:rsidRPr="004E68B7">
        <w:rPr>
          <w:rFonts w:ascii="Times New Roman" w:hAnsi="Times New Roman" w:cs="Times New Roman"/>
          <w:sz w:val="24"/>
          <w:szCs w:val="24"/>
          <w:lang w:val="ro-RO"/>
        </w:rPr>
        <w:t>verbal de recep</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ie cantitativă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calitativă fără obiec</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iuni, semnat de reprezentantul furnizorului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de reprezentantul autorită</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 contractante. Plata se va face cu ordin de plată, în contul furnizorului deschis la trezorerie. Achizitorul nu acordă avans Furnizorului.</w:t>
      </w:r>
    </w:p>
    <w:p w:rsidR="00017CBD" w:rsidRPr="004E68B7" w:rsidRDefault="00017CBD" w:rsidP="0035581A">
      <w:pPr>
        <w:spacing w:after="0" w:line="276" w:lineRule="auto"/>
        <w:jc w:val="both"/>
        <w:rPr>
          <w:rFonts w:ascii="Times New Roman" w:hAnsi="Times New Roman" w:cs="Times New Roman"/>
          <w:sz w:val="24"/>
          <w:szCs w:val="24"/>
          <w:lang w:val="ro-RO"/>
        </w:rPr>
      </w:pPr>
    </w:p>
    <w:p w:rsidR="000E2530" w:rsidRPr="004E68B7" w:rsidRDefault="000E2530" w:rsidP="00017CBD">
      <w:pPr>
        <w:tabs>
          <w:tab w:val="left" w:pos="0"/>
        </w:tabs>
        <w:spacing w:after="0" w:line="276" w:lineRule="auto"/>
        <w:jc w:val="both"/>
        <w:rPr>
          <w:rFonts w:ascii="Times New Roman" w:hAnsi="Times New Roman" w:cs="Times New Roman"/>
          <w:b/>
          <w:bCs/>
          <w:sz w:val="24"/>
          <w:szCs w:val="24"/>
          <w:lang w:val="ro-RO"/>
        </w:rPr>
      </w:pPr>
      <w:r w:rsidRPr="004E68B7">
        <w:rPr>
          <w:rFonts w:ascii="Times New Roman" w:hAnsi="Times New Roman" w:cs="Times New Roman"/>
          <w:b/>
          <w:sz w:val="24"/>
          <w:szCs w:val="24"/>
          <w:lang w:val="ro-RO"/>
        </w:rPr>
        <w:t>6</w:t>
      </w:r>
      <w:r w:rsidR="006C05FC" w:rsidRPr="004E68B7">
        <w:rPr>
          <w:rFonts w:ascii="Times New Roman" w:hAnsi="Times New Roman" w:cs="Times New Roman"/>
          <w:b/>
          <w:sz w:val="24"/>
          <w:szCs w:val="24"/>
          <w:lang w:val="ro-RO"/>
        </w:rPr>
        <w:t>.</w:t>
      </w:r>
      <w:r w:rsidR="00017CBD" w:rsidRPr="004E68B7">
        <w:rPr>
          <w:rFonts w:ascii="Times New Roman" w:hAnsi="Times New Roman" w:cs="Times New Roman"/>
          <w:b/>
          <w:sz w:val="24"/>
          <w:szCs w:val="24"/>
          <w:lang w:val="ro-RO"/>
        </w:rPr>
        <w:t xml:space="preserve"> </w:t>
      </w:r>
      <w:r w:rsidRPr="004E68B7">
        <w:rPr>
          <w:rFonts w:ascii="Times New Roman" w:hAnsi="Times New Roman" w:cs="Times New Roman"/>
          <w:b/>
          <w:sz w:val="24"/>
          <w:szCs w:val="24"/>
          <w:lang w:val="ro-RO"/>
        </w:rPr>
        <w:t>Cadrul legal care guvernează rela</w:t>
      </w:r>
      <w:r w:rsidR="00BB2779" w:rsidRPr="004E68B7">
        <w:rPr>
          <w:rFonts w:ascii="Times New Roman" w:hAnsi="Times New Roman" w:cs="Times New Roman"/>
          <w:b/>
          <w:sz w:val="24"/>
          <w:szCs w:val="24"/>
          <w:lang w:val="ro-RO"/>
        </w:rPr>
        <w:t>ț</w:t>
      </w:r>
      <w:r w:rsidRPr="004E68B7">
        <w:rPr>
          <w:rFonts w:ascii="Times New Roman" w:hAnsi="Times New Roman" w:cs="Times New Roman"/>
          <w:b/>
          <w:sz w:val="24"/>
          <w:szCs w:val="24"/>
          <w:lang w:val="ro-RO"/>
        </w:rPr>
        <w:t xml:space="preserve">ia dintre Autoritatea contractantă </w:t>
      </w:r>
      <w:r w:rsidR="00BB2779" w:rsidRPr="004E68B7">
        <w:rPr>
          <w:rFonts w:ascii="Times New Roman" w:hAnsi="Times New Roman" w:cs="Times New Roman"/>
          <w:b/>
          <w:sz w:val="24"/>
          <w:szCs w:val="24"/>
          <w:lang w:val="ro-RO"/>
        </w:rPr>
        <w:t>ș</w:t>
      </w:r>
      <w:r w:rsidRPr="004E68B7">
        <w:rPr>
          <w:rFonts w:ascii="Times New Roman" w:hAnsi="Times New Roman" w:cs="Times New Roman"/>
          <w:b/>
          <w:sz w:val="24"/>
          <w:szCs w:val="24"/>
          <w:lang w:val="ro-RO"/>
        </w:rPr>
        <w:t xml:space="preserve">i Contractant </w:t>
      </w:r>
      <w:r w:rsidRPr="004E68B7">
        <w:rPr>
          <w:rFonts w:ascii="Times New Roman" w:hAnsi="Times New Roman" w:cs="Times New Roman"/>
          <w:b/>
          <w:bCs/>
          <w:sz w:val="24"/>
          <w:szCs w:val="24"/>
          <w:lang w:val="ro-RO"/>
        </w:rPr>
        <w:t>(inclusiv în domeniile</w:t>
      </w:r>
      <w:r w:rsidR="00017CBD" w:rsidRPr="004E68B7">
        <w:rPr>
          <w:rFonts w:ascii="Times New Roman" w:hAnsi="Times New Roman" w:cs="Times New Roman"/>
          <w:b/>
          <w:bCs/>
          <w:sz w:val="24"/>
          <w:szCs w:val="24"/>
          <w:lang w:val="ro-RO"/>
        </w:rPr>
        <w:t xml:space="preserve"> </w:t>
      </w:r>
      <w:r w:rsidRPr="004E68B7">
        <w:rPr>
          <w:rFonts w:ascii="Times New Roman" w:hAnsi="Times New Roman" w:cs="Times New Roman"/>
          <w:b/>
          <w:bCs/>
          <w:sz w:val="24"/>
          <w:szCs w:val="24"/>
          <w:lang w:val="ro-RO"/>
        </w:rPr>
        <w:t xml:space="preserve">mediului, social </w:t>
      </w:r>
      <w:r w:rsidR="00BB2779" w:rsidRPr="004E68B7">
        <w:rPr>
          <w:rFonts w:ascii="Times New Roman" w:hAnsi="Times New Roman" w:cs="Times New Roman"/>
          <w:b/>
          <w:bCs/>
          <w:sz w:val="24"/>
          <w:szCs w:val="24"/>
          <w:lang w:val="ro-RO"/>
        </w:rPr>
        <w:t>ș</w:t>
      </w:r>
      <w:r w:rsidRPr="004E68B7">
        <w:rPr>
          <w:rFonts w:ascii="Times New Roman" w:hAnsi="Times New Roman" w:cs="Times New Roman"/>
          <w:b/>
          <w:bCs/>
          <w:sz w:val="24"/>
          <w:szCs w:val="24"/>
          <w:lang w:val="ro-RO"/>
        </w:rPr>
        <w:t>i al rela</w:t>
      </w:r>
      <w:r w:rsidR="00BB2779" w:rsidRPr="004E68B7">
        <w:rPr>
          <w:rFonts w:ascii="Times New Roman" w:hAnsi="Times New Roman" w:cs="Times New Roman"/>
          <w:b/>
          <w:bCs/>
          <w:sz w:val="24"/>
          <w:szCs w:val="24"/>
          <w:lang w:val="ro-RO"/>
        </w:rPr>
        <w:t>ț</w:t>
      </w:r>
      <w:r w:rsidRPr="004E68B7">
        <w:rPr>
          <w:rFonts w:ascii="Times New Roman" w:hAnsi="Times New Roman" w:cs="Times New Roman"/>
          <w:b/>
          <w:bCs/>
          <w:sz w:val="24"/>
          <w:szCs w:val="24"/>
          <w:lang w:val="ro-RO"/>
        </w:rPr>
        <w:t>iilor de muncă)</w:t>
      </w:r>
    </w:p>
    <w:p w:rsidR="00B76CB5" w:rsidRPr="004E68B7" w:rsidRDefault="00B76CB5" w:rsidP="0035581A">
      <w:pPr>
        <w:tabs>
          <w:tab w:val="left" w:pos="567"/>
        </w:tabs>
        <w:spacing w:after="0" w:line="276" w:lineRule="auto"/>
        <w:jc w:val="both"/>
        <w:rPr>
          <w:rFonts w:ascii="Times New Roman" w:hAnsi="Times New Roman" w:cs="Times New Roman"/>
          <w:sz w:val="24"/>
          <w:szCs w:val="24"/>
          <w:lang w:val="ro-RO"/>
        </w:rPr>
      </w:pPr>
    </w:p>
    <w:p w:rsidR="000E2530" w:rsidRPr="004E68B7" w:rsidRDefault="000E2530"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Contractantul trebuie să respecte toate prevederile legale, aplicabile la nivel na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ional, dar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 xml:space="preserve">i regulamentele aplicabile la nivelul Uniunii Europene. </w:t>
      </w:r>
    </w:p>
    <w:p w:rsidR="000E2530" w:rsidRPr="004E68B7" w:rsidRDefault="000E2530"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Pe perioada realizării tuturor activită</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ilor din cadrul Contractului, Contractantul este responsabil pentru implementarea celor mai bune practici, în conformitate cu legisla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ia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regulamentele existente la nivel na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ional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 xml:space="preserve">i la nivelul Uniunii Europene. Contractantul va fi </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inut deplin responsabil pentru subcontractan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 săi în îndeplinirea cerin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elor tehnice minimale prevăzute în Caietul de Sarcini, urmând să răspundă fa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ă de Autoritatea Contractantă, pentru orice nerespectare sau omisiune a respectării oricăror prevederi legale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 xml:space="preserve">i normative aplicabile. Autoritatea Contractantă nu va fi </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inută responsabilă pentru nerespectarea sau omisiunea respectării de către Contractant sau de către subcontractan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ii acestuia a oricărei prevederi legale sau a oricărui act normativ aplicabil. </w:t>
      </w:r>
    </w:p>
    <w:p w:rsidR="000E2530" w:rsidRPr="004E68B7" w:rsidRDefault="000E2530" w:rsidP="0035581A">
      <w:pPr>
        <w:tabs>
          <w:tab w:val="left" w:pos="567"/>
        </w:tabs>
        <w:spacing w:after="0" w:line="276" w:lineRule="auto"/>
        <w:jc w:val="both"/>
        <w:rPr>
          <w:rFonts w:ascii="Times New Roman" w:hAnsi="Times New Roman" w:cs="Times New Roman"/>
          <w:sz w:val="24"/>
          <w:szCs w:val="24"/>
          <w:lang w:val="ro-RO"/>
        </w:rPr>
      </w:pPr>
    </w:p>
    <w:p w:rsidR="000E2530" w:rsidRPr="004E68B7" w:rsidRDefault="000E2530"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În cazul în care intervin schimbări legislative, Contractantul are obliga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ia de a informa Autoritatea Contractantă cu privire la consecin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ele asupra activită</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ilor care fac obiectul Contractului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de a-</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adapta activitatea în func</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de decizia Autorită</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ii Contractante în legătură cu schimbările legislative. </w:t>
      </w:r>
    </w:p>
    <w:p w:rsidR="00D11B54" w:rsidRPr="004E68B7" w:rsidRDefault="00D11B54" w:rsidP="0035581A">
      <w:pPr>
        <w:tabs>
          <w:tab w:val="left" w:pos="567"/>
        </w:tabs>
        <w:spacing w:after="0" w:line="276" w:lineRule="auto"/>
        <w:jc w:val="both"/>
        <w:rPr>
          <w:rFonts w:ascii="Times New Roman" w:hAnsi="Times New Roman" w:cs="Times New Roman"/>
          <w:sz w:val="24"/>
          <w:szCs w:val="24"/>
          <w:lang w:val="ro-RO"/>
        </w:rPr>
      </w:pPr>
    </w:p>
    <w:p w:rsidR="000E2530" w:rsidRPr="004E68B7" w:rsidRDefault="000E2530"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Legisla</w:t>
      </w:r>
      <w:r w:rsidR="00BB2779" w:rsidRPr="004E68B7">
        <w:rPr>
          <w:rFonts w:ascii="Times New Roman" w:hAnsi="Times New Roman" w:cs="Times New Roman"/>
          <w:sz w:val="24"/>
          <w:szCs w:val="24"/>
          <w:lang w:val="ro-RO"/>
        </w:rPr>
        <w:t>ț</w:t>
      </w:r>
      <w:r w:rsidR="00CA65A1" w:rsidRPr="004E68B7">
        <w:rPr>
          <w:rFonts w:ascii="Times New Roman" w:hAnsi="Times New Roman" w:cs="Times New Roman"/>
          <w:sz w:val="24"/>
          <w:szCs w:val="24"/>
          <w:lang w:val="ro-RO"/>
        </w:rPr>
        <w:t xml:space="preserve">ia aplicabilă (a se citi </w:t>
      </w:r>
      <w:r w:rsidR="00CA65A1" w:rsidRPr="004E68B7">
        <w:rPr>
          <w:rFonts w:ascii="Times New Roman" w:hAnsi="Times New Roman" w:cs="Times New Roman"/>
          <w:sz w:val="24"/>
          <w:szCs w:val="24"/>
        </w:rPr>
        <w:t>“</w:t>
      </w:r>
      <w:r w:rsidRPr="004E68B7">
        <w:rPr>
          <w:rFonts w:ascii="Times New Roman" w:hAnsi="Times New Roman" w:cs="Times New Roman"/>
          <w:sz w:val="24"/>
          <w:szCs w:val="24"/>
          <w:lang w:val="ro-RO"/>
        </w:rPr>
        <w:t xml:space="preserve">cu modificările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 xml:space="preserve">i completările ulterioare”): </w:t>
      </w:r>
    </w:p>
    <w:p w:rsidR="000E2530" w:rsidRPr="004E68B7" w:rsidRDefault="000E2530"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a)  Legea nr. 98/2016 privind achizi</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iile publice; </w:t>
      </w:r>
    </w:p>
    <w:p w:rsidR="000E2530" w:rsidRPr="004E68B7" w:rsidRDefault="000E2530"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b) HG nr. 395/2016 pentru aprobarea Normelor metodologice de aplicare a prevederilor referitoare la atribuirea contractului de achizi</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 publică/acordului-cadru din Legea nr. 98/2016 privind achizi</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iile publice; </w:t>
      </w:r>
    </w:p>
    <w:p w:rsidR="000E2530" w:rsidRPr="004E68B7" w:rsidRDefault="000E2530" w:rsidP="0035581A">
      <w:pPr>
        <w:tabs>
          <w:tab w:val="left" w:pos="567"/>
        </w:tabs>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c) Alte acte normative în vigoare care derivă, completează, modifică ori sunt emise în aplicarea celor mai sus men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ionate.</w:t>
      </w:r>
    </w:p>
    <w:p w:rsidR="006E69EF" w:rsidRPr="004E68B7" w:rsidRDefault="006E69EF" w:rsidP="0035581A">
      <w:pPr>
        <w:spacing w:after="0" w:line="276" w:lineRule="auto"/>
        <w:jc w:val="both"/>
        <w:rPr>
          <w:rFonts w:ascii="Times New Roman" w:hAnsi="Times New Roman" w:cs="Times New Roman"/>
          <w:sz w:val="24"/>
          <w:szCs w:val="24"/>
          <w:lang w:val="ro-RO"/>
        </w:rPr>
      </w:pPr>
    </w:p>
    <w:p w:rsidR="008F3534" w:rsidRPr="004E68B7" w:rsidRDefault="00E45ECA"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Ofertan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 vor elabora oferta în conformitate cu prevederile documenta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iei de atribuire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i vor indica motivat, în cuprinsul acesteia, care informa</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 xml:space="preserve">ii din propunerea tehnică </w:t>
      </w:r>
      <w:r w:rsidR="00BB2779" w:rsidRPr="004E68B7">
        <w:rPr>
          <w:rFonts w:ascii="Times New Roman" w:hAnsi="Times New Roman" w:cs="Times New Roman"/>
          <w:sz w:val="24"/>
          <w:szCs w:val="24"/>
          <w:lang w:val="ro-RO"/>
        </w:rPr>
        <w:t>ș</w:t>
      </w:r>
      <w:r w:rsidRPr="004E68B7">
        <w:rPr>
          <w:rFonts w:ascii="Times New Roman" w:hAnsi="Times New Roman" w:cs="Times New Roman"/>
          <w:sz w:val="24"/>
          <w:szCs w:val="24"/>
          <w:lang w:val="ro-RO"/>
        </w:rPr>
        <w:t xml:space="preserve">i din propunerea </w:t>
      </w:r>
      <w:r w:rsidRPr="004E68B7">
        <w:rPr>
          <w:rFonts w:ascii="Times New Roman" w:hAnsi="Times New Roman" w:cs="Times New Roman"/>
          <w:sz w:val="24"/>
          <w:szCs w:val="24"/>
          <w:lang w:val="ro-RO"/>
        </w:rPr>
        <w:lastRenderedPageBreak/>
        <w:t>financiară sunt confiden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iale, clasificate sau sunt protejate de un drept de proprietate intelectuală</w:t>
      </w:r>
      <w:r w:rsidR="007947B1" w:rsidRPr="004E68B7">
        <w:rPr>
          <w:rFonts w:ascii="Times New Roman" w:hAnsi="Times New Roman" w:cs="Times New Roman"/>
          <w:sz w:val="24"/>
          <w:szCs w:val="24"/>
          <w:lang w:val="ro-RO"/>
        </w:rPr>
        <w:t xml:space="preserve">, conform art. 123 alin. (1) din </w:t>
      </w:r>
      <w:r w:rsidR="004C7D4C" w:rsidRPr="004E68B7">
        <w:rPr>
          <w:rFonts w:ascii="Times New Roman" w:hAnsi="Times New Roman" w:cs="Times New Roman"/>
          <w:sz w:val="24"/>
          <w:szCs w:val="24"/>
          <w:lang w:val="ro-RO"/>
        </w:rPr>
        <w:t xml:space="preserve">Anexa la </w:t>
      </w:r>
      <w:r w:rsidR="007947B1" w:rsidRPr="004E68B7">
        <w:rPr>
          <w:rFonts w:ascii="Times New Roman" w:hAnsi="Times New Roman" w:cs="Times New Roman"/>
          <w:sz w:val="24"/>
          <w:szCs w:val="24"/>
          <w:lang w:val="ro-RO"/>
        </w:rPr>
        <w:t xml:space="preserve">HG nr. 395/2016 cu modificările </w:t>
      </w:r>
      <w:r w:rsidR="00BB2779" w:rsidRPr="004E68B7">
        <w:rPr>
          <w:rFonts w:ascii="Times New Roman" w:hAnsi="Times New Roman" w:cs="Times New Roman"/>
          <w:sz w:val="24"/>
          <w:szCs w:val="24"/>
          <w:lang w:val="ro-RO"/>
        </w:rPr>
        <w:t>ș</w:t>
      </w:r>
      <w:r w:rsidR="007947B1" w:rsidRPr="004E68B7">
        <w:rPr>
          <w:rFonts w:ascii="Times New Roman" w:hAnsi="Times New Roman" w:cs="Times New Roman"/>
          <w:sz w:val="24"/>
          <w:szCs w:val="24"/>
          <w:lang w:val="ro-RO"/>
        </w:rPr>
        <w:t>i completările ulterioare. În cazul în care informa</w:t>
      </w:r>
      <w:r w:rsidR="00BB2779" w:rsidRPr="004E68B7">
        <w:rPr>
          <w:rFonts w:ascii="Times New Roman" w:hAnsi="Times New Roman" w:cs="Times New Roman"/>
          <w:sz w:val="24"/>
          <w:szCs w:val="24"/>
          <w:lang w:val="ro-RO"/>
        </w:rPr>
        <w:t>ț</w:t>
      </w:r>
      <w:r w:rsidR="007947B1" w:rsidRPr="004E68B7">
        <w:rPr>
          <w:rFonts w:ascii="Times New Roman" w:hAnsi="Times New Roman" w:cs="Times New Roman"/>
          <w:sz w:val="24"/>
          <w:szCs w:val="24"/>
          <w:lang w:val="ro-RO"/>
        </w:rPr>
        <w:t xml:space="preserve">iile solicitate nu sunt incluse în formularul de propunere tehnică </w:t>
      </w:r>
      <w:r w:rsidR="00BB2779" w:rsidRPr="004E68B7">
        <w:rPr>
          <w:rFonts w:ascii="Times New Roman" w:hAnsi="Times New Roman" w:cs="Times New Roman"/>
          <w:sz w:val="24"/>
          <w:szCs w:val="24"/>
          <w:lang w:val="ro-RO"/>
        </w:rPr>
        <w:t>ș</w:t>
      </w:r>
      <w:r w:rsidR="007947B1" w:rsidRPr="004E68B7">
        <w:rPr>
          <w:rFonts w:ascii="Times New Roman" w:hAnsi="Times New Roman" w:cs="Times New Roman"/>
          <w:sz w:val="24"/>
          <w:szCs w:val="24"/>
          <w:lang w:val="ro-RO"/>
        </w:rPr>
        <w:t>i respectiv în formularul de ofertă</w:t>
      </w:r>
      <w:r w:rsidR="00F107C2" w:rsidRPr="004E68B7">
        <w:rPr>
          <w:rFonts w:ascii="Times New Roman" w:hAnsi="Times New Roman" w:cs="Times New Roman"/>
          <w:sz w:val="24"/>
          <w:szCs w:val="24"/>
          <w:lang w:val="ro-RO"/>
        </w:rPr>
        <w:t xml:space="preserve">, inclusiv justificările aferente, propunerea tehnică </w:t>
      </w:r>
      <w:r w:rsidR="00BB2779" w:rsidRPr="004E68B7">
        <w:rPr>
          <w:rFonts w:ascii="Times New Roman" w:hAnsi="Times New Roman" w:cs="Times New Roman"/>
          <w:sz w:val="24"/>
          <w:szCs w:val="24"/>
          <w:lang w:val="ro-RO"/>
        </w:rPr>
        <w:t>ș</w:t>
      </w:r>
      <w:r w:rsidR="00F107C2" w:rsidRPr="004E68B7">
        <w:rPr>
          <w:rFonts w:ascii="Times New Roman" w:hAnsi="Times New Roman" w:cs="Times New Roman"/>
          <w:sz w:val="24"/>
          <w:szCs w:val="24"/>
          <w:lang w:val="ro-RO"/>
        </w:rPr>
        <w:t>i propunerea financiară sunt considerate documente publice în sensul Legii nr. 544/2001 privind accesul la informa</w:t>
      </w:r>
      <w:r w:rsidR="00BB2779" w:rsidRPr="004E68B7">
        <w:rPr>
          <w:rFonts w:ascii="Times New Roman" w:hAnsi="Times New Roman" w:cs="Times New Roman"/>
          <w:sz w:val="24"/>
          <w:szCs w:val="24"/>
          <w:lang w:val="ro-RO"/>
        </w:rPr>
        <w:t>ț</w:t>
      </w:r>
      <w:r w:rsidR="00F107C2" w:rsidRPr="004E68B7">
        <w:rPr>
          <w:rFonts w:ascii="Times New Roman" w:hAnsi="Times New Roman" w:cs="Times New Roman"/>
          <w:sz w:val="24"/>
          <w:szCs w:val="24"/>
          <w:lang w:val="ro-RO"/>
        </w:rPr>
        <w:t xml:space="preserve">iile de interes public. </w:t>
      </w:r>
    </w:p>
    <w:p w:rsidR="00A84C46" w:rsidRPr="004E68B7" w:rsidRDefault="00A84C46" w:rsidP="0035581A">
      <w:pPr>
        <w:spacing w:after="0" w:line="276" w:lineRule="auto"/>
        <w:jc w:val="both"/>
        <w:rPr>
          <w:rFonts w:ascii="Times New Roman" w:hAnsi="Times New Roman" w:cs="Times New Roman"/>
          <w:sz w:val="24"/>
          <w:szCs w:val="24"/>
          <w:lang w:val="ro-RO"/>
        </w:rPr>
      </w:pPr>
    </w:p>
    <w:p w:rsidR="0058277D" w:rsidRPr="004E68B7" w:rsidRDefault="008F3534" w:rsidP="00B53AF1">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Având în vedere că dosarul achizi</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iei este un document de interes public, ofertan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ii vor marca distinct paginile din documentele depuse</w:t>
      </w:r>
      <w:r w:rsidR="00B76CB5" w:rsidRPr="004E68B7">
        <w:rPr>
          <w:rFonts w:ascii="Times New Roman" w:hAnsi="Times New Roman" w:cs="Times New Roman"/>
          <w:sz w:val="24"/>
          <w:szCs w:val="24"/>
          <w:lang w:val="ro-RO"/>
        </w:rPr>
        <w:t>,</w:t>
      </w:r>
      <w:r w:rsidRPr="004E68B7">
        <w:rPr>
          <w:rFonts w:ascii="Times New Roman" w:hAnsi="Times New Roman" w:cs="Times New Roman"/>
          <w:sz w:val="24"/>
          <w:szCs w:val="24"/>
          <w:lang w:val="ro-RO"/>
        </w:rPr>
        <w:t xml:space="preserve"> care au caracter confiden</w:t>
      </w:r>
      <w:r w:rsidR="00BB2779" w:rsidRPr="004E68B7">
        <w:rPr>
          <w:rFonts w:ascii="Times New Roman" w:hAnsi="Times New Roman" w:cs="Times New Roman"/>
          <w:sz w:val="24"/>
          <w:szCs w:val="24"/>
          <w:lang w:val="ro-RO"/>
        </w:rPr>
        <w:t>ț</w:t>
      </w:r>
      <w:r w:rsidRPr="004E68B7">
        <w:rPr>
          <w:rFonts w:ascii="Times New Roman" w:hAnsi="Times New Roman" w:cs="Times New Roman"/>
          <w:sz w:val="24"/>
          <w:szCs w:val="24"/>
          <w:lang w:val="ro-RO"/>
        </w:rPr>
        <w:t>ial.</w:t>
      </w:r>
    </w:p>
    <w:p w:rsidR="0058277D" w:rsidRPr="004E68B7" w:rsidRDefault="0058277D" w:rsidP="0035581A">
      <w:pPr>
        <w:spacing w:after="0" w:line="276" w:lineRule="auto"/>
        <w:jc w:val="both"/>
        <w:rPr>
          <w:rFonts w:ascii="Times New Roman" w:hAnsi="Times New Roman" w:cs="Times New Roman"/>
          <w:b/>
          <w:sz w:val="24"/>
          <w:szCs w:val="24"/>
          <w:lang w:val="ro-RO"/>
        </w:rPr>
      </w:pPr>
    </w:p>
    <w:p w:rsidR="0035192C" w:rsidRPr="004E68B7" w:rsidRDefault="0035192C" w:rsidP="0035581A">
      <w:pPr>
        <w:spacing w:after="0" w:line="276" w:lineRule="auto"/>
        <w:jc w:val="both"/>
        <w:rPr>
          <w:rFonts w:ascii="Times New Roman" w:hAnsi="Times New Roman" w:cs="Times New Roman"/>
          <w:b/>
          <w:sz w:val="24"/>
          <w:szCs w:val="24"/>
          <w:lang w:val="ro-RO"/>
        </w:rPr>
      </w:pPr>
    </w:p>
    <w:p w:rsidR="00214C3F" w:rsidRPr="004E68B7" w:rsidRDefault="00742A61" w:rsidP="0035581A">
      <w:pPr>
        <w:spacing w:after="0" w:line="276" w:lineRule="auto"/>
        <w:jc w:val="both"/>
        <w:rPr>
          <w:rFonts w:ascii="Times New Roman" w:hAnsi="Times New Roman" w:cs="Times New Roman"/>
          <w:b/>
          <w:sz w:val="24"/>
          <w:szCs w:val="24"/>
          <w:lang w:val="ro-RO"/>
        </w:rPr>
      </w:pPr>
      <w:r w:rsidRPr="004E68B7">
        <w:rPr>
          <w:rFonts w:ascii="Times New Roman" w:hAnsi="Times New Roman" w:cs="Times New Roman"/>
          <w:b/>
          <w:sz w:val="24"/>
          <w:szCs w:val="24"/>
          <w:lang w:val="ro-RO"/>
        </w:rPr>
        <w:t>Direc</w:t>
      </w:r>
      <w:r w:rsidR="00BB2779" w:rsidRPr="004E68B7">
        <w:rPr>
          <w:rFonts w:ascii="Times New Roman" w:hAnsi="Times New Roman" w:cs="Times New Roman"/>
          <w:b/>
          <w:sz w:val="24"/>
          <w:szCs w:val="24"/>
          <w:lang w:val="ro-RO"/>
        </w:rPr>
        <w:t>ț</w:t>
      </w:r>
      <w:r w:rsidRPr="004E68B7">
        <w:rPr>
          <w:rFonts w:ascii="Times New Roman" w:hAnsi="Times New Roman" w:cs="Times New Roman"/>
          <w:b/>
          <w:sz w:val="24"/>
          <w:szCs w:val="24"/>
          <w:lang w:val="ro-RO"/>
        </w:rPr>
        <w:t>ia Generală Logistică:</w:t>
      </w:r>
    </w:p>
    <w:p w:rsidR="00E8553B" w:rsidRPr="004E68B7" w:rsidRDefault="00E8553B" w:rsidP="0035581A">
      <w:pPr>
        <w:spacing w:after="0" w:line="276" w:lineRule="auto"/>
        <w:jc w:val="both"/>
        <w:rPr>
          <w:rFonts w:ascii="Times New Roman" w:hAnsi="Times New Roman" w:cs="Times New Roman"/>
          <w:b/>
          <w:sz w:val="24"/>
          <w:szCs w:val="24"/>
          <w:lang w:val="ro-RO"/>
        </w:rPr>
      </w:pPr>
    </w:p>
    <w:p w:rsidR="00742A61" w:rsidRPr="004E68B7" w:rsidRDefault="00742A61" w:rsidP="0058277D">
      <w:pPr>
        <w:spacing w:after="0" w:line="480"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 xml:space="preserve">Marius </w:t>
      </w:r>
      <w:proofErr w:type="spellStart"/>
      <w:r w:rsidRPr="004E68B7">
        <w:rPr>
          <w:rFonts w:ascii="Times New Roman" w:hAnsi="Times New Roman" w:cs="Times New Roman"/>
          <w:sz w:val="24"/>
          <w:szCs w:val="24"/>
          <w:lang w:val="ro-RO"/>
        </w:rPr>
        <w:t>Vorniceanu</w:t>
      </w:r>
      <w:proofErr w:type="spellEnd"/>
      <w:r w:rsidRPr="004E68B7">
        <w:rPr>
          <w:rFonts w:ascii="Times New Roman" w:hAnsi="Times New Roman" w:cs="Times New Roman"/>
          <w:sz w:val="24"/>
          <w:szCs w:val="24"/>
          <w:lang w:val="ro-RO"/>
        </w:rPr>
        <w:t>, Director General</w:t>
      </w:r>
    </w:p>
    <w:p w:rsidR="00E8553B" w:rsidRPr="004E68B7" w:rsidRDefault="00E8553B" w:rsidP="0035581A">
      <w:pPr>
        <w:spacing w:after="0" w:line="276" w:lineRule="auto"/>
        <w:jc w:val="both"/>
        <w:rPr>
          <w:rFonts w:ascii="Times New Roman" w:hAnsi="Times New Roman" w:cs="Times New Roman"/>
          <w:sz w:val="24"/>
          <w:szCs w:val="24"/>
          <w:lang w:val="ro-RO"/>
        </w:rPr>
      </w:pPr>
    </w:p>
    <w:p w:rsidR="00742A61" w:rsidRPr="004E68B7" w:rsidRDefault="00742A61" w:rsidP="0035581A">
      <w:pPr>
        <w:spacing w:after="0" w:line="276" w:lineRule="auto"/>
        <w:jc w:val="both"/>
        <w:rPr>
          <w:rFonts w:ascii="Times New Roman" w:hAnsi="Times New Roman" w:cs="Times New Roman"/>
          <w:b/>
          <w:sz w:val="24"/>
          <w:szCs w:val="24"/>
          <w:lang w:val="ro-RO"/>
        </w:rPr>
      </w:pPr>
      <w:r w:rsidRPr="004E68B7">
        <w:rPr>
          <w:rFonts w:ascii="Times New Roman" w:hAnsi="Times New Roman" w:cs="Times New Roman"/>
          <w:b/>
          <w:sz w:val="24"/>
          <w:szCs w:val="24"/>
          <w:lang w:val="ro-RO"/>
        </w:rPr>
        <w:t>Direc</w:t>
      </w:r>
      <w:r w:rsidR="00BB2779" w:rsidRPr="004E68B7">
        <w:rPr>
          <w:rFonts w:ascii="Times New Roman" w:hAnsi="Times New Roman" w:cs="Times New Roman"/>
          <w:b/>
          <w:sz w:val="24"/>
          <w:szCs w:val="24"/>
          <w:lang w:val="ro-RO"/>
        </w:rPr>
        <w:t>ț</w:t>
      </w:r>
      <w:r w:rsidRPr="004E68B7">
        <w:rPr>
          <w:rFonts w:ascii="Times New Roman" w:hAnsi="Times New Roman" w:cs="Times New Roman"/>
          <w:b/>
          <w:sz w:val="24"/>
          <w:szCs w:val="24"/>
          <w:lang w:val="ro-RO"/>
        </w:rPr>
        <w:t>ia Transporturi:</w:t>
      </w:r>
    </w:p>
    <w:p w:rsidR="00E8553B" w:rsidRPr="004E68B7" w:rsidRDefault="00E8553B" w:rsidP="0035581A">
      <w:pPr>
        <w:spacing w:after="0" w:line="276" w:lineRule="auto"/>
        <w:jc w:val="both"/>
        <w:rPr>
          <w:rFonts w:ascii="Times New Roman" w:hAnsi="Times New Roman" w:cs="Times New Roman"/>
          <w:b/>
          <w:sz w:val="24"/>
          <w:szCs w:val="24"/>
          <w:lang w:val="ro-RO"/>
        </w:rPr>
      </w:pPr>
    </w:p>
    <w:p w:rsidR="003960B0" w:rsidRPr="004E68B7" w:rsidRDefault="003960B0" w:rsidP="0035581A">
      <w:pPr>
        <w:spacing w:after="0" w:line="276" w:lineRule="auto"/>
        <w:jc w:val="both"/>
        <w:rPr>
          <w:rFonts w:ascii="Times New Roman" w:hAnsi="Times New Roman" w:cs="Times New Roman"/>
          <w:sz w:val="24"/>
          <w:szCs w:val="24"/>
          <w:lang w:val="ro-RO"/>
        </w:rPr>
      </w:pPr>
      <w:r w:rsidRPr="004E68B7">
        <w:rPr>
          <w:rFonts w:ascii="Times New Roman" w:hAnsi="Times New Roman" w:cs="Times New Roman"/>
          <w:sz w:val="24"/>
          <w:szCs w:val="24"/>
          <w:lang w:val="ro-RO"/>
        </w:rPr>
        <w:t>Nicolaie</w:t>
      </w:r>
      <w:r w:rsidR="003F31D5" w:rsidRPr="004E68B7">
        <w:rPr>
          <w:rFonts w:ascii="Times New Roman" w:hAnsi="Times New Roman" w:cs="Times New Roman"/>
          <w:sz w:val="24"/>
          <w:szCs w:val="24"/>
          <w:lang w:val="ro-RO"/>
        </w:rPr>
        <w:t xml:space="preserve"> Vasile</w:t>
      </w:r>
      <w:r w:rsidRPr="004E68B7">
        <w:rPr>
          <w:rFonts w:ascii="Times New Roman" w:hAnsi="Times New Roman" w:cs="Times New Roman"/>
          <w:sz w:val="24"/>
          <w:szCs w:val="24"/>
          <w:lang w:val="ro-RO"/>
        </w:rPr>
        <w:t>, Șef birou</w:t>
      </w:r>
      <w:r w:rsidR="00EC77F4" w:rsidRPr="004E68B7">
        <w:rPr>
          <w:rFonts w:ascii="Times New Roman" w:hAnsi="Times New Roman" w:cs="Times New Roman"/>
          <w:sz w:val="24"/>
          <w:szCs w:val="24"/>
          <w:lang w:val="ro-RO"/>
        </w:rPr>
        <w:t xml:space="preserve"> D.T.</w:t>
      </w:r>
    </w:p>
    <w:p w:rsidR="00E8553B" w:rsidRPr="004E68B7" w:rsidRDefault="00E8553B" w:rsidP="0035581A">
      <w:pPr>
        <w:spacing w:after="0" w:line="276" w:lineRule="auto"/>
        <w:jc w:val="both"/>
        <w:rPr>
          <w:rFonts w:ascii="Times New Roman" w:hAnsi="Times New Roman" w:cs="Times New Roman"/>
          <w:sz w:val="24"/>
          <w:szCs w:val="24"/>
          <w:lang w:val="ro-RO"/>
        </w:rPr>
      </w:pPr>
    </w:p>
    <w:p w:rsidR="002B2C41" w:rsidRPr="004E68B7" w:rsidRDefault="00A34FE5" w:rsidP="0035581A">
      <w:pPr>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Adrian Timiș</w:t>
      </w:r>
      <w:r w:rsidR="00742A61" w:rsidRPr="004E68B7">
        <w:rPr>
          <w:rFonts w:ascii="Times New Roman" w:hAnsi="Times New Roman" w:cs="Times New Roman"/>
          <w:sz w:val="24"/>
          <w:szCs w:val="24"/>
          <w:lang w:val="ro-RO"/>
        </w:rPr>
        <w:t xml:space="preserve">, </w:t>
      </w:r>
      <w:r w:rsidR="00B76CB5" w:rsidRPr="004E68B7">
        <w:rPr>
          <w:rFonts w:ascii="Times New Roman" w:hAnsi="Times New Roman" w:cs="Times New Roman"/>
          <w:sz w:val="24"/>
          <w:szCs w:val="24"/>
          <w:lang w:val="ro-RO"/>
        </w:rPr>
        <w:t>C</w:t>
      </w:r>
      <w:r w:rsidR="00742A61" w:rsidRPr="004E68B7">
        <w:rPr>
          <w:rFonts w:ascii="Times New Roman" w:hAnsi="Times New Roman" w:cs="Times New Roman"/>
          <w:sz w:val="24"/>
          <w:szCs w:val="24"/>
          <w:lang w:val="ro-RO"/>
        </w:rPr>
        <w:t>onsilier</w:t>
      </w:r>
      <w:r w:rsidR="00EC77F4" w:rsidRPr="004E68B7">
        <w:rPr>
          <w:rFonts w:ascii="Times New Roman" w:hAnsi="Times New Roman" w:cs="Times New Roman"/>
          <w:sz w:val="24"/>
          <w:szCs w:val="24"/>
          <w:lang w:val="ro-RO"/>
        </w:rPr>
        <w:t xml:space="preserve"> D.T.</w:t>
      </w:r>
    </w:p>
    <w:p w:rsidR="002B2C41" w:rsidRPr="004E68B7" w:rsidRDefault="002B2C41" w:rsidP="0035581A">
      <w:pPr>
        <w:spacing w:after="0" w:line="276" w:lineRule="auto"/>
        <w:jc w:val="both"/>
        <w:rPr>
          <w:rFonts w:ascii="Times New Roman" w:hAnsi="Times New Roman" w:cs="Times New Roman"/>
          <w:sz w:val="24"/>
          <w:szCs w:val="24"/>
          <w:lang w:val="ro-RO"/>
        </w:rPr>
      </w:pPr>
    </w:p>
    <w:sectPr w:rsidR="002B2C41" w:rsidRPr="004E68B7" w:rsidSect="00DB739B">
      <w:footerReference w:type="default" r:id="rId8"/>
      <w:pgSz w:w="12240" w:h="15840" w:code="1"/>
      <w:pgMar w:top="900" w:right="1152" w:bottom="810" w:left="187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1FE" w:rsidRDefault="00DB61FE" w:rsidP="0083283A">
      <w:pPr>
        <w:spacing w:after="0" w:line="240" w:lineRule="auto"/>
      </w:pPr>
      <w:r>
        <w:separator/>
      </w:r>
    </w:p>
  </w:endnote>
  <w:endnote w:type="continuationSeparator" w:id="0">
    <w:p w:rsidR="00DB61FE" w:rsidRDefault="00DB61FE" w:rsidP="0083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41162"/>
      <w:docPartObj>
        <w:docPartGallery w:val="Page Numbers (Bottom of Page)"/>
        <w:docPartUnique/>
      </w:docPartObj>
    </w:sdtPr>
    <w:sdtEndPr/>
    <w:sdtContent>
      <w:p w:rsidR="00284F00" w:rsidRDefault="00284F00">
        <w:pPr>
          <w:pStyle w:val="Footer"/>
          <w:jc w:val="right"/>
        </w:pPr>
        <w:r>
          <w:fldChar w:fldCharType="begin"/>
        </w:r>
        <w:r>
          <w:instrText>PAGE   \* MERGEFORMAT</w:instrText>
        </w:r>
        <w:r>
          <w:fldChar w:fldCharType="separate"/>
        </w:r>
        <w:r w:rsidR="00A0505F" w:rsidRPr="00A0505F">
          <w:rPr>
            <w:noProof/>
            <w:lang w:val="ro-RO"/>
          </w:rPr>
          <w:t>3</w:t>
        </w:r>
        <w:r>
          <w:fldChar w:fldCharType="end"/>
        </w:r>
      </w:p>
    </w:sdtContent>
  </w:sdt>
  <w:p w:rsidR="00284F00" w:rsidRDefault="00284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1FE" w:rsidRDefault="00DB61FE" w:rsidP="0083283A">
      <w:pPr>
        <w:spacing w:after="0" w:line="240" w:lineRule="auto"/>
      </w:pPr>
      <w:r>
        <w:separator/>
      </w:r>
    </w:p>
  </w:footnote>
  <w:footnote w:type="continuationSeparator" w:id="0">
    <w:p w:rsidR="00DB61FE" w:rsidRDefault="00DB61FE" w:rsidP="00832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8CC"/>
    <w:multiLevelType w:val="multilevel"/>
    <w:tmpl w:val="CF50E30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356DAD"/>
    <w:multiLevelType w:val="hybridMultilevel"/>
    <w:tmpl w:val="6252814E"/>
    <w:lvl w:ilvl="0" w:tplc="F640C0F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462D3"/>
    <w:multiLevelType w:val="hybridMultilevel"/>
    <w:tmpl w:val="2A4E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128F0"/>
    <w:multiLevelType w:val="hybridMultilevel"/>
    <w:tmpl w:val="5170C3A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D1F3E48"/>
    <w:multiLevelType w:val="multilevel"/>
    <w:tmpl w:val="459E147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57E71C3"/>
    <w:multiLevelType w:val="hybridMultilevel"/>
    <w:tmpl w:val="187E05D8"/>
    <w:lvl w:ilvl="0" w:tplc="763E8E3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16DCB"/>
    <w:multiLevelType w:val="hybridMultilevel"/>
    <w:tmpl w:val="8716E602"/>
    <w:lvl w:ilvl="0" w:tplc="EF588388">
      <w:start w:val="3"/>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28D63BA"/>
    <w:multiLevelType w:val="multilevel"/>
    <w:tmpl w:val="C4464416"/>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852851"/>
    <w:multiLevelType w:val="hybridMultilevel"/>
    <w:tmpl w:val="9BA0B4B4"/>
    <w:lvl w:ilvl="0" w:tplc="763E8E32">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BD0065"/>
    <w:multiLevelType w:val="hybridMultilevel"/>
    <w:tmpl w:val="86643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D29F3"/>
    <w:multiLevelType w:val="multilevel"/>
    <w:tmpl w:val="C446441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DB3C82"/>
    <w:multiLevelType w:val="multilevel"/>
    <w:tmpl w:val="C446441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0"/>
  </w:num>
  <w:num w:numId="3">
    <w:abstractNumId w:val="1"/>
  </w:num>
  <w:num w:numId="4">
    <w:abstractNumId w:val="10"/>
  </w:num>
  <w:num w:numId="5">
    <w:abstractNumId w:val="8"/>
  </w:num>
  <w:num w:numId="6">
    <w:abstractNumId w:val="2"/>
  </w:num>
  <w:num w:numId="7">
    <w:abstractNumId w:val="9"/>
  </w:num>
  <w:num w:numId="8">
    <w:abstractNumId w:val="5"/>
  </w:num>
  <w:num w:numId="9">
    <w:abstractNumId w:val="3"/>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F8"/>
    <w:rsid w:val="00007F7A"/>
    <w:rsid w:val="00014518"/>
    <w:rsid w:val="00014E27"/>
    <w:rsid w:val="00015511"/>
    <w:rsid w:val="00017CBD"/>
    <w:rsid w:val="00020924"/>
    <w:rsid w:val="00023495"/>
    <w:rsid w:val="000266DA"/>
    <w:rsid w:val="000345A7"/>
    <w:rsid w:val="00035C44"/>
    <w:rsid w:val="00037083"/>
    <w:rsid w:val="00042339"/>
    <w:rsid w:val="000444D6"/>
    <w:rsid w:val="00053C90"/>
    <w:rsid w:val="0005661C"/>
    <w:rsid w:val="00056717"/>
    <w:rsid w:val="000575EA"/>
    <w:rsid w:val="000641F5"/>
    <w:rsid w:val="00064AB4"/>
    <w:rsid w:val="00064CF7"/>
    <w:rsid w:val="000721C5"/>
    <w:rsid w:val="00072F7D"/>
    <w:rsid w:val="000738EF"/>
    <w:rsid w:val="00073C51"/>
    <w:rsid w:val="00075536"/>
    <w:rsid w:val="00080720"/>
    <w:rsid w:val="0008608B"/>
    <w:rsid w:val="0008742E"/>
    <w:rsid w:val="00090D8A"/>
    <w:rsid w:val="00091270"/>
    <w:rsid w:val="000921D9"/>
    <w:rsid w:val="000923E5"/>
    <w:rsid w:val="00096206"/>
    <w:rsid w:val="000A112D"/>
    <w:rsid w:val="000A2354"/>
    <w:rsid w:val="000A312F"/>
    <w:rsid w:val="000A740C"/>
    <w:rsid w:val="000B2549"/>
    <w:rsid w:val="000B2990"/>
    <w:rsid w:val="000B6DC6"/>
    <w:rsid w:val="000C1508"/>
    <w:rsid w:val="000D1337"/>
    <w:rsid w:val="000D149B"/>
    <w:rsid w:val="000D4B9C"/>
    <w:rsid w:val="000D657B"/>
    <w:rsid w:val="000E0AB7"/>
    <w:rsid w:val="000E2530"/>
    <w:rsid w:val="000E3715"/>
    <w:rsid w:val="000E4A5E"/>
    <w:rsid w:val="000F2840"/>
    <w:rsid w:val="000F581C"/>
    <w:rsid w:val="000F65FE"/>
    <w:rsid w:val="000F7495"/>
    <w:rsid w:val="00100E94"/>
    <w:rsid w:val="00102294"/>
    <w:rsid w:val="00103F35"/>
    <w:rsid w:val="00115E42"/>
    <w:rsid w:val="00117D67"/>
    <w:rsid w:val="00122C10"/>
    <w:rsid w:val="00125965"/>
    <w:rsid w:val="001268CF"/>
    <w:rsid w:val="00132D54"/>
    <w:rsid w:val="001362CA"/>
    <w:rsid w:val="00141D49"/>
    <w:rsid w:val="0014639C"/>
    <w:rsid w:val="0016076E"/>
    <w:rsid w:val="00166032"/>
    <w:rsid w:val="00167DF6"/>
    <w:rsid w:val="001774A6"/>
    <w:rsid w:val="00177AB9"/>
    <w:rsid w:val="00181722"/>
    <w:rsid w:val="0018409C"/>
    <w:rsid w:val="0018485F"/>
    <w:rsid w:val="00187D2B"/>
    <w:rsid w:val="00191DC4"/>
    <w:rsid w:val="00191F5D"/>
    <w:rsid w:val="00194FF2"/>
    <w:rsid w:val="001A3B87"/>
    <w:rsid w:val="001A6864"/>
    <w:rsid w:val="001B168A"/>
    <w:rsid w:val="001B2370"/>
    <w:rsid w:val="001B2794"/>
    <w:rsid w:val="001B33D0"/>
    <w:rsid w:val="001B445C"/>
    <w:rsid w:val="001B61C6"/>
    <w:rsid w:val="001C0AAD"/>
    <w:rsid w:val="001C2306"/>
    <w:rsid w:val="001C3792"/>
    <w:rsid w:val="001C67B9"/>
    <w:rsid w:val="001D33BA"/>
    <w:rsid w:val="001D4F90"/>
    <w:rsid w:val="001D6089"/>
    <w:rsid w:val="001D6B16"/>
    <w:rsid w:val="001D731C"/>
    <w:rsid w:val="001E086F"/>
    <w:rsid w:val="001E0E47"/>
    <w:rsid w:val="001E4879"/>
    <w:rsid w:val="001E4A4F"/>
    <w:rsid w:val="001E54F0"/>
    <w:rsid w:val="001E55D4"/>
    <w:rsid w:val="001E61C4"/>
    <w:rsid w:val="001E770E"/>
    <w:rsid w:val="001F104B"/>
    <w:rsid w:val="001F16E8"/>
    <w:rsid w:val="001F1922"/>
    <w:rsid w:val="001F284D"/>
    <w:rsid w:val="001F7D87"/>
    <w:rsid w:val="002033DA"/>
    <w:rsid w:val="00204D5E"/>
    <w:rsid w:val="002067C0"/>
    <w:rsid w:val="00213D72"/>
    <w:rsid w:val="00214C3F"/>
    <w:rsid w:val="002176F2"/>
    <w:rsid w:val="002206CF"/>
    <w:rsid w:val="00220C6D"/>
    <w:rsid w:val="00224854"/>
    <w:rsid w:val="0022604A"/>
    <w:rsid w:val="00226B39"/>
    <w:rsid w:val="00233093"/>
    <w:rsid w:val="00233903"/>
    <w:rsid w:val="0023610E"/>
    <w:rsid w:val="00236141"/>
    <w:rsid w:val="00242096"/>
    <w:rsid w:val="002428F7"/>
    <w:rsid w:val="0024373A"/>
    <w:rsid w:val="0024379A"/>
    <w:rsid w:val="00244A8F"/>
    <w:rsid w:val="00250FF2"/>
    <w:rsid w:val="0025569D"/>
    <w:rsid w:val="0026083C"/>
    <w:rsid w:val="00261CA3"/>
    <w:rsid w:val="00263724"/>
    <w:rsid w:val="00265E2D"/>
    <w:rsid w:val="00266DC7"/>
    <w:rsid w:val="00271256"/>
    <w:rsid w:val="00275701"/>
    <w:rsid w:val="0028030C"/>
    <w:rsid w:val="00282F62"/>
    <w:rsid w:val="00283868"/>
    <w:rsid w:val="00284EB4"/>
    <w:rsid w:val="00284F00"/>
    <w:rsid w:val="00285242"/>
    <w:rsid w:val="0028601C"/>
    <w:rsid w:val="002874EE"/>
    <w:rsid w:val="0028780B"/>
    <w:rsid w:val="002903DE"/>
    <w:rsid w:val="00294F78"/>
    <w:rsid w:val="00295CA8"/>
    <w:rsid w:val="002B2C41"/>
    <w:rsid w:val="002B550B"/>
    <w:rsid w:val="002B74A7"/>
    <w:rsid w:val="002C0F7C"/>
    <w:rsid w:val="002C1443"/>
    <w:rsid w:val="002C7A95"/>
    <w:rsid w:val="002D061F"/>
    <w:rsid w:val="002D2EE3"/>
    <w:rsid w:val="002E6A73"/>
    <w:rsid w:val="002F1B87"/>
    <w:rsid w:val="002F7D06"/>
    <w:rsid w:val="00301843"/>
    <w:rsid w:val="0030544C"/>
    <w:rsid w:val="00306223"/>
    <w:rsid w:val="00310C58"/>
    <w:rsid w:val="003129A3"/>
    <w:rsid w:val="00312B02"/>
    <w:rsid w:val="00313A97"/>
    <w:rsid w:val="00320745"/>
    <w:rsid w:val="003244F5"/>
    <w:rsid w:val="00325A58"/>
    <w:rsid w:val="00331D1B"/>
    <w:rsid w:val="00332477"/>
    <w:rsid w:val="00332D50"/>
    <w:rsid w:val="003348E0"/>
    <w:rsid w:val="00337D2F"/>
    <w:rsid w:val="00337D3F"/>
    <w:rsid w:val="0034063D"/>
    <w:rsid w:val="00345BB4"/>
    <w:rsid w:val="00347291"/>
    <w:rsid w:val="0035100F"/>
    <w:rsid w:val="0035192C"/>
    <w:rsid w:val="003526A1"/>
    <w:rsid w:val="003539D5"/>
    <w:rsid w:val="0035581A"/>
    <w:rsid w:val="00355D51"/>
    <w:rsid w:val="0036030F"/>
    <w:rsid w:val="00365AC1"/>
    <w:rsid w:val="00370E2A"/>
    <w:rsid w:val="00371C32"/>
    <w:rsid w:val="003726AC"/>
    <w:rsid w:val="00374EE0"/>
    <w:rsid w:val="003927D3"/>
    <w:rsid w:val="00392F20"/>
    <w:rsid w:val="003932E2"/>
    <w:rsid w:val="003960B0"/>
    <w:rsid w:val="003A2E84"/>
    <w:rsid w:val="003A34A6"/>
    <w:rsid w:val="003A5135"/>
    <w:rsid w:val="003A5945"/>
    <w:rsid w:val="003A7AAA"/>
    <w:rsid w:val="003B1EB2"/>
    <w:rsid w:val="003B1EF6"/>
    <w:rsid w:val="003B56C7"/>
    <w:rsid w:val="003C2854"/>
    <w:rsid w:val="003C4497"/>
    <w:rsid w:val="003C4A0C"/>
    <w:rsid w:val="003C5BED"/>
    <w:rsid w:val="003C6A1E"/>
    <w:rsid w:val="003D3CF4"/>
    <w:rsid w:val="003D5066"/>
    <w:rsid w:val="003E0731"/>
    <w:rsid w:val="003E0C6A"/>
    <w:rsid w:val="003E5FAD"/>
    <w:rsid w:val="003E6E42"/>
    <w:rsid w:val="003F31D5"/>
    <w:rsid w:val="004022BE"/>
    <w:rsid w:val="004114F4"/>
    <w:rsid w:val="0041298D"/>
    <w:rsid w:val="004157BE"/>
    <w:rsid w:val="00425866"/>
    <w:rsid w:val="0043145B"/>
    <w:rsid w:val="004371F7"/>
    <w:rsid w:val="004473D9"/>
    <w:rsid w:val="00451F5D"/>
    <w:rsid w:val="00453CC4"/>
    <w:rsid w:val="00461B9A"/>
    <w:rsid w:val="00462905"/>
    <w:rsid w:val="00462B77"/>
    <w:rsid w:val="00465517"/>
    <w:rsid w:val="004767DF"/>
    <w:rsid w:val="004842B2"/>
    <w:rsid w:val="00490121"/>
    <w:rsid w:val="004A3C93"/>
    <w:rsid w:val="004B23D2"/>
    <w:rsid w:val="004B4C41"/>
    <w:rsid w:val="004B62C0"/>
    <w:rsid w:val="004B64BE"/>
    <w:rsid w:val="004B7E74"/>
    <w:rsid w:val="004C0530"/>
    <w:rsid w:val="004C06E3"/>
    <w:rsid w:val="004C2D62"/>
    <w:rsid w:val="004C4407"/>
    <w:rsid w:val="004C4BCD"/>
    <w:rsid w:val="004C7D4C"/>
    <w:rsid w:val="004D2F28"/>
    <w:rsid w:val="004D3CC2"/>
    <w:rsid w:val="004E03B0"/>
    <w:rsid w:val="004E4190"/>
    <w:rsid w:val="004E68B7"/>
    <w:rsid w:val="004F3E47"/>
    <w:rsid w:val="004F4B45"/>
    <w:rsid w:val="004F73E4"/>
    <w:rsid w:val="00501475"/>
    <w:rsid w:val="00502BED"/>
    <w:rsid w:val="005044F8"/>
    <w:rsid w:val="005052AE"/>
    <w:rsid w:val="00506D07"/>
    <w:rsid w:val="00510E5E"/>
    <w:rsid w:val="0051183A"/>
    <w:rsid w:val="00511DB9"/>
    <w:rsid w:val="00515981"/>
    <w:rsid w:val="005159B0"/>
    <w:rsid w:val="00516B15"/>
    <w:rsid w:val="00516D9E"/>
    <w:rsid w:val="00524301"/>
    <w:rsid w:val="0052618B"/>
    <w:rsid w:val="005321A6"/>
    <w:rsid w:val="00533DAA"/>
    <w:rsid w:val="00535D87"/>
    <w:rsid w:val="00537626"/>
    <w:rsid w:val="0054002E"/>
    <w:rsid w:val="005431D0"/>
    <w:rsid w:val="00556566"/>
    <w:rsid w:val="0056565C"/>
    <w:rsid w:val="005662FF"/>
    <w:rsid w:val="00571273"/>
    <w:rsid w:val="0057273D"/>
    <w:rsid w:val="0057662A"/>
    <w:rsid w:val="005773C9"/>
    <w:rsid w:val="00577F75"/>
    <w:rsid w:val="0058050A"/>
    <w:rsid w:val="00582028"/>
    <w:rsid w:val="0058277D"/>
    <w:rsid w:val="005926CF"/>
    <w:rsid w:val="00592B08"/>
    <w:rsid w:val="005B3DD8"/>
    <w:rsid w:val="005B5FF6"/>
    <w:rsid w:val="005B6934"/>
    <w:rsid w:val="005C1A84"/>
    <w:rsid w:val="005C2562"/>
    <w:rsid w:val="005D46EF"/>
    <w:rsid w:val="005D5A1A"/>
    <w:rsid w:val="005D7939"/>
    <w:rsid w:val="005E1EB3"/>
    <w:rsid w:val="005E38FB"/>
    <w:rsid w:val="005E39FF"/>
    <w:rsid w:val="005E4F81"/>
    <w:rsid w:val="005F24B4"/>
    <w:rsid w:val="005F269E"/>
    <w:rsid w:val="00600066"/>
    <w:rsid w:val="00604310"/>
    <w:rsid w:val="0060590B"/>
    <w:rsid w:val="00606DC3"/>
    <w:rsid w:val="0061007F"/>
    <w:rsid w:val="0061229D"/>
    <w:rsid w:val="006125D6"/>
    <w:rsid w:val="00625728"/>
    <w:rsid w:val="00625EE3"/>
    <w:rsid w:val="0063424E"/>
    <w:rsid w:val="00637DD5"/>
    <w:rsid w:val="006406A6"/>
    <w:rsid w:val="0064133D"/>
    <w:rsid w:val="00644121"/>
    <w:rsid w:val="00644FB1"/>
    <w:rsid w:val="00645052"/>
    <w:rsid w:val="00645E3F"/>
    <w:rsid w:val="006527DF"/>
    <w:rsid w:val="00662473"/>
    <w:rsid w:val="00663E5C"/>
    <w:rsid w:val="00664C7F"/>
    <w:rsid w:val="0066772A"/>
    <w:rsid w:val="00673B5D"/>
    <w:rsid w:val="00677939"/>
    <w:rsid w:val="006828F8"/>
    <w:rsid w:val="0068391B"/>
    <w:rsid w:val="00692B05"/>
    <w:rsid w:val="006A1434"/>
    <w:rsid w:val="006A36B8"/>
    <w:rsid w:val="006A3EF4"/>
    <w:rsid w:val="006A3F72"/>
    <w:rsid w:val="006B103A"/>
    <w:rsid w:val="006B2A1B"/>
    <w:rsid w:val="006B2B30"/>
    <w:rsid w:val="006B7804"/>
    <w:rsid w:val="006C05FC"/>
    <w:rsid w:val="006C136E"/>
    <w:rsid w:val="006C3CBC"/>
    <w:rsid w:val="006E13EA"/>
    <w:rsid w:val="006E5A1F"/>
    <w:rsid w:val="006E69EF"/>
    <w:rsid w:val="006F1D40"/>
    <w:rsid w:val="006F2CF6"/>
    <w:rsid w:val="00702895"/>
    <w:rsid w:val="00706518"/>
    <w:rsid w:val="007069E6"/>
    <w:rsid w:val="00707456"/>
    <w:rsid w:val="0071007C"/>
    <w:rsid w:val="00713980"/>
    <w:rsid w:val="00713D29"/>
    <w:rsid w:val="007162FE"/>
    <w:rsid w:val="00716D09"/>
    <w:rsid w:val="00742A61"/>
    <w:rsid w:val="00742A7F"/>
    <w:rsid w:val="00754430"/>
    <w:rsid w:val="00757F88"/>
    <w:rsid w:val="00760720"/>
    <w:rsid w:val="00767F4D"/>
    <w:rsid w:val="00771CEB"/>
    <w:rsid w:val="00777E05"/>
    <w:rsid w:val="00780F30"/>
    <w:rsid w:val="00792790"/>
    <w:rsid w:val="0079286A"/>
    <w:rsid w:val="007947B1"/>
    <w:rsid w:val="00795070"/>
    <w:rsid w:val="00795E45"/>
    <w:rsid w:val="007A25DE"/>
    <w:rsid w:val="007A37FC"/>
    <w:rsid w:val="007C0FED"/>
    <w:rsid w:val="007C3911"/>
    <w:rsid w:val="007C707C"/>
    <w:rsid w:val="007D230E"/>
    <w:rsid w:val="007D2EE4"/>
    <w:rsid w:val="007D6981"/>
    <w:rsid w:val="007D6B20"/>
    <w:rsid w:val="007E2F46"/>
    <w:rsid w:val="007E408A"/>
    <w:rsid w:val="007F141C"/>
    <w:rsid w:val="007F31DC"/>
    <w:rsid w:val="007F354E"/>
    <w:rsid w:val="00801D3C"/>
    <w:rsid w:val="008150F4"/>
    <w:rsid w:val="00815850"/>
    <w:rsid w:val="008158BA"/>
    <w:rsid w:val="008224E7"/>
    <w:rsid w:val="0083283A"/>
    <w:rsid w:val="00836C49"/>
    <w:rsid w:val="00842138"/>
    <w:rsid w:val="008530C1"/>
    <w:rsid w:val="00854396"/>
    <w:rsid w:val="008568CA"/>
    <w:rsid w:val="00863B9E"/>
    <w:rsid w:val="00870547"/>
    <w:rsid w:val="00874791"/>
    <w:rsid w:val="0087531C"/>
    <w:rsid w:val="0087694F"/>
    <w:rsid w:val="00877296"/>
    <w:rsid w:val="0087742A"/>
    <w:rsid w:val="00886839"/>
    <w:rsid w:val="008977CD"/>
    <w:rsid w:val="008A0B48"/>
    <w:rsid w:val="008A0F7D"/>
    <w:rsid w:val="008A7BB5"/>
    <w:rsid w:val="008B19B1"/>
    <w:rsid w:val="008B211D"/>
    <w:rsid w:val="008B23CD"/>
    <w:rsid w:val="008B3F7B"/>
    <w:rsid w:val="008C601D"/>
    <w:rsid w:val="008C68A3"/>
    <w:rsid w:val="008D24B7"/>
    <w:rsid w:val="008E3483"/>
    <w:rsid w:val="008E46AE"/>
    <w:rsid w:val="008E4BE4"/>
    <w:rsid w:val="008E4F82"/>
    <w:rsid w:val="008E5ACF"/>
    <w:rsid w:val="008E5C1B"/>
    <w:rsid w:val="008F1730"/>
    <w:rsid w:val="008F33DC"/>
    <w:rsid w:val="008F3534"/>
    <w:rsid w:val="008F40EE"/>
    <w:rsid w:val="008F647E"/>
    <w:rsid w:val="0090264B"/>
    <w:rsid w:val="00903290"/>
    <w:rsid w:val="0090703B"/>
    <w:rsid w:val="00910AC2"/>
    <w:rsid w:val="00911B8D"/>
    <w:rsid w:val="00912AE0"/>
    <w:rsid w:val="00915042"/>
    <w:rsid w:val="00915846"/>
    <w:rsid w:val="00921299"/>
    <w:rsid w:val="00921A19"/>
    <w:rsid w:val="00924E02"/>
    <w:rsid w:val="00925521"/>
    <w:rsid w:val="00925C77"/>
    <w:rsid w:val="00932FE9"/>
    <w:rsid w:val="009346D8"/>
    <w:rsid w:val="00951E6C"/>
    <w:rsid w:val="00953CF7"/>
    <w:rsid w:val="00956762"/>
    <w:rsid w:val="0096234D"/>
    <w:rsid w:val="0096598C"/>
    <w:rsid w:val="0096756F"/>
    <w:rsid w:val="00972A61"/>
    <w:rsid w:val="00975737"/>
    <w:rsid w:val="00976080"/>
    <w:rsid w:val="00977091"/>
    <w:rsid w:val="00977AB3"/>
    <w:rsid w:val="00977BDB"/>
    <w:rsid w:val="00982E91"/>
    <w:rsid w:val="00991BEA"/>
    <w:rsid w:val="00994272"/>
    <w:rsid w:val="009951D7"/>
    <w:rsid w:val="00997BC3"/>
    <w:rsid w:val="009A183D"/>
    <w:rsid w:val="009A1AE5"/>
    <w:rsid w:val="009A48FC"/>
    <w:rsid w:val="009A7241"/>
    <w:rsid w:val="009B0873"/>
    <w:rsid w:val="009B1717"/>
    <w:rsid w:val="009B195A"/>
    <w:rsid w:val="009B5518"/>
    <w:rsid w:val="009D3391"/>
    <w:rsid w:val="009D368A"/>
    <w:rsid w:val="009D43D8"/>
    <w:rsid w:val="009D6260"/>
    <w:rsid w:val="009E0C42"/>
    <w:rsid w:val="009E4281"/>
    <w:rsid w:val="009E7853"/>
    <w:rsid w:val="009F6B49"/>
    <w:rsid w:val="00A001C1"/>
    <w:rsid w:val="00A01DAF"/>
    <w:rsid w:val="00A01EC3"/>
    <w:rsid w:val="00A0222F"/>
    <w:rsid w:val="00A0505F"/>
    <w:rsid w:val="00A058FC"/>
    <w:rsid w:val="00A11CD7"/>
    <w:rsid w:val="00A23971"/>
    <w:rsid w:val="00A24CB2"/>
    <w:rsid w:val="00A24F03"/>
    <w:rsid w:val="00A345A6"/>
    <w:rsid w:val="00A34FE5"/>
    <w:rsid w:val="00A355AA"/>
    <w:rsid w:val="00A356BF"/>
    <w:rsid w:val="00A37F62"/>
    <w:rsid w:val="00A41402"/>
    <w:rsid w:val="00A41F6D"/>
    <w:rsid w:val="00A451F8"/>
    <w:rsid w:val="00A477A0"/>
    <w:rsid w:val="00A505AF"/>
    <w:rsid w:val="00A52C81"/>
    <w:rsid w:val="00A56E95"/>
    <w:rsid w:val="00A636AB"/>
    <w:rsid w:val="00A650FB"/>
    <w:rsid w:val="00A66B8E"/>
    <w:rsid w:val="00A66BDA"/>
    <w:rsid w:val="00A67006"/>
    <w:rsid w:val="00A710EA"/>
    <w:rsid w:val="00A766B9"/>
    <w:rsid w:val="00A812FB"/>
    <w:rsid w:val="00A813A8"/>
    <w:rsid w:val="00A84BD4"/>
    <w:rsid w:val="00A84C46"/>
    <w:rsid w:val="00A85164"/>
    <w:rsid w:val="00A90E0F"/>
    <w:rsid w:val="00A921FC"/>
    <w:rsid w:val="00A979E7"/>
    <w:rsid w:val="00AA2E15"/>
    <w:rsid w:val="00AA3AF4"/>
    <w:rsid w:val="00AA48C0"/>
    <w:rsid w:val="00AA4C80"/>
    <w:rsid w:val="00AA7FD3"/>
    <w:rsid w:val="00AB0704"/>
    <w:rsid w:val="00AB0AD3"/>
    <w:rsid w:val="00AB1BE9"/>
    <w:rsid w:val="00AB1BFA"/>
    <w:rsid w:val="00AB1D5B"/>
    <w:rsid w:val="00AB2BC2"/>
    <w:rsid w:val="00AB3817"/>
    <w:rsid w:val="00AB41C7"/>
    <w:rsid w:val="00AB69AD"/>
    <w:rsid w:val="00AC726D"/>
    <w:rsid w:val="00AC75FE"/>
    <w:rsid w:val="00AD5A73"/>
    <w:rsid w:val="00AE0A87"/>
    <w:rsid w:val="00AE6611"/>
    <w:rsid w:val="00AF0362"/>
    <w:rsid w:val="00AF1028"/>
    <w:rsid w:val="00AF19CE"/>
    <w:rsid w:val="00AF69E9"/>
    <w:rsid w:val="00B01CD0"/>
    <w:rsid w:val="00B066AC"/>
    <w:rsid w:val="00B11C24"/>
    <w:rsid w:val="00B14AB2"/>
    <w:rsid w:val="00B26458"/>
    <w:rsid w:val="00B30BA9"/>
    <w:rsid w:val="00B32F91"/>
    <w:rsid w:val="00B341EA"/>
    <w:rsid w:val="00B35A0F"/>
    <w:rsid w:val="00B36CBC"/>
    <w:rsid w:val="00B4242E"/>
    <w:rsid w:val="00B44BF9"/>
    <w:rsid w:val="00B45B4F"/>
    <w:rsid w:val="00B46064"/>
    <w:rsid w:val="00B521E3"/>
    <w:rsid w:val="00B53AF1"/>
    <w:rsid w:val="00B636A5"/>
    <w:rsid w:val="00B6491C"/>
    <w:rsid w:val="00B64988"/>
    <w:rsid w:val="00B66043"/>
    <w:rsid w:val="00B67DCA"/>
    <w:rsid w:val="00B67E83"/>
    <w:rsid w:val="00B74356"/>
    <w:rsid w:val="00B76CB5"/>
    <w:rsid w:val="00B8098D"/>
    <w:rsid w:val="00B826DC"/>
    <w:rsid w:val="00B82D98"/>
    <w:rsid w:val="00B86688"/>
    <w:rsid w:val="00B91860"/>
    <w:rsid w:val="00B9435B"/>
    <w:rsid w:val="00B9450F"/>
    <w:rsid w:val="00B974FC"/>
    <w:rsid w:val="00BA03A1"/>
    <w:rsid w:val="00BA234C"/>
    <w:rsid w:val="00BA23AF"/>
    <w:rsid w:val="00BA4E0D"/>
    <w:rsid w:val="00BA5316"/>
    <w:rsid w:val="00BA6991"/>
    <w:rsid w:val="00BA6D02"/>
    <w:rsid w:val="00BB178C"/>
    <w:rsid w:val="00BB2779"/>
    <w:rsid w:val="00BB3392"/>
    <w:rsid w:val="00BB3782"/>
    <w:rsid w:val="00BB44C1"/>
    <w:rsid w:val="00BB7BDF"/>
    <w:rsid w:val="00BC409A"/>
    <w:rsid w:val="00BD117E"/>
    <w:rsid w:val="00BF090E"/>
    <w:rsid w:val="00BF1221"/>
    <w:rsid w:val="00BF4356"/>
    <w:rsid w:val="00BF6F14"/>
    <w:rsid w:val="00BF740B"/>
    <w:rsid w:val="00C10784"/>
    <w:rsid w:val="00C14CA2"/>
    <w:rsid w:val="00C1592B"/>
    <w:rsid w:val="00C15D08"/>
    <w:rsid w:val="00C17B80"/>
    <w:rsid w:val="00C22220"/>
    <w:rsid w:val="00C228C4"/>
    <w:rsid w:val="00C24A6B"/>
    <w:rsid w:val="00C25C36"/>
    <w:rsid w:val="00C274A7"/>
    <w:rsid w:val="00C41323"/>
    <w:rsid w:val="00C43F24"/>
    <w:rsid w:val="00C43FE5"/>
    <w:rsid w:val="00C44B62"/>
    <w:rsid w:val="00C45A4C"/>
    <w:rsid w:val="00C4789B"/>
    <w:rsid w:val="00C5022C"/>
    <w:rsid w:val="00C50A95"/>
    <w:rsid w:val="00C57695"/>
    <w:rsid w:val="00C60E77"/>
    <w:rsid w:val="00C64A11"/>
    <w:rsid w:val="00C67129"/>
    <w:rsid w:val="00C70D7D"/>
    <w:rsid w:val="00C7204C"/>
    <w:rsid w:val="00C73EED"/>
    <w:rsid w:val="00C814C3"/>
    <w:rsid w:val="00C833A5"/>
    <w:rsid w:val="00C84731"/>
    <w:rsid w:val="00C84805"/>
    <w:rsid w:val="00C85410"/>
    <w:rsid w:val="00C857F5"/>
    <w:rsid w:val="00C8583D"/>
    <w:rsid w:val="00C92C96"/>
    <w:rsid w:val="00C9470F"/>
    <w:rsid w:val="00C96985"/>
    <w:rsid w:val="00CA1945"/>
    <w:rsid w:val="00CA3793"/>
    <w:rsid w:val="00CA65A1"/>
    <w:rsid w:val="00CB0186"/>
    <w:rsid w:val="00CB1B04"/>
    <w:rsid w:val="00CB1B65"/>
    <w:rsid w:val="00CB1D1C"/>
    <w:rsid w:val="00CB4DDA"/>
    <w:rsid w:val="00CC0011"/>
    <w:rsid w:val="00CC1B98"/>
    <w:rsid w:val="00CC26BE"/>
    <w:rsid w:val="00CC5862"/>
    <w:rsid w:val="00CD1951"/>
    <w:rsid w:val="00CD5E73"/>
    <w:rsid w:val="00CD63F0"/>
    <w:rsid w:val="00CE0208"/>
    <w:rsid w:val="00CE0DC3"/>
    <w:rsid w:val="00CE0F1A"/>
    <w:rsid w:val="00CE30BE"/>
    <w:rsid w:val="00CE695F"/>
    <w:rsid w:val="00CF00B3"/>
    <w:rsid w:val="00CF0519"/>
    <w:rsid w:val="00CF0D03"/>
    <w:rsid w:val="00CF0EDF"/>
    <w:rsid w:val="00D06122"/>
    <w:rsid w:val="00D11B54"/>
    <w:rsid w:val="00D17FA5"/>
    <w:rsid w:val="00D20233"/>
    <w:rsid w:val="00D21C43"/>
    <w:rsid w:val="00D27865"/>
    <w:rsid w:val="00D35F01"/>
    <w:rsid w:val="00D4133D"/>
    <w:rsid w:val="00D418F5"/>
    <w:rsid w:val="00D479A9"/>
    <w:rsid w:val="00D53185"/>
    <w:rsid w:val="00D531D4"/>
    <w:rsid w:val="00D54AC6"/>
    <w:rsid w:val="00D55336"/>
    <w:rsid w:val="00D553E8"/>
    <w:rsid w:val="00D55411"/>
    <w:rsid w:val="00D734E7"/>
    <w:rsid w:val="00D76101"/>
    <w:rsid w:val="00D8356B"/>
    <w:rsid w:val="00D91F82"/>
    <w:rsid w:val="00D945A0"/>
    <w:rsid w:val="00D96D42"/>
    <w:rsid w:val="00DA6472"/>
    <w:rsid w:val="00DA776A"/>
    <w:rsid w:val="00DA7AA9"/>
    <w:rsid w:val="00DB2249"/>
    <w:rsid w:val="00DB2B73"/>
    <w:rsid w:val="00DB51FE"/>
    <w:rsid w:val="00DB61FE"/>
    <w:rsid w:val="00DB739B"/>
    <w:rsid w:val="00DB7510"/>
    <w:rsid w:val="00DB7BA2"/>
    <w:rsid w:val="00DC1932"/>
    <w:rsid w:val="00DC4000"/>
    <w:rsid w:val="00DC6CD5"/>
    <w:rsid w:val="00DD36B6"/>
    <w:rsid w:val="00DD7416"/>
    <w:rsid w:val="00DE63D6"/>
    <w:rsid w:val="00DF7A97"/>
    <w:rsid w:val="00E01F79"/>
    <w:rsid w:val="00E03BDC"/>
    <w:rsid w:val="00E063FF"/>
    <w:rsid w:val="00E07F58"/>
    <w:rsid w:val="00E13263"/>
    <w:rsid w:val="00E136A9"/>
    <w:rsid w:val="00E138CF"/>
    <w:rsid w:val="00E15BB6"/>
    <w:rsid w:val="00E15D51"/>
    <w:rsid w:val="00E172BD"/>
    <w:rsid w:val="00E20565"/>
    <w:rsid w:val="00E213A6"/>
    <w:rsid w:val="00E24CB1"/>
    <w:rsid w:val="00E31957"/>
    <w:rsid w:val="00E31F24"/>
    <w:rsid w:val="00E31F2C"/>
    <w:rsid w:val="00E34184"/>
    <w:rsid w:val="00E36317"/>
    <w:rsid w:val="00E424B1"/>
    <w:rsid w:val="00E426A3"/>
    <w:rsid w:val="00E42AB2"/>
    <w:rsid w:val="00E45ECA"/>
    <w:rsid w:val="00E47773"/>
    <w:rsid w:val="00E478B3"/>
    <w:rsid w:val="00E50736"/>
    <w:rsid w:val="00E6085D"/>
    <w:rsid w:val="00E6199D"/>
    <w:rsid w:val="00E6658F"/>
    <w:rsid w:val="00E675F9"/>
    <w:rsid w:val="00E67DD0"/>
    <w:rsid w:val="00E737CD"/>
    <w:rsid w:val="00E76D7B"/>
    <w:rsid w:val="00E82516"/>
    <w:rsid w:val="00E82ED1"/>
    <w:rsid w:val="00E8553B"/>
    <w:rsid w:val="00E861F0"/>
    <w:rsid w:val="00E865B6"/>
    <w:rsid w:val="00E87D45"/>
    <w:rsid w:val="00E92AAA"/>
    <w:rsid w:val="00E94368"/>
    <w:rsid w:val="00E95137"/>
    <w:rsid w:val="00E96B58"/>
    <w:rsid w:val="00EA0869"/>
    <w:rsid w:val="00EA0CD9"/>
    <w:rsid w:val="00EA3777"/>
    <w:rsid w:val="00EA3F5D"/>
    <w:rsid w:val="00EA435F"/>
    <w:rsid w:val="00EA4927"/>
    <w:rsid w:val="00EA6255"/>
    <w:rsid w:val="00EB4482"/>
    <w:rsid w:val="00EB788F"/>
    <w:rsid w:val="00EC29ED"/>
    <w:rsid w:val="00EC44AE"/>
    <w:rsid w:val="00EC64E2"/>
    <w:rsid w:val="00EC66D9"/>
    <w:rsid w:val="00EC77F4"/>
    <w:rsid w:val="00ED15FD"/>
    <w:rsid w:val="00ED3387"/>
    <w:rsid w:val="00ED4D0F"/>
    <w:rsid w:val="00ED54B2"/>
    <w:rsid w:val="00ED7D06"/>
    <w:rsid w:val="00EE31F0"/>
    <w:rsid w:val="00EF1A76"/>
    <w:rsid w:val="00EF243D"/>
    <w:rsid w:val="00EF37EB"/>
    <w:rsid w:val="00EF59E3"/>
    <w:rsid w:val="00F010BA"/>
    <w:rsid w:val="00F07A9A"/>
    <w:rsid w:val="00F107C2"/>
    <w:rsid w:val="00F11479"/>
    <w:rsid w:val="00F1236F"/>
    <w:rsid w:val="00F15C0F"/>
    <w:rsid w:val="00F16150"/>
    <w:rsid w:val="00F2002C"/>
    <w:rsid w:val="00F2602B"/>
    <w:rsid w:val="00F3161B"/>
    <w:rsid w:val="00F40539"/>
    <w:rsid w:val="00F45E81"/>
    <w:rsid w:val="00F46362"/>
    <w:rsid w:val="00F46E4C"/>
    <w:rsid w:val="00F47977"/>
    <w:rsid w:val="00F5228B"/>
    <w:rsid w:val="00F5422E"/>
    <w:rsid w:val="00F5640E"/>
    <w:rsid w:val="00F5655C"/>
    <w:rsid w:val="00F643B5"/>
    <w:rsid w:val="00F648EC"/>
    <w:rsid w:val="00F666EB"/>
    <w:rsid w:val="00F6747E"/>
    <w:rsid w:val="00F70558"/>
    <w:rsid w:val="00F727DD"/>
    <w:rsid w:val="00F73EA4"/>
    <w:rsid w:val="00F753E0"/>
    <w:rsid w:val="00F76544"/>
    <w:rsid w:val="00F80256"/>
    <w:rsid w:val="00F82E51"/>
    <w:rsid w:val="00F90214"/>
    <w:rsid w:val="00F90267"/>
    <w:rsid w:val="00F91F0A"/>
    <w:rsid w:val="00F92924"/>
    <w:rsid w:val="00F933EE"/>
    <w:rsid w:val="00FA0A88"/>
    <w:rsid w:val="00FA2B80"/>
    <w:rsid w:val="00FA323B"/>
    <w:rsid w:val="00FA576F"/>
    <w:rsid w:val="00FB3DA7"/>
    <w:rsid w:val="00FC7C1A"/>
    <w:rsid w:val="00FD0655"/>
    <w:rsid w:val="00FD7234"/>
    <w:rsid w:val="00FE0FF6"/>
    <w:rsid w:val="00FE12EE"/>
    <w:rsid w:val="00FE4AC0"/>
    <w:rsid w:val="00FE4DE9"/>
    <w:rsid w:val="00FE5D48"/>
    <w:rsid w:val="00FE6DDA"/>
    <w:rsid w:val="00FE7C10"/>
    <w:rsid w:val="00FF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D57FE7-EA85-43CF-A1C4-8B6C1B84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F5D"/>
    <w:pPr>
      <w:ind w:left="720"/>
      <w:contextualSpacing/>
    </w:pPr>
  </w:style>
  <w:style w:type="table" w:styleId="TableGrid">
    <w:name w:val="Table Grid"/>
    <w:basedOn w:val="TableNormal"/>
    <w:uiPriority w:val="39"/>
    <w:rsid w:val="003406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864"/>
    <w:rPr>
      <w:rFonts w:ascii="Segoe UI" w:hAnsi="Segoe UI" w:cs="Segoe UI"/>
      <w:sz w:val="18"/>
      <w:szCs w:val="18"/>
    </w:rPr>
  </w:style>
  <w:style w:type="character" w:styleId="Hyperlink">
    <w:name w:val="Hyperlink"/>
    <w:uiPriority w:val="99"/>
    <w:unhideWhenUsed/>
    <w:rsid w:val="00921A19"/>
    <w:rPr>
      <w:strike w:val="0"/>
      <w:dstrike w:val="0"/>
      <w:color w:val="58524E"/>
      <w:u w:val="none"/>
      <w:effect w:val="none"/>
    </w:rPr>
  </w:style>
  <w:style w:type="paragraph" w:styleId="Header">
    <w:name w:val="header"/>
    <w:basedOn w:val="Normal"/>
    <w:link w:val="HeaderChar"/>
    <w:uiPriority w:val="99"/>
    <w:unhideWhenUsed/>
    <w:rsid w:val="00832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83A"/>
  </w:style>
  <w:style w:type="paragraph" w:styleId="Footer">
    <w:name w:val="footer"/>
    <w:basedOn w:val="Normal"/>
    <w:link w:val="FooterChar"/>
    <w:uiPriority w:val="99"/>
    <w:unhideWhenUsed/>
    <w:rsid w:val="00832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83A"/>
  </w:style>
  <w:style w:type="paragraph" w:styleId="NormalWeb">
    <w:name w:val="Normal (Web)"/>
    <w:basedOn w:val="Normal"/>
    <w:uiPriority w:val="99"/>
    <w:rsid w:val="00465517"/>
    <w:pPr>
      <w:spacing w:before="100" w:beforeAutospacing="1" w:after="119" w:line="240" w:lineRule="auto"/>
    </w:pPr>
    <w:rPr>
      <w:rFonts w:ascii="Times New Roman" w:eastAsia="Times New Roman" w:hAnsi="Times New Roman" w:cs="Times New Roman"/>
      <w:noProo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3663">
      <w:bodyDiv w:val="1"/>
      <w:marLeft w:val="0"/>
      <w:marRight w:val="0"/>
      <w:marTop w:val="0"/>
      <w:marBottom w:val="0"/>
      <w:divBdr>
        <w:top w:val="none" w:sz="0" w:space="0" w:color="auto"/>
        <w:left w:val="none" w:sz="0" w:space="0" w:color="auto"/>
        <w:bottom w:val="none" w:sz="0" w:space="0" w:color="auto"/>
        <w:right w:val="none" w:sz="0" w:space="0" w:color="auto"/>
      </w:divBdr>
    </w:div>
    <w:div w:id="146635131">
      <w:bodyDiv w:val="1"/>
      <w:marLeft w:val="0"/>
      <w:marRight w:val="0"/>
      <w:marTop w:val="0"/>
      <w:marBottom w:val="0"/>
      <w:divBdr>
        <w:top w:val="none" w:sz="0" w:space="0" w:color="auto"/>
        <w:left w:val="none" w:sz="0" w:space="0" w:color="auto"/>
        <w:bottom w:val="none" w:sz="0" w:space="0" w:color="auto"/>
        <w:right w:val="none" w:sz="0" w:space="0" w:color="auto"/>
      </w:divBdr>
    </w:div>
    <w:div w:id="346372597">
      <w:bodyDiv w:val="1"/>
      <w:marLeft w:val="0"/>
      <w:marRight w:val="0"/>
      <w:marTop w:val="0"/>
      <w:marBottom w:val="0"/>
      <w:divBdr>
        <w:top w:val="none" w:sz="0" w:space="0" w:color="auto"/>
        <w:left w:val="none" w:sz="0" w:space="0" w:color="auto"/>
        <w:bottom w:val="none" w:sz="0" w:space="0" w:color="auto"/>
        <w:right w:val="none" w:sz="0" w:space="0" w:color="auto"/>
      </w:divBdr>
    </w:div>
    <w:div w:id="350224984">
      <w:bodyDiv w:val="1"/>
      <w:marLeft w:val="0"/>
      <w:marRight w:val="0"/>
      <w:marTop w:val="0"/>
      <w:marBottom w:val="0"/>
      <w:divBdr>
        <w:top w:val="none" w:sz="0" w:space="0" w:color="auto"/>
        <w:left w:val="none" w:sz="0" w:space="0" w:color="auto"/>
        <w:bottom w:val="none" w:sz="0" w:space="0" w:color="auto"/>
        <w:right w:val="none" w:sz="0" w:space="0" w:color="auto"/>
      </w:divBdr>
    </w:div>
    <w:div w:id="411703476">
      <w:bodyDiv w:val="1"/>
      <w:marLeft w:val="0"/>
      <w:marRight w:val="0"/>
      <w:marTop w:val="0"/>
      <w:marBottom w:val="0"/>
      <w:divBdr>
        <w:top w:val="none" w:sz="0" w:space="0" w:color="auto"/>
        <w:left w:val="none" w:sz="0" w:space="0" w:color="auto"/>
        <w:bottom w:val="none" w:sz="0" w:space="0" w:color="auto"/>
        <w:right w:val="none" w:sz="0" w:space="0" w:color="auto"/>
      </w:divBdr>
    </w:div>
    <w:div w:id="470752782">
      <w:bodyDiv w:val="1"/>
      <w:marLeft w:val="0"/>
      <w:marRight w:val="0"/>
      <w:marTop w:val="0"/>
      <w:marBottom w:val="0"/>
      <w:divBdr>
        <w:top w:val="none" w:sz="0" w:space="0" w:color="auto"/>
        <w:left w:val="none" w:sz="0" w:space="0" w:color="auto"/>
        <w:bottom w:val="none" w:sz="0" w:space="0" w:color="auto"/>
        <w:right w:val="none" w:sz="0" w:space="0" w:color="auto"/>
      </w:divBdr>
    </w:div>
    <w:div w:id="583300077">
      <w:bodyDiv w:val="1"/>
      <w:marLeft w:val="0"/>
      <w:marRight w:val="0"/>
      <w:marTop w:val="0"/>
      <w:marBottom w:val="0"/>
      <w:divBdr>
        <w:top w:val="none" w:sz="0" w:space="0" w:color="auto"/>
        <w:left w:val="none" w:sz="0" w:space="0" w:color="auto"/>
        <w:bottom w:val="none" w:sz="0" w:space="0" w:color="auto"/>
        <w:right w:val="none" w:sz="0" w:space="0" w:color="auto"/>
      </w:divBdr>
    </w:div>
    <w:div w:id="745879763">
      <w:bodyDiv w:val="1"/>
      <w:marLeft w:val="0"/>
      <w:marRight w:val="0"/>
      <w:marTop w:val="0"/>
      <w:marBottom w:val="0"/>
      <w:divBdr>
        <w:top w:val="none" w:sz="0" w:space="0" w:color="auto"/>
        <w:left w:val="none" w:sz="0" w:space="0" w:color="auto"/>
        <w:bottom w:val="none" w:sz="0" w:space="0" w:color="auto"/>
        <w:right w:val="none" w:sz="0" w:space="0" w:color="auto"/>
      </w:divBdr>
    </w:div>
    <w:div w:id="1391146838">
      <w:bodyDiv w:val="1"/>
      <w:marLeft w:val="0"/>
      <w:marRight w:val="0"/>
      <w:marTop w:val="0"/>
      <w:marBottom w:val="0"/>
      <w:divBdr>
        <w:top w:val="none" w:sz="0" w:space="0" w:color="auto"/>
        <w:left w:val="none" w:sz="0" w:space="0" w:color="auto"/>
        <w:bottom w:val="none" w:sz="0" w:space="0" w:color="auto"/>
        <w:right w:val="none" w:sz="0" w:space="0" w:color="auto"/>
      </w:divBdr>
    </w:div>
    <w:div w:id="1506631678">
      <w:bodyDiv w:val="1"/>
      <w:marLeft w:val="0"/>
      <w:marRight w:val="0"/>
      <w:marTop w:val="0"/>
      <w:marBottom w:val="0"/>
      <w:divBdr>
        <w:top w:val="none" w:sz="0" w:space="0" w:color="auto"/>
        <w:left w:val="none" w:sz="0" w:space="0" w:color="auto"/>
        <w:bottom w:val="none" w:sz="0" w:space="0" w:color="auto"/>
        <w:right w:val="none" w:sz="0" w:space="0" w:color="auto"/>
      </w:divBdr>
    </w:div>
    <w:div w:id="1739210493">
      <w:bodyDiv w:val="1"/>
      <w:marLeft w:val="0"/>
      <w:marRight w:val="0"/>
      <w:marTop w:val="0"/>
      <w:marBottom w:val="0"/>
      <w:divBdr>
        <w:top w:val="none" w:sz="0" w:space="0" w:color="auto"/>
        <w:left w:val="none" w:sz="0" w:space="0" w:color="auto"/>
        <w:bottom w:val="none" w:sz="0" w:space="0" w:color="auto"/>
        <w:right w:val="none" w:sz="0" w:space="0" w:color="auto"/>
      </w:divBdr>
    </w:div>
    <w:div w:id="1747680073">
      <w:bodyDiv w:val="1"/>
      <w:marLeft w:val="0"/>
      <w:marRight w:val="0"/>
      <w:marTop w:val="0"/>
      <w:marBottom w:val="0"/>
      <w:divBdr>
        <w:top w:val="none" w:sz="0" w:space="0" w:color="auto"/>
        <w:left w:val="none" w:sz="0" w:space="0" w:color="auto"/>
        <w:bottom w:val="none" w:sz="0" w:space="0" w:color="auto"/>
        <w:right w:val="none" w:sz="0" w:space="0" w:color="auto"/>
      </w:divBdr>
    </w:div>
    <w:div w:id="20632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EF28E-EF64-4998-9CDE-1756B663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12</Pages>
  <Words>3625</Words>
  <Characters>21029</Characters>
  <Application>Microsoft Office Word</Application>
  <DocSecurity>0</DocSecurity>
  <Lines>175</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IGNAT</dc:creator>
  <cp:keywords/>
  <dc:description/>
  <cp:lastModifiedBy>Felicia Prioteasa</cp:lastModifiedBy>
  <cp:revision>96</cp:revision>
  <cp:lastPrinted>2022-02-23T09:54:00Z</cp:lastPrinted>
  <dcterms:created xsi:type="dcterms:W3CDTF">2022-01-31T11:35:00Z</dcterms:created>
  <dcterms:modified xsi:type="dcterms:W3CDTF">2022-02-24T10:00:00Z</dcterms:modified>
</cp:coreProperties>
</file>