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C81F5" w14:textId="77777777" w:rsidR="009B0782" w:rsidRPr="00F01372" w:rsidRDefault="009B0782" w:rsidP="009B0782">
      <w:pPr>
        <w:spacing w:after="200"/>
        <w:ind w:left="0"/>
        <w:jc w:val="center"/>
        <w:rPr>
          <w:rFonts w:eastAsia="Calibri" w:cs="Times New Roman"/>
          <w:b/>
        </w:rPr>
      </w:pPr>
    </w:p>
    <w:p w14:paraId="7CA5A310" w14:textId="3A241534" w:rsidR="001B2F0B" w:rsidRDefault="00242BE2" w:rsidP="005E089F">
      <w:pPr>
        <w:tabs>
          <w:tab w:val="left" w:pos="3435"/>
          <w:tab w:val="center" w:pos="4513"/>
        </w:tabs>
        <w:spacing w:after="200"/>
        <w:ind w:left="0"/>
        <w:jc w:val="left"/>
        <w:rPr>
          <w:rFonts w:eastAsia="Calibri" w:cs="Times New Roman"/>
          <w:b/>
        </w:rPr>
      </w:pPr>
      <w:r w:rsidRPr="00F01372">
        <w:rPr>
          <w:rFonts w:eastAsia="Calibri" w:cs="Times New Roman"/>
          <w:b/>
        </w:rPr>
        <w:tab/>
      </w:r>
      <w:r w:rsidRPr="00F01372">
        <w:rPr>
          <w:rFonts w:eastAsia="Calibri" w:cs="Times New Roman"/>
          <w:b/>
        </w:rPr>
        <w:tab/>
      </w:r>
      <w:r w:rsidR="00464813">
        <w:rPr>
          <w:rFonts w:eastAsia="Calibri" w:cs="Times New Roman"/>
          <w:b/>
        </w:rPr>
        <w:t>Caiet</w:t>
      </w:r>
      <w:r w:rsidR="001B2F0B" w:rsidRPr="00F01372">
        <w:rPr>
          <w:rFonts w:eastAsia="Calibri" w:cs="Times New Roman"/>
          <w:b/>
        </w:rPr>
        <w:t xml:space="preserve"> de sarcini </w:t>
      </w:r>
    </w:p>
    <w:p w14:paraId="154E4056" w14:textId="037B9393" w:rsidR="00464813" w:rsidRPr="00F01372" w:rsidRDefault="00464813" w:rsidP="00464813">
      <w:pPr>
        <w:tabs>
          <w:tab w:val="left" w:pos="3435"/>
          <w:tab w:val="center" w:pos="4513"/>
        </w:tabs>
        <w:spacing w:after="200"/>
        <w:ind w:left="0"/>
        <w:jc w:val="center"/>
        <w:rPr>
          <w:rFonts w:eastAsia="Calibri" w:cs="Times New Roman"/>
          <w:b/>
        </w:rPr>
      </w:pPr>
      <w:r>
        <w:rPr>
          <w:rFonts w:eastAsia="Calibri" w:cs="Times New Roman"/>
          <w:b/>
        </w:rPr>
        <w:t>LOT 1</w:t>
      </w:r>
    </w:p>
    <w:p w14:paraId="796D9DE9" w14:textId="36D921BB" w:rsidR="00885A85" w:rsidRPr="00F01372" w:rsidRDefault="001B2F0B" w:rsidP="00885A85">
      <w:pPr>
        <w:autoSpaceDE w:val="0"/>
        <w:autoSpaceDN w:val="0"/>
        <w:adjustRightInd w:val="0"/>
        <w:ind w:left="0"/>
        <w:jc w:val="center"/>
        <w:rPr>
          <w:b/>
        </w:rPr>
      </w:pPr>
      <w:r w:rsidRPr="00F01372">
        <w:rPr>
          <w:b/>
        </w:rPr>
        <w:t xml:space="preserve">privind </w:t>
      </w:r>
      <w:r w:rsidRPr="00F01372">
        <w:rPr>
          <w:rFonts w:eastAsia="Arial Unicode MS" w:cs="Calibri"/>
          <w:b/>
        </w:rPr>
        <w:t xml:space="preserve">Achiziția de servicii </w:t>
      </w:r>
      <w:r w:rsidRPr="00F01372">
        <w:rPr>
          <w:b/>
          <w:bCs/>
          <w:iCs/>
        </w:rPr>
        <w:t xml:space="preserve">de consultanță </w:t>
      </w:r>
      <w:r w:rsidR="00885A85" w:rsidRPr="00F01372">
        <w:rPr>
          <w:b/>
        </w:rPr>
        <w:t xml:space="preserve">în cadrul </w:t>
      </w:r>
      <w:r w:rsidR="00885A85" w:rsidRPr="00F01372">
        <w:rPr>
          <w:rFonts w:eastAsia="Arial Unicode MS" w:cs="Calibri"/>
          <w:b/>
        </w:rPr>
        <w:t xml:space="preserve">reformei sistemului public de salarizare </w:t>
      </w:r>
    </w:p>
    <w:p w14:paraId="7D4FF2A5" w14:textId="77777777" w:rsidR="001B2F0B" w:rsidRPr="00F01372" w:rsidRDefault="001B2F0B" w:rsidP="00885A85">
      <w:pPr>
        <w:spacing w:after="0"/>
        <w:ind w:left="0"/>
        <w:jc w:val="center"/>
        <w:rPr>
          <w:rFonts w:eastAsia="Arial Unicode MS" w:cs="Calibri"/>
          <w:b/>
        </w:rPr>
      </w:pPr>
    </w:p>
    <w:p w14:paraId="7F1C9FA5" w14:textId="77777777" w:rsidR="00DC0AE7" w:rsidRPr="00F01372" w:rsidRDefault="00DC0AE7" w:rsidP="00DC0AE7">
      <w:pPr>
        <w:spacing w:after="0"/>
        <w:ind w:left="0"/>
        <w:rPr>
          <w:rFonts w:eastAsia="Times New Roman"/>
          <w:lang w:eastAsia="sk-SK"/>
        </w:rPr>
      </w:pPr>
      <w:r w:rsidRPr="00F01372">
        <w:rPr>
          <w:rFonts w:eastAsia="Times New Roman"/>
          <w:lang w:eastAsia="sk-SK"/>
        </w:rPr>
        <w:t>Obiectivele specifice sunt:</w:t>
      </w:r>
    </w:p>
    <w:p w14:paraId="082578F4" w14:textId="77777777" w:rsidR="00DC0AE7" w:rsidRPr="00F01372" w:rsidRDefault="00DC0AE7" w:rsidP="00DC0AE7">
      <w:pPr>
        <w:pStyle w:val="ListParagraph"/>
        <w:numPr>
          <w:ilvl w:val="0"/>
          <w:numId w:val="1"/>
        </w:numPr>
        <w:spacing w:after="160" w:line="259" w:lineRule="auto"/>
        <w:ind w:left="0" w:firstLine="0"/>
        <w:rPr>
          <w:rFonts w:eastAsia="Times New Roman" w:cs="Times New Roman"/>
        </w:rPr>
      </w:pPr>
      <w:r w:rsidRPr="00F01372">
        <w:rPr>
          <w:rFonts w:eastAsia="Times New Roman" w:cs="Times New Roman"/>
        </w:rPr>
        <w:t xml:space="preserve">Creșterea echității salarizării din sectorul bugetar, prin asigurarea plății egale pentru muncă de valoare egală, nu doar în stabilirea salariului de bază, ci și din perspectiva tuturor drepturilor salariale care sunt incluse în salariul lunar, pentru ca acesta să reflecte corect ierahia funcțiilor rezultată din evaluarea posturilor. </w:t>
      </w:r>
    </w:p>
    <w:p w14:paraId="209DCD6F" w14:textId="77777777" w:rsidR="00DC0AE7" w:rsidRPr="00F01372" w:rsidRDefault="00DC0AE7" w:rsidP="00DC0AE7">
      <w:pPr>
        <w:pStyle w:val="ListParagraph"/>
        <w:numPr>
          <w:ilvl w:val="0"/>
          <w:numId w:val="1"/>
        </w:numPr>
        <w:spacing w:after="160" w:line="259" w:lineRule="auto"/>
        <w:ind w:left="0" w:firstLine="0"/>
        <w:rPr>
          <w:rFonts w:eastAsia="Times New Roman" w:cs="Times New Roman"/>
        </w:rPr>
      </w:pPr>
      <w:r w:rsidRPr="00F01372">
        <w:rPr>
          <w:rFonts w:eastAsia="Times New Roman" w:cs="Times New Roman"/>
        </w:rPr>
        <w:t>Asigurarea unui tratament nediscriminatoriu în aplicarea regulilor de stabilire și de limitare a sporurilor și a altor drepturi care fac parte din componenta variabilă a salariului lunar.</w:t>
      </w:r>
    </w:p>
    <w:p w14:paraId="60DED5EB" w14:textId="77777777" w:rsidR="00DC0AE7" w:rsidRPr="00F01372" w:rsidRDefault="00DC0AE7" w:rsidP="00DC0AE7">
      <w:pPr>
        <w:pStyle w:val="ListParagraph"/>
        <w:numPr>
          <w:ilvl w:val="0"/>
          <w:numId w:val="1"/>
        </w:numPr>
        <w:spacing w:after="160" w:line="259" w:lineRule="auto"/>
        <w:ind w:left="0" w:firstLine="0"/>
        <w:rPr>
          <w:rFonts w:eastAsia="Times New Roman" w:cs="Times New Roman"/>
        </w:rPr>
      </w:pPr>
      <w:r w:rsidRPr="00F01372">
        <w:rPr>
          <w:rFonts w:eastAsia="Times New Roman" w:cs="Times New Roman"/>
        </w:rPr>
        <w:t>Asigurarea unui nivel competitiv de salarizare pentru toate categoriile de angajați bugetari, printr-o analiză fundamentată care să țină cont de bunele practici în domeniu.</w:t>
      </w:r>
    </w:p>
    <w:p w14:paraId="5FC173DB" w14:textId="77777777" w:rsidR="00DC0AE7" w:rsidRPr="00F01372" w:rsidRDefault="00DC0AE7" w:rsidP="00DC0AE7">
      <w:pPr>
        <w:pStyle w:val="ListParagraph"/>
        <w:numPr>
          <w:ilvl w:val="0"/>
          <w:numId w:val="1"/>
        </w:numPr>
        <w:spacing w:after="160" w:line="259" w:lineRule="auto"/>
        <w:ind w:left="0" w:firstLine="0"/>
        <w:rPr>
          <w:rFonts w:eastAsia="Times New Roman" w:cs="Times New Roman"/>
        </w:rPr>
      </w:pPr>
      <w:r w:rsidRPr="00F01372">
        <w:rPr>
          <w:rFonts w:eastAsia="Times New Roman" w:cs="Times New Roman"/>
        </w:rPr>
        <w:t>Asigurarea unei dimensiuni de salarizare în raport cu performanța în sectorul bugetar, pe baza unui cadru clar de management al performanței.</w:t>
      </w:r>
    </w:p>
    <w:p w14:paraId="1B869072" w14:textId="77777777" w:rsidR="00DC0AE7" w:rsidRPr="00F01372" w:rsidRDefault="00DC0AE7" w:rsidP="00DC0AE7">
      <w:pPr>
        <w:spacing w:after="200"/>
        <w:ind w:left="0"/>
        <w:rPr>
          <w:rFonts w:eastAsia="Times New Roman" w:cs="Times New Roman"/>
          <w:b/>
          <w:bCs/>
          <w:i/>
          <w:iCs/>
        </w:rPr>
      </w:pPr>
    </w:p>
    <w:p w14:paraId="146030DF" w14:textId="77777777" w:rsidR="00DC0AE7" w:rsidRPr="00F01372" w:rsidRDefault="00DC0AE7" w:rsidP="00DC0AE7">
      <w:pPr>
        <w:spacing w:after="200"/>
        <w:ind w:left="0"/>
        <w:rPr>
          <w:rFonts w:eastAsia="Times New Roman" w:cs="Times New Roman"/>
          <w:b/>
          <w:bCs/>
          <w:i/>
          <w:iCs/>
        </w:rPr>
      </w:pPr>
      <w:r w:rsidRPr="00F01372">
        <w:rPr>
          <w:rFonts w:eastAsia="Times New Roman" w:cs="Times New Roman"/>
          <w:b/>
          <w:bCs/>
          <w:i/>
          <w:iCs/>
        </w:rPr>
        <w:t>1.3 Alte informații relevante</w:t>
      </w:r>
    </w:p>
    <w:p w14:paraId="493F8B1E" w14:textId="7CBD0C96" w:rsidR="00DC0AE7" w:rsidRPr="00F01372" w:rsidRDefault="00464813" w:rsidP="00DC0AE7">
      <w:pPr>
        <w:spacing w:line="240" w:lineRule="auto"/>
        <w:ind w:left="0"/>
        <w:rPr>
          <w:rFonts w:eastAsia="Times New Roman" w:cs="Times New Roman"/>
        </w:rPr>
      </w:pPr>
      <w:r>
        <w:rPr>
          <w:rFonts w:eastAsia="Times New Roman" w:cs="Times New Roman"/>
        </w:rPr>
        <w:t xml:space="preserve">Una dintre măsuri </w:t>
      </w:r>
      <w:r w:rsidR="00DC0AE7" w:rsidRPr="00F01372">
        <w:rPr>
          <w:rFonts w:eastAsia="Times New Roman" w:cs="Times New Roman"/>
        </w:rPr>
        <w:t>constă în demararea unei ample evaluări</w:t>
      </w:r>
      <w:r w:rsidR="00B8629A" w:rsidRPr="00F01372">
        <w:rPr>
          <w:rFonts w:eastAsia="Times New Roman" w:cs="Times New Roman"/>
        </w:rPr>
        <w:t xml:space="preserve"> a</w:t>
      </w:r>
      <w:r w:rsidR="00DC0AE7" w:rsidRPr="00F01372">
        <w:rPr>
          <w:rFonts w:eastAsia="Times New Roman" w:cs="Times New Roman"/>
        </w:rPr>
        <w:t xml:space="preserve"> criteriilor care stau la baza salarizării în sistemul public, ca o condiție esențială a îmbunătățirii cadrului legislativ (Legea nr.153/2017). În acest sens, criterii precum complexitatea muncii trebuie evaluate, în mod obiectiv, fiind necesare corelării între muncă și nivelul de salarizare din sistemul public. De asemenea, este nevoie de o evaluare a justeței cu care coordonarea de proiecte cu fonduri externe nerambursabile în administrația publică se reflectă în salarizarea întregului personal implicat direct în desfășurarea activităților, respectiv în îndeplinirea sarcinilor uzuale de serviciu pentru care funcționarii sunt remunerați din fonduri naționale.</w:t>
      </w:r>
    </w:p>
    <w:p w14:paraId="25C8C8E7" w14:textId="77777777" w:rsidR="00DC0AE7" w:rsidRPr="00F01372" w:rsidRDefault="00DC0AE7" w:rsidP="00DC0AE7">
      <w:pPr>
        <w:spacing w:line="240" w:lineRule="auto"/>
        <w:ind w:left="0"/>
        <w:rPr>
          <w:rFonts w:eastAsia="Times New Roman" w:cs="Times New Roman"/>
        </w:rPr>
      </w:pPr>
      <w:r w:rsidRPr="00F01372">
        <w:rPr>
          <w:rFonts w:eastAsia="Times New Roman" w:cs="Times New Roman"/>
        </w:rPr>
        <w:t>De asemenea, reforma sistemului public de salarizare trebuie să țină seama de Recomandările specifice de țară pentru anii 2019 și 2020 :</w:t>
      </w:r>
    </w:p>
    <w:p w14:paraId="22D018F1" w14:textId="77777777" w:rsidR="00DC0AE7" w:rsidRPr="00F01372" w:rsidRDefault="00DC0AE7" w:rsidP="00DC0AE7">
      <w:pPr>
        <w:pStyle w:val="ListParagraph"/>
        <w:spacing w:line="240" w:lineRule="auto"/>
        <w:ind w:left="0"/>
        <w:rPr>
          <w:rFonts w:eastAsia="Times New Roman" w:cs="Times New Roman"/>
        </w:rPr>
      </w:pPr>
      <w:r w:rsidRPr="00F01372">
        <w:rPr>
          <w:rFonts w:eastAsia="Times New Roman" w:cs="Times New Roman"/>
        </w:rPr>
        <w:t>- „Să asigure respectarea Recomandării Consiliului din 14 iunie 2019 de a corecta abaterea semnificativă de la traiectoria de ajustare, în vederea atingerii obiectivului bugetar pe termen mediu. Să asigure aplicarea integrală a cadrului fiscal- bugetar.” (RST 1/2019)</w:t>
      </w:r>
    </w:p>
    <w:p w14:paraId="245992EB" w14:textId="77777777" w:rsidR="00DC0AE7" w:rsidRPr="00F01372" w:rsidRDefault="00DC0AE7" w:rsidP="00DC0AE7">
      <w:pPr>
        <w:pStyle w:val="ListParagraph"/>
        <w:spacing w:line="240" w:lineRule="auto"/>
        <w:ind w:left="0"/>
        <w:rPr>
          <w:rFonts w:eastAsia="Times New Roman" w:cs="Times New Roman"/>
        </w:rPr>
      </w:pPr>
      <w:r w:rsidRPr="00F01372">
        <w:rPr>
          <w:rFonts w:eastAsia="Times New Roman" w:cs="Times New Roman"/>
        </w:rPr>
        <w:t>- „Să evite adoptarea unor măsuri permanente care ar pune în pericol sustenabilitatea finanțelor publice.” (RST 1/2020).</w:t>
      </w:r>
    </w:p>
    <w:p w14:paraId="1B661225" w14:textId="77777777" w:rsidR="00B22A8B" w:rsidRPr="00F01372" w:rsidRDefault="00B22A8B" w:rsidP="00DC0AE7">
      <w:pPr>
        <w:pStyle w:val="ListParagraph"/>
        <w:spacing w:line="240" w:lineRule="auto"/>
        <w:ind w:left="0"/>
        <w:rPr>
          <w:rFonts w:eastAsia="Times New Roman" w:cs="Times New Roman"/>
        </w:rPr>
      </w:pPr>
      <w:r w:rsidRPr="00F01372">
        <w:t xml:space="preserve">În prezent, în sectorul bugetar se identifică o serie de discrepanțe salariale, unele apărute în urma aplicării legislației anterioare privind salarizarea personalului bugetar, iar altele identificate după data apariției Legii-cadru nr.153/2017 privind salarizarea personalului plătit din fonduri publice, respectiv luna iulie 2017, ca urmare a modificărilor legislative succesive ale Legii-cadru în vigoare în Parlament, prin care unele categorii de personal au </w:t>
      </w:r>
      <w:r w:rsidRPr="00F01372">
        <w:lastRenderedPageBreak/>
        <w:t>fost favorizate în raport cu celelalte categorii de personal din sectorul bugetar. Mai mult decât atât, o serie de discrepanțe au apărut și ca urmare a efectelor unor hotărâri judecătorești definitive, prin care au fost acordate anumite drepturi salariale pe legislația anterioară Legii-cadru nr.153/2017.</w:t>
      </w:r>
    </w:p>
    <w:p w14:paraId="35D2E7F0" w14:textId="77777777" w:rsidR="00DC0AE7" w:rsidRPr="00F01372" w:rsidRDefault="00DC0AE7" w:rsidP="00DC0AE7">
      <w:pPr>
        <w:spacing w:line="240" w:lineRule="auto"/>
        <w:ind w:left="0"/>
        <w:rPr>
          <w:rFonts w:eastAsia="Times New Roman" w:cs="Times New Roman"/>
        </w:rPr>
      </w:pPr>
      <w:r w:rsidRPr="00F01372">
        <w:rPr>
          <w:rFonts w:eastAsia="Times New Roman" w:cs="Times New Roman"/>
        </w:rPr>
        <w:t>Obiectivul general al reformei sistemului public de salarizare vizează asigurarea unei politici de salarizare echitabile și sustenabile prin eliminarea discrepanțelor salariale existente în prezent în sistemul bugetar, restabilirea ierarhiilor funcțiilor în cadrul domeniilor de activitate, precum și între domenii de activitate, revizuirea sistemului de acordare a sporurilor precum și instituirea unui sistem de stimulare a performanței.</w:t>
      </w:r>
    </w:p>
    <w:p w14:paraId="7718BB80" w14:textId="77777777" w:rsidR="00DC0AE7" w:rsidRPr="00F01372" w:rsidRDefault="00DC0AE7" w:rsidP="00DC0AE7">
      <w:pPr>
        <w:spacing w:line="240" w:lineRule="auto"/>
        <w:ind w:left="0"/>
        <w:rPr>
          <w:rFonts w:eastAsia="Times New Roman" w:cs="Times New Roman"/>
        </w:rPr>
      </w:pPr>
    </w:p>
    <w:p w14:paraId="0ADE0B20" w14:textId="77777777" w:rsidR="00DC0AE7" w:rsidRPr="00F01372" w:rsidRDefault="00DC0AE7" w:rsidP="00DC0AE7">
      <w:pPr>
        <w:spacing w:after="0"/>
        <w:ind w:left="0"/>
        <w:rPr>
          <w:rFonts w:eastAsia="Times New Roman" w:cs="Times New Roman"/>
          <w:b/>
          <w:i/>
        </w:rPr>
      </w:pPr>
      <w:bookmarkStart w:id="0" w:name="_Toc138831617"/>
      <w:bookmarkStart w:id="1" w:name="_Toc252967417"/>
      <w:r w:rsidRPr="00F01372">
        <w:rPr>
          <w:rFonts w:eastAsia="Times New Roman" w:cs="Times New Roman"/>
          <w:b/>
          <w:i/>
        </w:rPr>
        <w:t xml:space="preserve">2.1 Obiectul achiziției </w:t>
      </w:r>
    </w:p>
    <w:p w14:paraId="035D7437" w14:textId="7B98CFA6" w:rsidR="000877CD" w:rsidRPr="00F01372" w:rsidRDefault="00DC0AE7" w:rsidP="000877CD">
      <w:pPr>
        <w:autoSpaceDE w:val="0"/>
        <w:autoSpaceDN w:val="0"/>
        <w:adjustRightInd w:val="0"/>
        <w:ind w:left="0"/>
        <w:rPr>
          <w:b/>
        </w:rPr>
      </w:pPr>
      <w:r w:rsidRPr="00F01372">
        <w:rPr>
          <w:rFonts w:eastAsia="Calibri" w:cs="Times New Roman"/>
          <w:bCs/>
        </w:rPr>
        <w:t xml:space="preserve">Achiziția de </w:t>
      </w:r>
      <w:r w:rsidRPr="00F01372">
        <w:rPr>
          <w:rFonts w:eastAsia="Arial Unicode MS" w:cs="Calibri"/>
        </w:rPr>
        <w:t xml:space="preserve">servicii </w:t>
      </w:r>
      <w:r w:rsidR="000877CD" w:rsidRPr="00F01372">
        <w:rPr>
          <w:rFonts w:eastAsia="Calibri" w:cs="Times New Roman"/>
          <w:bCs/>
          <w:iCs/>
        </w:rPr>
        <w:t>de consultanță</w:t>
      </w:r>
      <w:r w:rsidR="000877CD" w:rsidRPr="00F01372">
        <w:rPr>
          <w:b/>
        </w:rPr>
        <w:t xml:space="preserve"> </w:t>
      </w:r>
      <w:r w:rsidR="000877CD" w:rsidRPr="00F01372">
        <w:t xml:space="preserve">în cadrul </w:t>
      </w:r>
      <w:r w:rsidR="000877CD" w:rsidRPr="00F01372">
        <w:rPr>
          <w:rFonts w:eastAsia="Arial Unicode MS" w:cs="Calibri"/>
        </w:rPr>
        <w:t xml:space="preserve">reformei sistemului public de salarizare </w:t>
      </w:r>
    </w:p>
    <w:p w14:paraId="33400E30" w14:textId="77777777" w:rsidR="00B8629A" w:rsidRPr="00F01372" w:rsidRDefault="00B8629A" w:rsidP="00B8629A">
      <w:pPr>
        <w:spacing w:after="0"/>
        <w:ind w:left="0"/>
        <w:rPr>
          <w:rFonts w:eastAsia="Arial Unicode MS" w:cs="Calibri"/>
        </w:rPr>
      </w:pPr>
    </w:p>
    <w:p w14:paraId="3B6D27B9" w14:textId="77777777" w:rsidR="00DC0AE7" w:rsidRPr="00F01372" w:rsidRDefault="00DC0AE7" w:rsidP="00DC0AE7">
      <w:pPr>
        <w:spacing w:after="0"/>
        <w:ind w:left="0"/>
        <w:rPr>
          <w:rFonts w:eastAsia="Times New Roman" w:cs="Times New Roman"/>
          <w:b/>
          <w:i/>
        </w:rPr>
      </w:pPr>
      <w:r w:rsidRPr="00F01372">
        <w:rPr>
          <w:rFonts w:eastAsia="Times New Roman" w:cs="Times New Roman"/>
          <w:b/>
          <w:i/>
        </w:rPr>
        <w:t>2.2 Scopul achiziției</w:t>
      </w:r>
    </w:p>
    <w:p w14:paraId="6599A757" w14:textId="77777777" w:rsidR="00DC0AE7" w:rsidRPr="00F01372" w:rsidRDefault="00DC0AE7" w:rsidP="00DC0AE7">
      <w:pPr>
        <w:spacing w:after="0"/>
        <w:ind w:left="0"/>
        <w:rPr>
          <w:rFonts w:eastAsia="Arial Unicode MS" w:cs="Calibri"/>
        </w:rPr>
      </w:pPr>
      <w:r w:rsidRPr="00F01372">
        <w:rPr>
          <w:rFonts w:eastAsia="Arial Unicode MS" w:cs="Calibri"/>
        </w:rPr>
        <w:t>A. Crearea premiselor elaborării unui cadrul legal modern și sustenabil î</w:t>
      </w:r>
      <w:r w:rsidR="00F709B5" w:rsidRPr="00F01372">
        <w:rPr>
          <w:rFonts w:eastAsia="Arial Unicode MS" w:cs="Calibri"/>
        </w:rPr>
        <w:t>n domeniul public de salarizare</w:t>
      </w:r>
    </w:p>
    <w:p w14:paraId="52B5AB37" w14:textId="77777777" w:rsidR="00DC0AE7" w:rsidRPr="00F01372" w:rsidRDefault="00DC0AE7" w:rsidP="00DC0AE7">
      <w:pPr>
        <w:spacing w:after="0"/>
        <w:ind w:left="0"/>
        <w:rPr>
          <w:rFonts w:eastAsia="Arial Unicode MS" w:cs="Calibri"/>
        </w:rPr>
      </w:pPr>
      <w:r w:rsidRPr="00F01372">
        <w:rPr>
          <w:rFonts w:eastAsia="Arial Unicode MS" w:cs="Calibri"/>
        </w:rPr>
        <w:t xml:space="preserve">B. Elaborarea de analize de impact ex–ante, predicții pe termen mediu și lung și furnizarea unor scenarii alternative de implementare a legislației </w:t>
      </w:r>
      <w:r w:rsidR="00CC53C6" w:rsidRPr="00F01372">
        <w:rPr>
          <w:rFonts w:eastAsia="Arial Unicode MS" w:cs="Calibri"/>
        </w:rPr>
        <w:t>în domeniul salarizării personalului plătit din fonduri publice</w:t>
      </w:r>
    </w:p>
    <w:p w14:paraId="1E764B6D" w14:textId="77777777" w:rsidR="00DC0AE7" w:rsidRPr="00F01372" w:rsidRDefault="00DC0AE7" w:rsidP="00DC0AE7">
      <w:pPr>
        <w:spacing w:after="0"/>
        <w:ind w:left="0"/>
        <w:rPr>
          <w:rFonts w:eastAsia="Times New Roman" w:cs="Times New Roman"/>
        </w:rPr>
      </w:pPr>
    </w:p>
    <w:p w14:paraId="3B386466" w14:textId="77777777" w:rsidR="00DC0AE7" w:rsidRPr="00F01372" w:rsidRDefault="00DC0AE7" w:rsidP="00DC0AE7">
      <w:pPr>
        <w:spacing w:after="0"/>
        <w:ind w:left="0"/>
        <w:rPr>
          <w:rFonts w:eastAsia="Times New Roman" w:cs="Times New Roman"/>
        </w:rPr>
      </w:pPr>
    </w:p>
    <w:p w14:paraId="7D7061B0" w14:textId="77777777" w:rsidR="00DC0AE7" w:rsidRPr="00F01372" w:rsidRDefault="00DC0AE7" w:rsidP="00DC0AE7">
      <w:pPr>
        <w:spacing w:after="200"/>
        <w:ind w:left="0"/>
        <w:rPr>
          <w:rFonts w:eastAsia="Times New Roman" w:cs="Times New Roman"/>
          <w:b/>
          <w:bCs/>
          <w:i/>
          <w:iCs/>
        </w:rPr>
      </w:pPr>
      <w:bookmarkStart w:id="2" w:name="_Toc138831616"/>
      <w:bookmarkStart w:id="3" w:name="_Toc252967416"/>
      <w:r w:rsidRPr="00F01372">
        <w:rPr>
          <w:rFonts w:eastAsia="Times New Roman" w:cs="Times New Roman"/>
          <w:b/>
          <w:bCs/>
          <w:i/>
          <w:iCs/>
        </w:rPr>
        <w:t xml:space="preserve">2.3 Rezultate </w:t>
      </w:r>
      <w:bookmarkEnd w:id="2"/>
      <w:bookmarkEnd w:id="3"/>
      <w:r w:rsidRPr="00F01372">
        <w:rPr>
          <w:rFonts w:eastAsia="Times New Roman" w:cs="Times New Roman"/>
          <w:b/>
          <w:bCs/>
          <w:i/>
          <w:iCs/>
        </w:rPr>
        <w:t>așteptate</w:t>
      </w:r>
    </w:p>
    <w:p w14:paraId="5B608576" w14:textId="77777777" w:rsidR="00DC0AE7" w:rsidRPr="00F01372" w:rsidRDefault="00DC0AE7" w:rsidP="00DC0AE7">
      <w:pPr>
        <w:ind w:left="0"/>
        <w:rPr>
          <w:rFonts w:eastAsia="Arial Unicode MS" w:cs="Calibri"/>
        </w:rPr>
      </w:pPr>
      <w:r w:rsidRPr="00F01372">
        <w:rPr>
          <w:rFonts w:eastAsia="Arial Unicode MS" w:cs="Calibri"/>
        </w:rPr>
        <w:t xml:space="preserve">2.3.1. </w:t>
      </w:r>
      <w:r w:rsidR="00A85D72" w:rsidRPr="00F01372">
        <w:rPr>
          <w:rFonts w:eastAsia="Arial Unicode MS" w:cs="Calibri"/>
        </w:rPr>
        <w:t>O a</w:t>
      </w:r>
      <w:r w:rsidR="00723A45" w:rsidRPr="00F01372">
        <w:rPr>
          <w:rFonts w:eastAsia="Arial Unicode MS" w:cs="Calibri"/>
        </w:rPr>
        <w:t xml:space="preserve">naliza ex-ante </w:t>
      </w:r>
      <w:r w:rsidR="00CC53C6" w:rsidRPr="00F01372">
        <w:rPr>
          <w:rFonts w:eastAsia="Times New Roman"/>
          <w:lang w:eastAsia="sk-SK"/>
        </w:rPr>
        <w:t>privind salarizarea personalului bugetar</w:t>
      </w:r>
    </w:p>
    <w:p w14:paraId="20ECE8B2" w14:textId="77777777" w:rsidR="00DC0AE7" w:rsidRPr="00F01372" w:rsidRDefault="00DC0AE7" w:rsidP="00DC0AE7">
      <w:pPr>
        <w:ind w:left="0"/>
        <w:rPr>
          <w:rFonts w:eastAsia="Arial Unicode MS" w:cs="Calibri"/>
        </w:rPr>
      </w:pPr>
      <w:r w:rsidRPr="00F01372">
        <w:rPr>
          <w:rFonts w:eastAsia="Arial Unicode MS" w:cs="Calibri"/>
        </w:rPr>
        <w:t>2.3.2.</w:t>
      </w:r>
      <w:r w:rsidR="00355E49" w:rsidRPr="00F01372">
        <w:rPr>
          <w:rFonts w:eastAsia="Arial Unicode MS" w:cs="Calibri"/>
        </w:rPr>
        <w:t xml:space="preserve"> </w:t>
      </w:r>
      <w:r w:rsidR="00A85D72" w:rsidRPr="00F01372">
        <w:rPr>
          <w:rFonts w:eastAsia="Arial Unicode MS" w:cs="Calibri"/>
        </w:rPr>
        <w:t>Un s</w:t>
      </w:r>
      <w:r w:rsidRPr="00F01372">
        <w:rPr>
          <w:rFonts w:eastAsia="Arial Unicode MS" w:cs="Calibri"/>
        </w:rPr>
        <w:t xml:space="preserve">uport dezbateri organizate în cadrul procesului de transparență si elaborarea unui raport ce va conține un capitol de recomandări </w:t>
      </w:r>
    </w:p>
    <w:p w14:paraId="3BA7AC90" w14:textId="77777777" w:rsidR="00DC0AE7" w:rsidRPr="00F01372" w:rsidRDefault="00DC0AE7" w:rsidP="00DC0AE7">
      <w:pPr>
        <w:ind w:left="0"/>
        <w:rPr>
          <w:rFonts w:eastAsia="Arial Unicode MS" w:cs="Calibri"/>
        </w:rPr>
      </w:pPr>
      <w:r w:rsidRPr="00F01372">
        <w:rPr>
          <w:rFonts w:eastAsia="Arial Unicode MS" w:cs="Calibri"/>
        </w:rPr>
        <w:t xml:space="preserve">2.3.3. </w:t>
      </w:r>
      <w:r w:rsidR="00A85D72" w:rsidRPr="00F01372">
        <w:rPr>
          <w:rFonts w:eastAsia="Arial Unicode MS" w:cs="Calibri"/>
        </w:rPr>
        <w:t>O a</w:t>
      </w:r>
      <w:r w:rsidRPr="00F01372">
        <w:rPr>
          <w:rFonts w:eastAsia="Arial Unicode MS" w:cs="Calibri"/>
        </w:rPr>
        <w:t xml:space="preserve">naliza de impact </w:t>
      </w:r>
      <w:r w:rsidR="00223B28" w:rsidRPr="00F01372">
        <w:rPr>
          <w:rFonts w:eastAsia="Arial Unicode MS" w:cs="Calibri"/>
        </w:rPr>
        <w:t xml:space="preserve">trimestrul </w:t>
      </w:r>
      <w:r w:rsidRPr="00F01372">
        <w:rPr>
          <w:rFonts w:eastAsia="Arial Unicode MS" w:cs="Calibri"/>
        </w:rPr>
        <w:t xml:space="preserve">2 </w:t>
      </w:r>
      <w:r w:rsidR="00223B28" w:rsidRPr="00F01372">
        <w:rPr>
          <w:rFonts w:eastAsia="Arial Unicode MS" w:cs="Calibri"/>
        </w:rPr>
        <w:t xml:space="preserve">al anului </w:t>
      </w:r>
      <w:r w:rsidRPr="00F01372">
        <w:rPr>
          <w:rFonts w:eastAsia="Arial Unicode MS" w:cs="Calibri"/>
        </w:rPr>
        <w:t xml:space="preserve">2022 (2 scenarii) </w:t>
      </w:r>
    </w:p>
    <w:p w14:paraId="2A93D71F" w14:textId="77777777" w:rsidR="00DC0AE7" w:rsidRPr="00F01372" w:rsidRDefault="00DC0AE7" w:rsidP="00DC0AE7">
      <w:pPr>
        <w:ind w:left="0"/>
        <w:rPr>
          <w:rFonts w:eastAsia="Arial Unicode MS" w:cs="Calibri"/>
        </w:rPr>
      </w:pPr>
      <w:r w:rsidRPr="00F01372">
        <w:rPr>
          <w:rFonts w:eastAsia="Arial Unicode MS" w:cs="Calibri"/>
        </w:rPr>
        <w:t>2.3.4.</w:t>
      </w:r>
      <w:r w:rsidR="00355E49" w:rsidRPr="00F01372">
        <w:rPr>
          <w:rFonts w:eastAsia="Arial Unicode MS" w:cs="Calibri"/>
        </w:rPr>
        <w:t xml:space="preserve"> </w:t>
      </w:r>
      <w:r w:rsidRPr="00F01372">
        <w:rPr>
          <w:rFonts w:eastAsia="Arial Unicode MS" w:cs="Calibri"/>
        </w:rPr>
        <w:t>Un set de instrumente, proceduri si metodologii pentru implementarea principiului pay for performance (bonusuri de performanță) în sistemul public</w:t>
      </w:r>
    </w:p>
    <w:p w14:paraId="04B08CB1" w14:textId="77777777" w:rsidR="00DC0AE7" w:rsidRPr="00F01372" w:rsidRDefault="00DC0AE7" w:rsidP="00DC0AE7">
      <w:pPr>
        <w:ind w:left="0"/>
        <w:rPr>
          <w:rFonts w:eastAsia="Arial Unicode MS" w:cs="Calibri"/>
        </w:rPr>
      </w:pPr>
      <w:r w:rsidRPr="00F01372">
        <w:rPr>
          <w:rFonts w:eastAsia="Arial Unicode MS" w:cs="Calibri"/>
        </w:rPr>
        <w:t xml:space="preserve">2.3.5. </w:t>
      </w:r>
      <w:bookmarkStart w:id="4" w:name="_Hlk517277397"/>
      <w:r w:rsidRPr="00F01372">
        <w:rPr>
          <w:rFonts w:eastAsia="Arial Unicode MS" w:cs="Calibri"/>
        </w:rPr>
        <w:t>Un set de recomandări tehnice pentru elaborarea viitorului cadru legislativ privind salarizarea în sistemul public</w:t>
      </w:r>
    </w:p>
    <w:p w14:paraId="04122045" w14:textId="77777777" w:rsidR="0050469B" w:rsidRPr="00F01372" w:rsidRDefault="00CC53C6" w:rsidP="00DC0AE7">
      <w:pPr>
        <w:ind w:left="0"/>
        <w:rPr>
          <w:rFonts w:eastAsia="Arial Unicode MS" w:cs="Calibri"/>
        </w:rPr>
      </w:pPr>
      <w:r w:rsidRPr="00F01372">
        <w:rPr>
          <w:rFonts w:eastAsia="Arial Unicode MS" w:cs="Calibri"/>
        </w:rPr>
        <w:t xml:space="preserve">2.3.6. </w:t>
      </w:r>
      <w:r w:rsidR="00A85D72" w:rsidRPr="00F01372">
        <w:rPr>
          <w:rFonts w:eastAsia="Arial Unicode MS" w:cs="Calibri"/>
        </w:rPr>
        <w:t>Un n</w:t>
      </w:r>
      <w:r w:rsidR="00492947" w:rsidRPr="00F01372">
        <w:rPr>
          <w:rFonts w:eastAsia="Arial Unicode MS" w:cs="Calibri"/>
        </w:rPr>
        <w:t>ou cadru legal</w:t>
      </w:r>
      <w:r w:rsidR="00E632F6" w:rsidRPr="00F01372">
        <w:rPr>
          <w:rFonts w:eastAsia="Arial Unicode MS" w:cs="Calibri"/>
        </w:rPr>
        <w:t xml:space="preserve"> </w:t>
      </w:r>
      <w:r w:rsidR="0050469B" w:rsidRPr="00F01372">
        <w:rPr>
          <w:rFonts w:eastAsia="Arial Unicode MS" w:cs="Calibri"/>
        </w:rPr>
        <w:t xml:space="preserve">privind salarizarea personalului </w:t>
      </w:r>
      <w:r w:rsidR="008C13A3" w:rsidRPr="00F01372">
        <w:rPr>
          <w:rFonts w:eastAsia="Arial Unicode MS" w:cs="Calibri"/>
        </w:rPr>
        <w:t>platit din fonduri publice</w:t>
      </w:r>
    </w:p>
    <w:p w14:paraId="466CB2DC" w14:textId="7A3F74FE" w:rsidR="003E1872" w:rsidRPr="00F01372" w:rsidRDefault="00E632F6" w:rsidP="003E1872">
      <w:pPr>
        <w:ind w:left="0"/>
        <w:rPr>
          <w:rFonts w:eastAsia="Arial Unicode MS" w:cs="Calibri"/>
        </w:rPr>
      </w:pPr>
      <w:r w:rsidRPr="00F01372">
        <w:rPr>
          <w:rFonts w:eastAsia="Arial Unicode MS" w:cs="Calibri"/>
        </w:rPr>
        <w:t xml:space="preserve">2.3.7. </w:t>
      </w:r>
      <w:r w:rsidR="003E1872" w:rsidRPr="00F01372">
        <w:rPr>
          <w:rFonts w:eastAsia="Arial Unicode MS" w:cs="Calibri"/>
        </w:rPr>
        <w:t xml:space="preserve">O consultare a factorilor interesati cu privire la aplicarea noului cadru legal privind salarizarea personalului platit din fonduri publice (culegere de date de la institutiile publice locale, 10 dezbateri publice si o </w:t>
      </w:r>
      <w:r w:rsidR="00C94681" w:rsidRPr="00F01372">
        <w:rPr>
          <w:rFonts w:eastAsia="Arial Unicode MS" w:cs="Calibri"/>
        </w:rPr>
        <w:t>campanie de informare</w:t>
      </w:r>
      <w:r w:rsidR="003E1872" w:rsidRPr="00F01372">
        <w:rPr>
          <w:rFonts w:eastAsia="Arial Unicode MS" w:cs="Calibri"/>
        </w:rPr>
        <w:t xml:space="preserve"> )</w:t>
      </w:r>
    </w:p>
    <w:bookmarkEnd w:id="4"/>
    <w:p w14:paraId="531679D0" w14:textId="3253DC06" w:rsidR="00DC0AE7" w:rsidRPr="00F01372" w:rsidRDefault="00DC0AE7" w:rsidP="00DC0AE7">
      <w:pPr>
        <w:spacing w:after="0"/>
        <w:ind w:left="0"/>
        <w:rPr>
          <w:rFonts w:eastAsia="Arial Unicode MS" w:cs="Calibri"/>
        </w:rPr>
      </w:pPr>
      <w:r w:rsidRPr="00F01372">
        <w:rPr>
          <w:rFonts w:eastAsia="Arial Unicode MS" w:cs="Calibri"/>
        </w:rPr>
        <w:t>2.3.</w:t>
      </w:r>
      <w:r w:rsidR="00E632F6" w:rsidRPr="00F01372">
        <w:rPr>
          <w:rFonts w:eastAsia="Arial Unicode MS" w:cs="Calibri"/>
        </w:rPr>
        <w:t>8</w:t>
      </w:r>
      <w:r w:rsidRPr="00F01372">
        <w:rPr>
          <w:rFonts w:eastAsia="Arial Unicode MS" w:cs="Calibri"/>
        </w:rPr>
        <w:t xml:space="preserve">. </w:t>
      </w:r>
      <w:bookmarkEnd w:id="0"/>
      <w:bookmarkEnd w:id="1"/>
      <w:r w:rsidR="00A85D72" w:rsidRPr="00F01372">
        <w:rPr>
          <w:rFonts w:eastAsia="Arial Unicode MS" w:cs="Calibri"/>
        </w:rPr>
        <w:t>O m</w:t>
      </w:r>
      <w:r w:rsidR="00AE035D" w:rsidRPr="00F01372">
        <w:rPr>
          <w:rFonts w:eastAsia="Arial Unicode MS" w:cs="Calibri"/>
        </w:rPr>
        <w:t>onitorizare</w:t>
      </w:r>
      <w:r w:rsidR="00A85D72" w:rsidRPr="00F01372">
        <w:rPr>
          <w:rFonts w:eastAsia="Arial Unicode MS" w:cs="Calibri"/>
        </w:rPr>
        <w:t xml:space="preserve"> </w:t>
      </w:r>
      <w:r w:rsidR="004A26A5" w:rsidRPr="00F01372">
        <w:rPr>
          <w:rFonts w:eastAsia="Arial Unicode MS" w:cs="Calibri"/>
        </w:rPr>
        <w:t>a i</w:t>
      </w:r>
      <w:r w:rsidRPr="00F01372">
        <w:rPr>
          <w:rFonts w:eastAsia="Arial Unicode MS" w:cs="Calibri"/>
        </w:rPr>
        <w:t>mplementar</w:t>
      </w:r>
      <w:r w:rsidR="004A26A5" w:rsidRPr="00F01372">
        <w:rPr>
          <w:rFonts w:eastAsia="Arial Unicode MS" w:cs="Calibri"/>
        </w:rPr>
        <w:t>ii</w:t>
      </w:r>
      <w:r w:rsidRPr="00F01372">
        <w:rPr>
          <w:rFonts w:eastAsia="Arial Unicode MS" w:cs="Calibri"/>
        </w:rPr>
        <w:t xml:space="preserve"> noii legi</w:t>
      </w:r>
      <w:r w:rsidR="004A26A5" w:rsidRPr="00F01372">
        <w:rPr>
          <w:rFonts w:eastAsia="Arial Unicode MS" w:cs="Calibri"/>
        </w:rPr>
        <w:t xml:space="preserve">slatii </w:t>
      </w:r>
      <w:r w:rsidRPr="00F01372">
        <w:rPr>
          <w:rFonts w:eastAsia="Arial Unicode MS" w:cs="Calibri"/>
        </w:rPr>
        <w:t>privind sal</w:t>
      </w:r>
      <w:r w:rsidR="00CC53C6" w:rsidRPr="00F01372">
        <w:rPr>
          <w:rFonts w:eastAsia="Arial Unicode MS" w:cs="Calibri"/>
        </w:rPr>
        <w:t xml:space="preserve">arizarea </w:t>
      </w:r>
      <w:r w:rsidR="004A26A5" w:rsidRPr="00F01372">
        <w:rPr>
          <w:rFonts w:eastAsia="Arial Unicode MS" w:cs="Calibri"/>
        </w:rPr>
        <w:t>personalului bugetar</w:t>
      </w:r>
    </w:p>
    <w:p w14:paraId="562C8D86" w14:textId="33A6B223" w:rsidR="005B078B" w:rsidRPr="00F01372" w:rsidRDefault="005B078B" w:rsidP="00DC0AE7">
      <w:pPr>
        <w:spacing w:after="0"/>
        <w:ind w:left="0"/>
        <w:rPr>
          <w:rFonts w:eastAsia="Arial Unicode MS" w:cs="Calibri"/>
        </w:rPr>
      </w:pPr>
      <w:r w:rsidRPr="00F01372">
        <w:rPr>
          <w:rFonts w:eastAsia="Arial Unicode MS" w:cs="Calibri"/>
        </w:rPr>
        <w:t>2.3.9. O campanie de informare privind reforma salarizării personalului bugetar.</w:t>
      </w:r>
    </w:p>
    <w:p w14:paraId="204BFCE0" w14:textId="77777777" w:rsidR="00DC0AE7" w:rsidRPr="00F01372" w:rsidRDefault="00DC0AE7" w:rsidP="00DC0AE7">
      <w:pPr>
        <w:spacing w:after="0"/>
        <w:ind w:left="0"/>
        <w:rPr>
          <w:rFonts w:eastAsia="Times New Roman" w:cs="Times New Roman"/>
        </w:rPr>
      </w:pPr>
    </w:p>
    <w:p w14:paraId="1E30EED3" w14:textId="77777777" w:rsidR="00DC0AE7" w:rsidRPr="00F01372" w:rsidRDefault="00DC0AE7" w:rsidP="00DC0AE7">
      <w:pPr>
        <w:keepNext/>
        <w:spacing w:before="240" w:after="60"/>
        <w:ind w:left="0"/>
        <w:jc w:val="left"/>
        <w:outlineLvl w:val="0"/>
        <w:rPr>
          <w:rFonts w:eastAsia="Times New Roman" w:cs="Times New Roman"/>
          <w:b/>
          <w:bCs/>
          <w:kern w:val="32"/>
        </w:rPr>
      </w:pPr>
      <w:r w:rsidRPr="00F01372">
        <w:rPr>
          <w:rFonts w:eastAsia="Times New Roman" w:cs="Times New Roman"/>
          <w:b/>
          <w:bCs/>
          <w:kern w:val="32"/>
        </w:rPr>
        <w:t>3. ACTIVITĂȚI ȘI PERSONAL</w:t>
      </w:r>
    </w:p>
    <w:p w14:paraId="5646D923" w14:textId="77777777" w:rsidR="00DC0AE7" w:rsidRPr="00F01372" w:rsidRDefault="00DC0AE7" w:rsidP="00DC0AE7">
      <w:pPr>
        <w:spacing w:after="0"/>
        <w:ind w:left="0"/>
        <w:rPr>
          <w:rFonts w:eastAsia="Times New Roman" w:cs="Times New Roman"/>
          <w:b/>
          <w:bCs/>
          <w:i/>
          <w:iCs/>
        </w:rPr>
      </w:pPr>
      <w:r w:rsidRPr="00F01372">
        <w:rPr>
          <w:rFonts w:eastAsia="Times New Roman" w:cs="Times New Roman"/>
          <w:b/>
          <w:bCs/>
          <w:i/>
          <w:iCs/>
        </w:rPr>
        <w:t>3.1 Activități</w:t>
      </w:r>
    </w:p>
    <w:p w14:paraId="7704EE4D" w14:textId="77777777" w:rsidR="0047249C" w:rsidRPr="00F01372" w:rsidRDefault="0047249C" w:rsidP="00DC0AE7">
      <w:pPr>
        <w:spacing w:after="0"/>
        <w:ind w:left="0"/>
        <w:rPr>
          <w:rFonts w:eastAsia="Times New Roman" w:cs="Times New Roman"/>
          <w:b/>
          <w:bCs/>
          <w:i/>
          <w:iCs/>
        </w:rPr>
      </w:pPr>
    </w:p>
    <w:p w14:paraId="1336F0F8" w14:textId="77777777" w:rsidR="00DC0AE7" w:rsidRPr="00F01372" w:rsidRDefault="00DC0AE7" w:rsidP="00DC0AE7">
      <w:pPr>
        <w:spacing w:after="0"/>
        <w:ind w:left="0"/>
        <w:rPr>
          <w:rFonts w:eastAsia="Times New Roman"/>
          <w:lang w:eastAsia="sk-SK"/>
        </w:rPr>
      </w:pPr>
      <w:r w:rsidRPr="00F01372">
        <w:rPr>
          <w:rFonts w:eastAsia="Times New Roman" w:cs="Times New Roman"/>
          <w:b/>
          <w:bCs/>
          <w:i/>
          <w:iCs/>
        </w:rPr>
        <w:lastRenderedPageBreak/>
        <w:t xml:space="preserve">3.1.1. </w:t>
      </w:r>
      <w:r w:rsidRPr="00F01372">
        <w:rPr>
          <w:rFonts w:eastAsia="Times New Roman"/>
          <w:b/>
          <w:i/>
          <w:lang w:eastAsia="sk-SK"/>
        </w:rPr>
        <w:t>Analiza situației actuale privind salarizarea personalului bugetar:</w:t>
      </w:r>
    </w:p>
    <w:p w14:paraId="3DC70A46" w14:textId="77777777" w:rsidR="00DC0AE7" w:rsidRPr="00F01372" w:rsidRDefault="00DC0AE7" w:rsidP="00087EC3">
      <w:pPr>
        <w:pStyle w:val="ListParagraph"/>
        <w:numPr>
          <w:ilvl w:val="0"/>
          <w:numId w:val="16"/>
        </w:numPr>
        <w:spacing w:after="160" w:line="259" w:lineRule="auto"/>
        <w:contextualSpacing/>
        <w:rPr>
          <w:rFonts w:eastAsia="Times New Roman"/>
          <w:lang w:eastAsia="sk-SK"/>
        </w:rPr>
      </w:pPr>
      <w:r w:rsidRPr="00F01372">
        <w:rPr>
          <w:rFonts w:eastAsia="Times New Roman"/>
          <w:lang w:eastAsia="sk-SK"/>
        </w:rPr>
        <w:t xml:space="preserve">Analiza ierarhiei funcțiilor și </w:t>
      </w:r>
      <w:r w:rsidRPr="00F01372">
        <w:t>a coeficienților de ierarhizare pentru fiecare familie ocupațională de funcții bugetare</w:t>
      </w:r>
    </w:p>
    <w:p w14:paraId="17E1F167" w14:textId="77777777" w:rsidR="00152C6A" w:rsidRPr="00F01372" w:rsidRDefault="00152C6A" w:rsidP="007344AA">
      <w:pPr>
        <w:pStyle w:val="ListParagraph"/>
        <w:spacing w:after="160" w:line="259" w:lineRule="auto"/>
        <w:ind w:left="0"/>
        <w:contextualSpacing/>
      </w:pPr>
    </w:p>
    <w:p w14:paraId="51F6CB51" w14:textId="77777777" w:rsidR="00152C6A" w:rsidRPr="00F01372" w:rsidRDefault="00152C6A" w:rsidP="00152C6A">
      <w:pPr>
        <w:pStyle w:val="ListParagraph"/>
        <w:spacing w:after="160" w:line="259" w:lineRule="auto"/>
        <w:ind w:left="0"/>
        <w:contextualSpacing/>
      </w:pPr>
      <w:r w:rsidRPr="00F01372">
        <w:t>Ac</w:t>
      </w:r>
      <w:r w:rsidR="00C8542C" w:rsidRPr="00F01372">
        <w:t>eastă analiză</w:t>
      </w:r>
      <w:r w:rsidRPr="00F01372">
        <w:t xml:space="preserve"> are ca obiectiv ide</w:t>
      </w:r>
      <w:r w:rsidR="00C8542C" w:rsidRPr="00F01372">
        <w:t>ntificarea situaț</w:t>
      </w:r>
      <w:r w:rsidR="004701E4" w:rsidRPr="00F01372">
        <w:t>iei existente î</w:t>
      </w:r>
      <w:r w:rsidRPr="00F01372">
        <w:t>n vederea propu</w:t>
      </w:r>
      <w:r w:rsidR="004701E4" w:rsidRPr="00F01372">
        <w:t>nerii de politici publice care să înlăture inechitățile salariale existente</w:t>
      </w:r>
      <w:r w:rsidR="00C8542C" w:rsidRPr="00F01372">
        <w:t>,</w:t>
      </w:r>
      <w:r w:rsidR="004701E4" w:rsidRPr="00F01372">
        <w:t xml:space="preserve"> cu respectarea principiului sustenabilităț</w:t>
      </w:r>
      <w:r w:rsidRPr="00F01372">
        <w:t xml:space="preserve">ii financiare. </w:t>
      </w:r>
    </w:p>
    <w:p w14:paraId="03E2C689" w14:textId="77777777" w:rsidR="00152C6A" w:rsidRPr="00F01372" w:rsidRDefault="00293669" w:rsidP="007344AA">
      <w:pPr>
        <w:pStyle w:val="ListParagraph"/>
        <w:spacing w:after="160" w:line="259" w:lineRule="auto"/>
        <w:ind w:left="0"/>
        <w:contextualSpacing/>
      </w:pPr>
      <w:r w:rsidRPr="00F01372">
        <w:t>Ministerul Muncii și Protecției Sociale va pune la dispoziția operatorului economic</w:t>
      </w:r>
      <w:r w:rsidR="004701E4" w:rsidRPr="00F01372">
        <w:t xml:space="preserve">  propunerile transmise </w:t>
      </w:r>
      <w:r w:rsidR="00FA44A9" w:rsidRPr="00F01372">
        <w:t>de ministerele coordonatoare ale celor 7 familii ocupaționale de funcții bugetare în baza</w:t>
      </w:r>
      <w:r w:rsidR="004701E4" w:rsidRPr="00F01372">
        <w:t xml:space="preserve"> Memorandumul</w:t>
      </w:r>
      <w:r w:rsidR="00FA44A9" w:rsidRPr="00F01372">
        <w:t>ui</w:t>
      </w:r>
      <w:r w:rsidR="004701E4" w:rsidRPr="00F01372">
        <w:t xml:space="preserve"> cu tema </w:t>
      </w:r>
      <w:r w:rsidR="004701E4" w:rsidRPr="00F01372">
        <w:rPr>
          <w:rFonts w:eastAsia="Times New Roman"/>
          <w:lang w:eastAsia="sk-SK"/>
        </w:rPr>
        <w:t>“</w:t>
      </w:r>
      <w:r w:rsidR="004701E4" w:rsidRPr="00F01372">
        <w:rPr>
          <w:rFonts w:cs="Arial"/>
          <w:bCs/>
          <w:iCs/>
        </w:rPr>
        <w:t xml:space="preserve">Stabilirea principiilor care vor sta la baza reanalizării și elaborării cadrului legal </w:t>
      </w:r>
      <w:r w:rsidR="004701E4" w:rsidRPr="00F01372">
        <w:t>privind salarizarea personalului plătit din fonduri publice”</w:t>
      </w:r>
      <w:r w:rsidR="00FA44A9" w:rsidRPr="00F01372">
        <w:t>.</w:t>
      </w:r>
    </w:p>
    <w:p w14:paraId="2DE71CA9" w14:textId="77777777" w:rsidR="00B13314" w:rsidRPr="00F01372" w:rsidRDefault="00B13314" w:rsidP="007344AA">
      <w:pPr>
        <w:pStyle w:val="ListParagraph"/>
        <w:spacing w:after="160" w:line="259" w:lineRule="auto"/>
        <w:ind w:left="0"/>
        <w:contextualSpacing/>
      </w:pPr>
      <w:r w:rsidRPr="00F01372">
        <w:t>Totodată, vor fi analizate și propunerile transmise de către confederațiile sindicale reprezentative și structurile asociative corespunzător celor 7 familii ocupaționale de funcții bugetare.</w:t>
      </w:r>
    </w:p>
    <w:p w14:paraId="16433D4A" w14:textId="77777777" w:rsidR="00FC7777" w:rsidRPr="00F01372" w:rsidRDefault="00FC7777" w:rsidP="007344AA">
      <w:pPr>
        <w:pStyle w:val="ListParagraph"/>
        <w:spacing w:after="160" w:line="259" w:lineRule="auto"/>
        <w:ind w:left="0"/>
        <w:contextualSpacing/>
      </w:pPr>
      <w:r w:rsidRPr="00F01372">
        <w:rPr>
          <w:rFonts w:eastAsia="Times New Roman"/>
          <w:lang w:eastAsia="sk-SK"/>
        </w:rPr>
        <w:t xml:space="preserve">Analiza ierarhiei funcțiilor și </w:t>
      </w:r>
      <w:r w:rsidRPr="00F01372">
        <w:t xml:space="preserve">a coeficienților de ierarhizare se va face, ținând cont de prevederile din actuala legislație privind salarizarea personalului bugetar (Legea-cadru nr.153/2017), cât și de legislația anterioară anului 2017 (Legea-cadru nr.284/2010). </w:t>
      </w:r>
    </w:p>
    <w:p w14:paraId="2C92F4B5" w14:textId="77777777" w:rsidR="00FA44A9" w:rsidRPr="00F01372" w:rsidRDefault="00FA44A9" w:rsidP="007344AA">
      <w:pPr>
        <w:pStyle w:val="ListParagraph"/>
        <w:spacing w:after="160" w:line="259" w:lineRule="auto"/>
        <w:ind w:left="0"/>
        <w:contextualSpacing/>
        <w:rPr>
          <w:rFonts w:eastAsia="Times New Roman"/>
          <w:lang w:eastAsia="sk-SK"/>
        </w:rPr>
      </w:pPr>
    </w:p>
    <w:p w14:paraId="1CC29FC5" w14:textId="77777777" w:rsidR="00DC0AE7" w:rsidRPr="00F01372" w:rsidRDefault="00DC0AE7" w:rsidP="00087EC3">
      <w:pPr>
        <w:pStyle w:val="ListParagraph"/>
        <w:numPr>
          <w:ilvl w:val="0"/>
          <w:numId w:val="16"/>
        </w:numPr>
        <w:spacing w:after="160" w:line="259" w:lineRule="auto"/>
        <w:contextualSpacing/>
        <w:rPr>
          <w:rFonts w:eastAsia="Times New Roman"/>
          <w:lang w:eastAsia="sk-SK"/>
        </w:rPr>
      </w:pPr>
      <w:r w:rsidRPr="00F01372">
        <w:rPr>
          <w:rFonts w:eastAsia="Times New Roman"/>
          <w:lang w:eastAsia="sk-SK"/>
        </w:rPr>
        <w:t xml:space="preserve">Analiza ierarhiei salariilor în plată (salarii de bază și componentă variabilă) în raport cu ierarhia funcțiilor </w:t>
      </w:r>
    </w:p>
    <w:p w14:paraId="7177FE23" w14:textId="77777777" w:rsidR="00152C6A" w:rsidRPr="00F01372" w:rsidRDefault="00152C6A" w:rsidP="007344AA">
      <w:pPr>
        <w:pStyle w:val="ListParagraph"/>
        <w:spacing w:after="160" w:line="259" w:lineRule="auto"/>
        <w:ind w:left="0"/>
        <w:contextualSpacing/>
        <w:rPr>
          <w:rFonts w:eastAsia="Times New Roman"/>
          <w:lang w:eastAsia="sk-SK"/>
        </w:rPr>
      </w:pPr>
    </w:p>
    <w:p w14:paraId="235D800D" w14:textId="77777777" w:rsidR="006B6014" w:rsidRPr="00F01372" w:rsidRDefault="00152C6A" w:rsidP="007344AA">
      <w:pPr>
        <w:pStyle w:val="ListParagraph"/>
        <w:spacing w:after="160" w:line="259" w:lineRule="auto"/>
        <w:ind w:left="0"/>
        <w:contextualSpacing/>
        <w:rPr>
          <w:rFonts w:eastAsia="Times New Roman"/>
          <w:lang w:eastAsia="sk-SK"/>
        </w:rPr>
      </w:pPr>
      <w:r w:rsidRPr="00F01372">
        <w:rPr>
          <w:rFonts w:eastAsia="Times New Roman"/>
          <w:lang w:eastAsia="sk-SK"/>
        </w:rPr>
        <w:t xml:space="preserve">În efectuarea </w:t>
      </w:r>
      <w:r w:rsidR="006B6014" w:rsidRPr="00F01372">
        <w:rPr>
          <w:rFonts w:eastAsia="Times New Roman"/>
          <w:lang w:eastAsia="sk-SK"/>
        </w:rPr>
        <w:t>acestei analize, se vor urmări două componente:</w:t>
      </w:r>
    </w:p>
    <w:p w14:paraId="55062599" w14:textId="77777777" w:rsidR="006B6014" w:rsidRPr="00F01372" w:rsidRDefault="006B6014" w:rsidP="00087EC3">
      <w:pPr>
        <w:pStyle w:val="ListParagraph"/>
        <w:numPr>
          <w:ilvl w:val="0"/>
          <w:numId w:val="15"/>
        </w:numPr>
        <w:spacing w:after="160" w:line="259" w:lineRule="auto"/>
        <w:contextualSpacing/>
        <w:rPr>
          <w:rFonts w:eastAsia="Times New Roman"/>
          <w:lang w:eastAsia="sk-SK"/>
        </w:rPr>
      </w:pPr>
      <w:r w:rsidRPr="00F01372">
        <w:rPr>
          <w:rFonts w:eastAsia="Times New Roman"/>
          <w:lang w:eastAsia="sk-SK"/>
        </w:rPr>
        <w:t>pe de o parte, analiza va viza un eșantion reprezentativ alcătuit din 20 instituții centrale și teritoriale și 60 de instituții din cadrul administrației publice locale, defalcate în funcție de numărul de locuitori (20 de instituții</w:t>
      </w:r>
      <w:r w:rsidR="00EE069D" w:rsidRPr="00F01372">
        <w:rPr>
          <w:rFonts w:eastAsia="Times New Roman"/>
          <w:lang w:eastAsia="sk-SK"/>
        </w:rPr>
        <w:t xml:space="preserve"> la nivel de comună</w:t>
      </w:r>
      <w:r w:rsidRPr="00F01372">
        <w:rPr>
          <w:rFonts w:eastAsia="Times New Roman"/>
          <w:lang w:eastAsia="sk-SK"/>
        </w:rPr>
        <w:t>, 20 de inst</w:t>
      </w:r>
      <w:r w:rsidR="00EE069D" w:rsidRPr="00F01372">
        <w:rPr>
          <w:rFonts w:eastAsia="Times New Roman"/>
          <w:lang w:eastAsia="sk-SK"/>
        </w:rPr>
        <w:t>ituții</w:t>
      </w:r>
      <w:r w:rsidRPr="00F01372">
        <w:rPr>
          <w:rFonts w:eastAsia="Times New Roman"/>
          <w:lang w:eastAsia="sk-SK"/>
        </w:rPr>
        <w:t xml:space="preserve"> la nivel </w:t>
      </w:r>
      <w:r w:rsidR="00EE069D" w:rsidRPr="00F01372">
        <w:rPr>
          <w:rFonts w:eastAsia="Times New Roman"/>
          <w:lang w:eastAsia="sk-SK"/>
        </w:rPr>
        <w:t xml:space="preserve">de municipii și orașe și </w:t>
      </w:r>
      <w:r w:rsidRPr="00F01372">
        <w:rPr>
          <w:rFonts w:eastAsia="Times New Roman"/>
          <w:lang w:eastAsia="sk-SK"/>
        </w:rPr>
        <w:t xml:space="preserve">20 de instituții la nivel </w:t>
      </w:r>
      <w:r w:rsidR="00EE069D" w:rsidRPr="00F01372">
        <w:rPr>
          <w:rFonts w:eastAsia="Times New Roman"/>
          <w:lang w:eastAsia="sk-SK"/>
        </w:rPr>
        <w:t>de municipii reședință de județ și sectoare ale Municipiului București</w:t>
      </w:r>
      <w:r w:rsidRPr="00F01372">
        <w:rPr>
          <w:rFonts w:eastAsia="Times New Roman"/>
          <w:lang w:eastAsia="sk-SK"/>
        </w:rPr>
        <w:t xml:space="preserve">).  </w:t>
      </w:r>
    </w:p>
    <w:p w14:paraId="67DD453B" w14:textId="77777777" w:rsidR="00EE069D" w:rsidRPr="00F01372" w:rsidRDefault="00EE069D" w:rsidP="007344AA">
      <w:pPr>
        <w:spacing w:after="160" w:line="259" w:lineRule="auto"/>
        <w:ind w:left="0"/>
        <w:contextualSpacing/>
        <w:rPr>
          <w:rFonts w:eastAsia="Times New Roman"/>
          <w:lang w:eastAsia="sk-SK"/>
        </w:rPr>
      </w:pPr>
      <w:r w:rsidRPr="00F01372">
        <w:rPr>
          <w:rFonts w:eastAsia="Times New Roman"/>
          <w:lang w:eastAsia="sk-SK"/>
        </w:rPr>
        <w:t>Datele pentru această analiză vor fi preluate de pe site-urile instituțiilor publice cuprinse în eșantion, publicate conform prevederilor art.33 din Legea-cadru nr.153/2017</w:t>
      </w:r>
      <w:r w:rsidR="00CC53C6" w:rsidRPr="00F01372">
        <w:rPr>
          <w:rFonts w:eastAsia="Times New Roman"/>
          <w:lang w:eastAsia="sk-SK"/>
        </w:rPr>
        <w:t xml:space="preserve"> (transparența veniturilor salariale)</w:t>
      </w:r>
      <w:r w:rsidRPr="00F01372">
        <w:rPr>
          <w:rFonts w:eastAsia="Times New Roman"/>
          <w:lang w:eastAsia="sk-SK"/>
        </w:rPr>
        <w:t>.</w:t>
      </w:r>
    </w:p>
    <w:p w14:paraId="2EB5E2CB" w14:textId="77777777" w:rsidR="00EE069D" w:rsidRPr="00F01372" w:rsidRDefault="00645B96" w:rsidP="00087EC3">
      <w:pPr>
        <w:pStyle w:val="ListParagraph"/>
        <w:numPr>
          <w:ilvl w:val="0"/>
          <w:numId w:val="15"/>
        </w:numPr>
        <w:spacing w:after="160" w:line="259" w:lineRule="auto"/>
        <w:contextualSpacing/>
        <w:rPr>
          <w:rFonts w:eastAsia="Times New Roman"/>
          <w:lang w:eastAsia="sk-SK"/>
        </w:rPr>
      </w:pPr>
      <w:r w:rsidRPr="00F01372">
        <w:rPr>
          <w:rFonts w:eastAsia="Times New Roman"/>
          <w:lang w:eastAsia="sk-SK"/>
        </w:rPr>
        <w:t>A doua componen</w:t>
      </w:r>
      <w:r w:rsidR="00117C91" w:rsidRPr="00F01372">
        <w:rPr>
          <w:rFonts w:eastAsia="Times New Roman"/>
          <w:lang w:eastAsia="sk-SK"/>
        </w:rPr>
        <w:t xml:space="preserve">tă </w:t>
      </w:r>
      <w:r w:rsidRPr="00F01372">
        <w:rPr>
          <w:rFonts w:eastAsia="Times New Roman"/>
          <w:lang w:eastAsia="sk-SK"/>
        </w:rPr>
        <w:t xml:space="preserve">va consta în </w:t>
      </w:r>
      <w:r w:rsidR="00117C91" w:rsidRPr="00F01372">
        <w:rPr>
          <w:rFonts w:eastAsia="Times New Roman"/>
          <w:lang w:eastAsia="sk-SK"/>
        </w:rPr>
        <w:t xml:space="preserve">analiza datelor privind veniturile salariale ale personalului bugetar, astfel cum sunt acestea </w:t>
      </w:r>
      <w:r w:rsidR="004411B1" w:rsidRPr="00F01372">
        <w:rPr>
          <w:rFonts w:eastAsia="Times New Roman"/>
          <w:lang w:eastAsia="sk-SK"/>
        </w:rPr>
        <w:t>raportate de către instituțiile publice prin intermediul formularului inteligent L153, și transmise Ministerului Muncii și Protecției Sociale de către Ministerul Finanțelor – ANAF, în baza protocol</w:t>
      </w:r>
      <w:r w:rsidR="00CC53C6" w:rsidRPr="00F01372">
        <w:rPr>
          <w:rFonts w:eastAsia="Times New Roman"/>
          <w:lang w:eastAsia="sk-SK"/>
        </w:rPr>
        <w:t>ului</w:t>
      </w:r>
      <w:r w:rsidR="004411B1" w:rsidRPr="00F01372">
        <w:rPr>
          <w:rFonts w:eastAsia="Times New Roman"/>
          <w:lang w:eastAsia="sk-SK"/>
        </w:rPr>
        <w:t xml:space="preserve"> de colaborare</w:t>
      </w:r>
      <w:r w:rsidR="00CC53C6" w:rsidRPr="00F01372">
        <w:rPr>
          <w:rFonts w:eastAsia="Times New Roman"/>
          <w:lang w:eastAsia="sk-SK"/>
        </w:rPr>
        <w:t xml:space="preserve"> încheiat între aceste instituții publice în anul 2018</w:t>
      </w:r>
      <w:r w:rsidR="004411B1" w:rsidRPr="00F01372">
        <w:rPr>
          <w:rFonts w:eastAsia="Times New Roman"/>
          <w:lang w:eastAsia="sk-SK"/>
        </w:rPr>
        <w:t xml:space="preserve">.  </w:t>
      </w:r>
    </w:p>
    <w:p w14:paraId="12CA50FA" w14:textId="77777777" w:rsidR="006B6014" w:rsidRPr="00F01372" w:rsidRDefault="006B6014" w:rsidP="007344AA">
      <w:pPr>
        <w:pStyle w:val="ListParagraph"/>
        <w:spacing w:after="160" w:line="259" w:lineRule="auto"/>
        <w:ind w:left="0"/>
        <w:contextualSpacing/>
        <w:rPr>
          <w:rFonts w:eastAsia="Times New Roman"/>
          <w:lang w:eastAsia="sk-SK"/>
        </w:rPr>
      </w:pPr>
    </w:p>
    <w:p w14:paraId="76914861" w14:textId="77777777" w:rsidR="00152C6A" w:rsidRPr="00F01372" w:rsidRDefault="00DC0AE7" w:rsidP="00087EC3">
      <w:pPr>
        <w:pStyle w:val="ListParagraph"/>
        <w:numPr>
          <w:ilvl w:val="0"/>
          <w:numId w:val="16"/>
        </w:numPr>
        <w:spacing w:after="160" w:line="259" w:lineRule="auto"/>
        <w:ind w:left="426" w:firstLine="0"/>
        <w:contextualSpacing/>
        <w:rPr>
          <w:rFonts w:eastAsia="Times New Roman"/>
          <w:lang w:eastAsia="sk-SK"/>
        </w:rPr>
      </w:pPr>
      <w:r w:rsidRPr="00F01372">
        <w:t>Analiza sist</w:t>
      </w:r>
      <w:r w:rsidR="00605D4F" w:rsidRPr="00F01372">
        <w:t>emului de acordare a sporurilor</w:t>
      </w:r>
    </w:p>
    <w:p w14:paraId="3E92AEF8" w14:textId="77777777" w:rsidR="001241DC" w:rsidRPr="00F01372" w:rsidRDefault="0047249C" w:rsidP="000768D7">
      <w:pPr>
        <w:spacing w:after="160" w:line="259" w:lineRule="auto"/>
        <w:ind w:left="0"/>
        <w:contextualSpacing/>
      </w:pPr>
      <w:r w:rsidRPr="00F01372">
        <w:t>In vederea asigur</w:t>
      </w:r>
      <w:r w:rsidR="007B1D8C" w:rsidRPr="00F01372">
        <w:t>ă</w:t>
      </w:r>
      <w:r w:rsidRPr="00F01372">
        <w:t xml:space="preserve">rii </w:t>
      </w:r>
      <w:r w:rsidR="007B1D8C" w:rsidRPr="00F01372">
        <w:t xml:space="preserve">unui </w:t>
      </w:r>
      <w:r w:rsidRPr="00F01372">
        <w:t xml:space="preserve">tratament nediscriminatoriu se impune analiza sistemului de acordare a sporurilor, </w:t>
      </w:r>
      <w:r w:rsidR="00B22A8B" w:rsidRPr="00F01372">
        <w:t>unele funcții beneficiind de un cuantum al sporurilor cu mult mai mare decât altele, cu toate că activitatea se d</w:t>
      </w:r>
      <w:r w:rsidRPr="00F01372">
        <w:t>esfășoară în aceleași condiții.</w:t>
      </w:r>
    </w:p>
    <w:p w14:paraId="1C4F3225" w14:textId="77777777" w:rsidR="001241DC" w:rsidRPr="00F01372" w:rsidRDefault="007B1D8C" w:rsidP="007344AA">
      <w:pPr>
        <w:spacing w:after="160" w:line="259" w:lineRule="auto"/>
        <w:ind w:left="0"/>
        <w:contextualSpacing/>
      </w:pPr>
      <w:r w:rsidRPr="00F01372">
        <w:t>Cât privește plafonarea la 30% din suma salariilor de bază, a sporurilor acordate personalului bugetar pe ordonator de credite, în prezent, există sectoare de activitate care sunt exceptate de la acest plafon de sporuri, ceea ce determină acordarea unui număr mai mare de sporuri pentru aceste categorii bugetare, în detrimentul altor categorii de personal bugetar care nu pot depăși acest plafon.</w:t>
      </w:r>
    </w:p>
    <w:p w14:paraId="254364F3" w14:textId="77777777" w:rsidR="001241DC" w:rsidRPr="00F01372" w:rsidRDefault="007B1D8C" w:rsidP="007344AA">
      <w:pPr>
        <w:spacing w:after="160" w:line="259" w:lineRule="auto"/>
        <w:ind w:left="0"/>
        <w:contextualSpacing/>
      </w:pPr>
      <w:r w:rsidRPr="00F01372">
        <w:lastRenderedPageBreak/>
        <w:t>În acest sens, există excepții pentru instituţiile din sistemul sanitar şi de asistenţă socială şi cele din sistemul de apărare, ordine publică şi securitate naţională, pentru care suma sporurilor, compensaţiilor, adaosurilor, primelor, premiilor şi indemnizaţiilor, acordate cumulat pe total buget pentru fiecare ordonator principal de credite nu poate depăşi 30% din suma salariilor de bază, a soldelor de funcţie/salariilor de funcţie, soldelor de grad/salariilor gradului profesional deţinut, gradaţiilor şi a soldelor de comandă/salariilor de comandă şi a indemnizaţiilor lunare, după caz.</w:t>
      </w:r>
    </w:p>
    <w:p w14:paraId="258477E6" w14:textId="77777777" w:rsidR="001241DC" w:rsidRPr="00F01372" w:rsidRDefault="007B1D8C" w:rsidP="007344AA">
      <w:pPr>
        <w:spacing w:after="160" w:line="259" w:lineRule="auto"/>
        <w:ind w:left="0"/>
        <w:contextualSpacing/>
      </w:pPr>
      <w:r w:rsidRPr="00F01372">
        <w:t xml:space="preserve">Deoarece determinarea sporurilor se face în raport cu salariul de bază se creează o situație discriminatorie, unele funcții beneficiind de un cuantum al sporurilor cu mult mai mare decât altele, cu toate că activitatea se desfășoară în aceleași condiții, iar expunerea la condiții periculoase sau vătămătoare este aceeași, indiferent de funcția deținută. </w:t>
      </w:r>
    </w:p>
    <w:p w14:paraId="65F8802E" w14:textId="77777777" w:rsidR="001241DC" w:rsidRPr="00F01372" w:rsidRDefault="001241DC" w:rsidP="007344AA">
      <w:pPr>
        <w:spacing w:after="160" w:line="259" w:lineRule="auto"/>
        <w:ind w:left="0"/>
        <w:contextualSpacing/>
      </w:pPr>
    </w:p>
    <w:p w14:paraId="095A4572" w14:textId="77777777" w:rsidR="001241DC" w:rsidRPr="00F01372" w:rsidRDefault="001241DC" w:rsidP="007344AA">
      <w:pPr>
        <w:spacing w:after="160" w:line="259" w:lineRule="auto"/>
        <w:ind w:left="0"/>
        <w:contextualSpacing/>
      </w:pPr>
      <w:r w:rsidRPr="00F01372">
        <w:t>Această analiză va viza :</w:t>
      </w:r>
    </w:p>
    <w:p w14:paraId="6726ECFF" w14:textId="77777777" w:rsidR="001241DC" w:rsidRPr="00F01372" w:rsidRDefault="001241DC" w:rsidP="00087EC3">
      <w:pPr>
        <w:pStyle w:val="ListParagraph"/>
        <w:numPr>
          <w:ilvl w:val="0"/>
          <w:numId w:val="15"/>
        </w:numPr>
        <w:spacing w:after="160" w:line="259" w:lineRule="auto"/>
        <w:contextualSpacing/>
      </w:pPr>
      <w:r w:rsidRPr="00F01372">
        <w:t xml:space="preserve">Identificarea și justificarea posibilității eliminării unor sporuri </w:t>
      </w:r>
    </w:p>
    <w:p w14:paraId="5B5ED085" w14:textId="77777777" w:rsidR="001241DC" w:rsidRPr="00F01372" w:rsidRDefault="001241DC" w:rsidP="00087EC3">
      <w:pPr>
        <w:pStyle w:val="ListParagraph"/>
        <w:numPr>
          <w:ilvl w:val="0"/>
          <w:numId w:val="15"/>
        </w:numPr>
        <w:spacing w:after="160" w:line="259" w:lineRule="auto"/>
        <w:contextualSpacing/>
      </w:pPr>
      <w:r w:rsidRPr="00F01372">
        <w:t>Identificarea soluții</w:t>
      </w:r>
      <w:r w:rsidR="006951ED" w:rsidRPr="00F01372">
        <w:t>lor</w:t>
      </w:r>
      <w:r w:rsidRPr="00F01372">
        <w:t xml:space="preserve"> de plafonare a sporurilor la 20% din salariul de bază</w:t>
      </w:r>
      <w:r w:rsidR="006951ED" w:rsidRPr="00F01372">
        <w:t xml:space="preserve"> individual</w:t>
      </w:r>
      <w:r w:rsidRPr="00F01372">
        <w:t xml:space="preserve">, </w:t>
      </w:r>
    </w:p>
    <w:p w14:paraId="5F726F02" w14:textId="77777777" w:rsidR="001241DC" w:rsidRPr="00F01372" w:rsidRDefault="006951ED" w:rsidP="00087EC3">
      <w:pPr>
        <w:pStyle w:val="ListParagraph"/>
        <w:numPr>
          <w:ilvl w:val="0"/>
          <w:numId w:val="15"/>
        </w:numPr>
        <w:spacing w:line="259" w:lineRule="auto"/>
        <w:contextualSpacing/>
      </w:pPr>
      <w:r w:rsidRPr="00F01372">
        <w:t>Justificarea acordării unor sporuri în cuantum fix ( spre exemplu, sporurile p</w:t>
      </w:r>
      <w:r w:rsidR="001241DC" w:rsidRPr="00F01372">
        <w:t xml:space="preserve">entru condiții de muncă la care expunerea la condiții de muncă este aceeași, indiferent de funcția deținută, </w:t>
      </w:r>
      <w:r w:rsidRPr="00F01372">
        <w:t>să poată fi acordate</w:t>
      </w:r>
      <w:r w:rsidR="001241DC" w:rsidRPr="00F01372">
        <w:t xml:space="preserve"> în cuantum fix, ca procent din salariul de bază minim</w:t>
      </w:r>
      <w:r w:rsidRPr="00F01372">
        <w:t xml:space="preserve"> brut pe țară garantat în plată).</w:t>
      </w:r>
    </w:p>
    <w:p w14:paraId="441980C2" w14:textId="77777777" w:rsidR="003B7D85" w:rsidRPr="00F01372" w:rsidRDefault="003B7D85" w:rsidP="00A85D72">
      <w:pPr>
        <w:ind w:left="360"/>
        <w:contextualSpacing/>
        <w:rPr>
          <w:rFonts w:eastAsia="Times New Roman" w:cs="Times New Roman"/>
          <w:b/>
          <w:bCs/>
          <w:i/>
          <w:iCs/>
        </w:rPr>
      </w:pPr>
    </w:p>
    <w:p w14:paraId="216D74EF" w14:textId="77777777" w:rsidR="003B7D85" w:rsidRPr="00F01372" w:rsidRDefault="003B7D85" w:rsidP="00087EC3">
      <w:pPr>
        <w:pStyle w:val="ListParagraph"/>
        <w:numPr>
          <w:ilvl w:val="0"/>
          <w:numId w:val="16"/>
        </w:numPr>
        <w:contextualSpacing/>
        <w:rPr>
          <w:rFonts w:eastAsia="Times New Roman" w:cs="Times New Roman"/>
          <w:bCs/>
          <w:i/>
          <w:iCs/>
        </w:rPr>
      </w:pPr>
      <w:r w:rsidRPr="00F01372">
        <w:rPr>
          <w:rFonts w:eastAsia="Times New Roman" w:cs="Times New Roman"/>
          <w:b/>
          <w:bCs/>
          <w:i/>
          <w:iCs/>
        </w:rPr>
        <w:t>Realizarea unei analize a experienței internaționale privind modul de salarizare in sectorul bugetar</w:t>
      </w:r>
    </w:p>
    <w:p w14:paraId="7F2BC239" w14:textId="77777777" w:rsidR="003B7D85" w:rsidRPr="00F01372" w:rsidRDefault="003B7D85" w:rsidP="00087EC3">
      <w:pPr>
        <w:pStyle w:val="ListParagraph"/>
        <w:numPr>
          <w:ilvl w:val="0"/>
          <w:numId w:val="15"/>
        </w:numPr>
        <w:spacing w:after="160"/>
        <w:contextualSpacing/>
        <w:rPr>
          <w:rFonts w:eastAsia="Times New Roman" w:cs="Times New Roman"/>
          <w:bCs/>
          <w:iCs/>
        </w:rPr>
      </w:pPr>
      <w:r w:rsidRPr="00F01372">
        <w:rPr>
          <w:rFonts w:eastAsia="Times New Roman" w:cs="Times New Roman"/>
          <w:bCs/>
          <w:iCs/>
        </w:rPr>
        <w:t>Analiza va viza 6 state relevante din perspectiva unei politici preponderent centralizată de salarizare, asemănătoare sistemului din România, cu evidențierea avantajelor, a dezavantajelor și a mecanismelor optime de gestionare a unei grile unice de salarizare sau a unor grile diferențiate la nivelul fiecărei familii ocupaționale</w:t>
      </w:r>
      <w:r w:rsidR="00665CBF" w:rsidRPr="00F01372">
        <w:rPr>
          <w:rFonts w:eastAsia="Times New Roman" w:cs="Times New Roman"/>
          <w:bCs/>
          <w:iCs/>
        </w:rPr>
        <w:t xml:space="preserve"> de funcții bugetare</w:t>
      </w:r>
      <w:r w:rsidRPr="00F01372">
        <w:rPr>
          <w:rFonts w:eastAsia="Times New Roman" w:cs="Times New Roman"/>
          <w:bCs/>
          <w:iCs/>
        </w:rPr>
        <w:t>.</w:t>
      </w:r>
    </w:p>
    <w:p w14:paraId="4CC6F6E6" w14:textId="77777777" w:rsidR="003B7D85" w:rsidRPr="00F01372" w:rsidRDefault="003B7D85" w:rsidP="00087EC3">
      <w:pPr>
        <w:pStyle w:val="ListParagraph"/>
        <w:numPr>
          <w:ilvl w:val="0"/>
          <w:numId w:val="15"/>
        </w:numPr>
        <w:spacing w:after="160"/>
        <w:contextualSpacing/>
        <w:rPr>
          <w:rFonts w:eastAsia="Times New Roman" w:cs="Times New Roman"/>
          <w:bCs/>
          <w:iCs/>
        </w:rPr>
      </w:pPr>
      <w:r w:rsidRPr="00F01372">
        <w:rPr>
          <w:rFonts w:eastAsia="Times New Roman" w:cs="Times New Roman"/>
          <w:bCs/>
          <w:iCs/>
        </w:rPr>
        <w:t>Analiza va include și aspecte privind limite stabilite privind componenta variabilă a salariului și criteriile pentru acordarea diferitelor categorii de sporuri.</w:t>
      </w:r>
    </w:p>
    <w:p w14:paraId="07FAA881" w14:textId="77777777" w:rsidR="00B13314" w:rsidRPr="00F01372" w:rsidRDefault="00B13314" w:rsidP="007344AA">
      <w:pPr>
        <w:spacing w:after="160" w:line="259" w:lineRule="auto"/>
        <w:ind w:left="0"/>
        <w:contextualSpacing/>
        <w:rPr>
          <w:bCs/>
        </w:rPr>
      </w:pPr>
      <w:r w:rsidRPr="00F01372">
        <w:rPr>
          <w:bCs/>
        </w:rPr>
        <w:t>În cadrul acestei activități, operatorul economic va trebui să furnizeze către MMPS următoarele :</w:t>
      </w:r>
    </w:p>
    <w:p w14:paraId="361F1343" w14:textId="77777777" w:rsidR="00B13314" w:rsidRPr="00F01372" w:rsidRDefault="00B13314" w:rsidP="00087EC3">
      <w:pPr>
        <w:pStyle w:val="ListParagraph"/>
        <w:numPr>
          <w:ilvl w:val="0"/>
          <w:numId w:val="14"/>
        </w:numPr>
        <w:tabs>
          <w:tab w:val="left" w:pos="0"/>
        </w:tabs>
        <w:spacing w:after="0" w:line="240" w:lineRule="auto"/>
        <w:ind w:right="-1"/>
        <w:contextualSpacing/>
        <w:rPr>
          <w:bCs/>
        </w:rPr>
      </w:pPr>
      <w:r w:rsidRPr="00F01372">
        <w:rPr>
          <w:bCs/>
        </w:rPr>
        <w:t xml:space="preserve">Un calendar de implementare în timp a acestei activități, pe etape </w:t>
      </w:r>
    </w:p>
    <w:p w14:paraId="6132C63B" w14:textId="77777777" w:rsidR="00B13314" w:rsidRPr="00F01372" w:rsidRDefault="00B13314" w:rsidP="00087EC3">
      <w:pPr>
        <w:pStyle w:val="ListParagraph"/>
        <w:numPr>
          <w:ilvl w:val="0"/>
          <w:numId w:val="14"/>
        </w:numPr>
        <w:tabs>
          <w:tab w:val="left" w:pos="0"/>
        </w:tabs>
        <w:spacing w:after="0" w:line="240" w:lineRule="auto"/>
        <w:ind w:right="-1"/>
        <w:contextualSpacing/>
        <w:rPr>
          <w:bCs/>
        </w:rPr>
      </w:pPr>
      <w:r w:rsidRPr="00F01372">
        <w:rPr>
          <w:bCs/>
        </w:rPr>
        <w:t xml:space="preserve">Un centralizator al propunerilor </w:t>
      </w:r>
      <w:r w:rsidR="00293669" w:rsidRPr="00F01372">
        <w:rPr>
          <w:bCs/>
        </w:rPr>
        <w:t xml:space="preserve">primite de la </w:t>
      </w:r>
      <w:r w:rsidRPr="00F01372">
        <w:rPr>
          <w:bCs/>
        </w:rPr>
        <w:t xml:space="preserve">ministere, </w:t>
      </w:r>
      <w:r w:rsidR="00293669" w:rsidRPr="00F01372">
        <w:rPr>
          <w:bCs/>
        </w:rPr>
        <w:t xml:space="preserve">al </w:t>
      </w:r>
      <w:r w:rsidRPr="00F01372">
        <w:rPr>
          <w:bCs/>
        </w:rPr>
        <w:t>observațiilor și comentariilor primite de la ac</w:t>
      </w:r>
      <w:r w:rsidR="00293669" w:rsidRPr="00F01372">
        <w:rPr>
          <w:bCs/>
        </w:rPr>
        <w:t xml:space="preserve">estea, inclusiv al propunerilor venite din partea confederațiilor reprezentative și structurilor asociative, </w:t>
      </w:r>
    </w:p>
    <w:p w14:paraId="73EBBDEA" w14:textId="77777777" w:rsidR="00642775" w:rsidRPr="00F01372" w:rsidRDefault="00642775" w:rsidP="00087EC3">
      <w:pPr>
        <w:pStyle w:val="ListParagraph"/>
        <w:numPr>
          <w:ilvl w:val="0"/>
          <w:numId w:val="14"/>
        </w:numPr>
        <w:spacing w:after="160" w:line="259" w:lineRule="auto"/>
        <w:contextualSpacing/>
        <w:rPr>
          <w:rFonts w:eastAsia="Times New Roman"/>
          <w:lang w:eastAsia="sk-SK"/>
        </w:rPr>
      </w:pPr>
      <w:r w:rsidRPr="00F01372">
        <w:rPr>
          <w:rFonts w:eastAsia="Times New Roman"/>
          <w:lang w:eastAsia="sk-SK"/>
        </w:rPr>
        <w:t xml:space="preserve">O analiză a ierarhiei funcțiilor și </w:t>
      </w:r>
      <w:r w:rsidRPr="00F01372">
        <w:t>a coeficienților de ierarhizare pentru fiecare familie ocupațională de funcții bugetare,</w:t>
      </w:r>
    </w:p>
    <w:p w14:paraId="35E1BD35" w14:textId="77777777" w:rsidR="00642775" w:rsidRPr="00F01372" w:rsidRDefault="00642775" w:rsidP="00087EC3">
      <w:pPr>
        <w:pStyle w:val="ListParagraph"/>
        <w:numPr>
          <w:ilvl w:val="0"/>
          <w:numId w:val="14"/>
        </w:numPr>
        <w:spacing w:after="160" w:line="259" w:lineRule="auto"/>
        <w:contextualSpacing/>
        <w:rPr>
          <w:rFonts w:eastAsia="Times New Roman"/>
          <w:lang w:eastAsia="sk-SK"/>
        </w:rPr>
      </w:pPr>
      <w:r w:rsidRPr="00F01372">
        <w:rPr>
          <w:rFonts w:eastAsia="Times New Roman"/>
          <w:lang w:eastAsia="sk-SK"/>
        </w:rPr>
        <w:t>O analizăa a ierarhiei salariilor în plată (salarii de bază și componentă variabilă) în raport cu ierarhia funcțiilor ,</w:t>
      </w:r>
    </w:p>
    <w:p w14:paraId="30247631" w14:textId="77777777" w:rsidR="00642775" w:rsidRPr="00F01372" w:rsidRDefault="00642775" w:rsidP="00087EC3">
      <w:pPr>
        <w:pStyle w:val="ListParagraph"/>
        <w:numPr>
          <w:ilvl w:val="0"/>
          <w:numId w:val="14"/>
        </w:numPr>
        <w:spacing w:after="160" w:line="259" w:lineRule="auto"/>
        <w:contextualSpacing/>
        <w:rPr>
          <w:rFonts w:eastAsia="Times New Roman"/>
          <w:lang w:eastAsia="sk-SK"/>
        </w:rPr>
      </w:pPr>
      <w:r w:rsidRPr="00F01372">
        <w:t>O analiză a sistemului de acordare a sporurilor,</w:t>
      </w:r>
    </w:p>
    <w:p w14:paraId="01D70AC6" w14:textId="77777777" w:rsidR="00642775" w:rsidRPr="00F01372" w:rsidRDefault="00642775" w:rsidP="00087EC3">
      <w:pPr>
        <w:pStyle w:val="ListParagraph"/>
        <w:numPr>
          <w:ilvl w:val="0"/>
          <w:numId w:val="14"/>
        </w:numPr>
        <w:contextualSpacing/>
        <w:rPr>
          <w:rFonts w:eastAsia="Times New Roman" w:cs="Times New Roman"/>
          <w:bCs/>
          <w:iCs/>
        </w:rPr>
      </w:pPr>
      <w:r w:rsidRPr="00F01372">
        <w:rPr>
          <w:rFonts w:eastAsia="Times New Roman" w:cs="Times New Roman"/>
          <w:bCs/>
          <w:iCs/>
        </w:rPr>
        <w:t>O analiză a experienței internaționale privind modul de salarizare in sectorul bugetar,</w:t>
      </w:r>
    </w:p>
    <w:p w14:paraId="31C500A8" w14:textId="77777777" w:rsidR="00B13314" w:rsidRPr="00F01372" w:rsidRDefault="00293669" w:rsidP="00087EC3">
      <w:pPr>
        <w:pStyle w:val="ListParagraph"/>
        <w:numPr>
          <w:ilvl w:val="0"/>
          <w:numId w:val="14"/>
        </w:numPr>
        <w:tabs>
          <w:tab w:val="left" w:pos="0"/>
        </w:tabs>
        <w:spacing w:after="0" w:line="240" w:lineRule="auto"/>
        <w:ind w:right="-1"/>
        <w:contextualSpacing/>
        <w:rPr>
          <w:bCs/>
        </w:rPr>
      </w:pPr>
      <w:r w:rsidRPr="00F01372">
        <w:rPr>
          <w:bCs/>
        </w:rPr>
        <w:t xml:space="preserve">Un raport al desfășurării acestei activități, </w:t>
      </w:r>
      <w:r w:rsidR="00B13314" w:rsidRPr="00F01372">
        <w:rPr>
          <w:bCs/>
        </w:rPr>
        <w:t>care să conțină descrierea procesului de elaborare, aplicare, colectare de date, centralizare și interpretare precum și a rezultatelor obținute din acest proces</w:t>
      </w:r>
      <w:r w:rsidRPr="00F01372">
        <w:rPr>
          <w:bCs/>
        </w:rPr>
        <w:t>.</w:t>
      </w:r>
    </w:p>
    <w:p w14:paraId="6DB705BF" w14:textId="77777777" w:rsidR="00746C8F" w:rsidRPr="00F01372" w:rsidRDefault="00746C8F" w:rsidP="00087EC3">
      <w:pPr>
        <w:pStyle w:val="ListParagraph"/>
        <w:numPr>
          <w:ilvl w:val="0"/>
          <w:numId w:val="14"/>
        </w:numPr>
        <w:tabs>
          <w:tab w:val="left" w:pos="0"/>
        </w:tabs>
        <w:spacing w:after="0" w:line="240" w:lineRule="auto"/>
        <w:ind w:right="-1"/>
        <w:contextualSpacing/>
        <w:rPr>
          <w:bCs/>
        </w:rPr>
      </w:pPr>
      <w:r w:rsidRPr="00F01372">
        <w:rPr>
          <w:bCs/>
        </w:rPr>
        <w:lastRenderedPageBreak/>
        <w:t>Un raport final al activității</w:t>
      </w:r>
      <w:r w:rsidR="00665CBF" w:rsidRPr="00F01372">
        <w:rPr>
          <w:bCs/>
        </w:rPr>
        <w:t>.</w:t>
      </w:r>
    </w:p>
    <w:p w14:paraId="216463A1" w14:textId="77777777" w:rsidR="003B7D85" w:rsidRPr="00F01372" w:rsidRDefault="003B7D85" w:rsidP="007344AA">
      <w:pPr>
        <w:tabs>
          <w:tab w:val="left" w:pos="0"/>
        </w:tabs>
        <w:spacing w:after="0" w:line="240" w:lineRule="auto"/>
        <w:ind w:right="-1"/>
        <w:contextualSpacing/>
        <w:rPr>
          <w:bCs/>
        </w:rPr>
      </w:pPr>
    </w:p>
    <w:p w14:paraId="234ED90D" w14:textId="77777777" w:rsidR="00B13314" w:rsidRPr="00F01372" w:rsidRDefault="00B13314" w:rsidP="00B13314">
      <w:pPr>
        <w:spacing w:after="160" w:line="259" w:lineRule="auto"/>
        <w:ind w:left="0"/>
        <w:contextualSpacing/>
      </w:pPr>
      <w:r w:rsidRPr="00F01372">
        <w:rPr>
          <w:bCs/>
        </w:rPr>
        <w:t xml:space="preserve">Operatorul economic va asigura </w:t>
      </w:r>
      <w:r w:rsidR="00FC7777" w:rsidRPr="00F01372">
        <w:rPr>
          <w:b/>
          <w:bCs/>
        </w:rPr>
        <w:t xml:space="preserve">minim </w:t>
      </w:r>
      <w:r w:rsidR="004A7D39" w:rsidRPr="00F01372">
        <w:rPr>
          <w:b/>
          <w:bCs/>
        </w:rPr>
        <w:t>3</w:t>
      </w:r>
      <w:r w:rsidRPr="00F01372">
        <w:rPr>
          <w:b/>
          <w:bCs/>
        </w:rPr>
        <w:t xml:space="preserve"> experți</w:t>
      </w:r>
      <w:r w:rsidRPr="00F01372">
        <w:rPr>
          <w:bCs/>
        </w:rPr>
        <w:t xml:space="preserve"> pentru colectarea, centralizarea și interpretarea datelor, precum și realizarea analizei</w:t>
      </w:r>
      <w:r w:rsidRPr="00F01372">
        <w:rPr>
          <w:rFonts w:eastAsia="Times New Roman"/>
          <w:lang w:eastAsia="sk-SK"/>
        </w:rPr>
        <w:t xml:space="preserve"> situației actuale privind salarizarea personalului bugetar</w:t>
      </w:r>
      <w:r w:rsidRPr="00F01372">
        <w:rPr>
          <w:bCs/>
        </w:rPr>
        <w:t>.</w:t>
      </w:r>
    </w:p>
    <w:p w14:paraId="22E99F17" w14:textId="77777777" w:rsidR="00B13314" w:rsidRPr="00F01372" w:rsidRDefault="00B13314" w:rsidP="007344AA">
      <w:pPr>
        <w:spacing w:after="160" w:line="259" w:lineRule="auto"/>
        <w:ind w:left="0"/>
        <w:contextualSpacing/>
      </w:pPr>
    </w:p>
    <w:p w14:paraId="77890740" w14:textId="77777777" w:rsidR="006B247B" w:rsidRPr="00F01372" w:rsidRDefault="00B13314" w:rsidP="007344AA">
      <w:pPr>
        <w:spacing w:after="160" w:line="259" w:lineRule="auto"/>
        <w:ind w:left="0"/>
        <w:contextualSpacing/>
      </w:pPr>
      <w:r w:rsidRPr="00F01372">
        <w:t>Operatorul economic</w:t>
      </w:r>
      <w:r w:rsidR="006B247B" w:rsidRPr="00F01372">
        <w:t xml:space="preserve"> va păstra datele obţinute </w:t>
      </w:r>
      <w:r w:rsidR="00C8542C" w:rsidRPr="00F01372">
        <w:t>în urma desfășurării acestei act</w:t>
      </w:r>
      <w:r w:rsidRPr="00F01372">
        <w:t>iv</w:t>
      </w:r>
      <w:r w:rsidR="00C8542C" w:rsidRPr="00F01372">
        <w:t xml:space="preserve">ități </w:t>
      </w:r>
      <w:r w:rsidR="006B247B" w:rsidRPr="00F01372">
        <w:t>şi va asigura confidenţialitatea acestora</w:t>
      </w:r>
      <w:r w:rsidR="00C8542C" w:rsidRPr="00F01372">
        <w:t>, cu respectarea normelor GDPR</w:t>
      </w:r>
      <w:r w:rsidR="006B247B" w:rsidRPr="00F01372">
        <w:t>.</w:t>
      </w:r>
    </w:p>
    <w:p w14:paraId="5EE8108B" w14:textId="77777777" w:rsidR="00B13314" w:rsidRPr="00F01372" w:rsidRDefault="00B13314" w:rsidP="000768D7">
      <w:pPr>
        <w:spacing w:after="160" w:line="259" w:lineRule="auto"/>
        <w:ind w:left="0"/>
        <w:contextualSpacing/>
        <w:rPr>
          <w:rFonts w:eastAsia="Times New Roman"/>
          <w:lang w:eastAsia="sk-SK"/>
        </w:rPr>
      </w:pPr>
    </w:p>
    <w:p w14:paraId="07CF8CBA" w14:textId="77777777" w:rsidR="00DC0AE7" w:rsidRPr="00F01372" w:rsidRDefault="00DC0AE7" w:rsidP="00DC0AE7">
      <w:pPr>
        <w:spacing w:after="0" w:line="240" w:lineRule="auto"/>
        <w:ind w:left="0"/>
        <w:rPr>
          <w:rFonts w:eastAsia="Calibri" w:cs="Calibri"/>
          <w:b/>
        </w:rPr>
      </w:pPr>
      <w:r w:rsidRPr="00F01372">
        <w:rPr>
          <w:rFonts w:eastAsia="Calibri" w:cs="Calibri"/>
          <w:b/>
          <w:i/>
        </w:rPr>
        <w:t>Durata activității:</w:t>
      </w:r>
      <w:r w:rsidRPr="00F01372">
        <w:rPr>
          <w:rFonts w:eastAsia="Calibri" w:cs="Calibri"/>
          <w:b/>
        </w:rPr>
        <w:t xml:space="preserve"> </w:t>
      </w:r>
      <w:r w:rsidR="00CD77D2" w:rsidRPr="00F01372">
        <w:rPr>
          <w:rFonts w:eastAsia="Calibri" w:cs="Calibri"/>
          <w:b/>
        </w:rPr>
        <w:t>6</w:t>
      </w:r>
      <w:r w:rsidR="006A1786" w:rsidRPr="00F01372">
        <w:rPr>
          <w:rFonts w:eastAsia="Calibri" w:cs="Calibri"/>
          <w:b/>
        </w:rPr>
        <w:t xml:space="preserve"> lun</w:t>
      </w:r>
      <w:r w:rsidR="00FC7777" w:rsidRPr="00F01372">
        <w:rPr>
          <w:rFonts w:eastAsia="Calibri" w:cs="Calibri"/>
          <w:b/>
        </w:rPr>
        <w:t>i</w:t>
      </w:r>
      <w:r w:rsidR="006A1786" w:rsidRPr="00F01372">
        <w:rPr>
          <w:rFonts w:eastAsia="Calibri" w:cs="Calibri"/>
          <w:b/>
        </w:rPr>
        <w:t xml:space="preserve"> </w:t>
      </w:r>
      <w:r w:rsidRPr="00F01372">
        <w:rPr>
          <w:rFonts w:eastAsia="Calibri" w:cs="Calibri"/>
        </w:rPr>
        <w:t>de la semnarea contractului de prestări servicii.</w:t>
      </w:r>
    </w:p>
    <w:p w14:paraId="40566215" w14:textId="77777777" w:rsidR="00DC0AE7" w:rsidRPr="00F01372" w:rsidRDefault="00DC0AE7" w:rsidP="00DC0AE7">
      <w:pPr>
        <w:spacing w:after="0"/>
        <w:ind w:left="0"/>
        <w:rPr>
          <w:rFonts w:eastAsia="Calibri" w:cs="Times New Roman"/>
        </w:rPr>
      </w:pPr>
    </w:p>
    <w:p w14:paraId="4CFDA767" w14:textId="77777777" w:rsidR="00DC0AE7" w:rsidRPr="00F01372" w:rsidRDefault="00DC0AE7" w:rsidP="00DC0AE7">
      <w:pPr>
        <w:pStyle w:val="ListParagraph"/>
        <w:spacing w:after="160" w:line="259" w:lineRule="auto"/>
        <w:ind w:left="0"/>
        <w:contextualSpacing/>
        <w:rPr>
          <w:rFonts w:eastAsia="Times New Roman"/>
          <w:lang w:eastAsia="sk-SK"/>
        </w:rPr>
      </w:pPr>
    </w:p>
    <w:p w14:paraId="3A0C0A36" w14:textId="77777777" w:rsidR="00DC0AE7" w:rsidRPr="00F01372" w:rsidRDefault="00DC0AE7" w:rsidP="00DC0AE7">
      <w:pPr>
        <w:pStyle w:val="ListParagraph"/>
        <w:spacing w:after="160"/>
        <w:ind w:left="0"/>
        <w:contextualSpacing/>
        <w:rPr>
          <w:rFonts w:eastAsia="Times New Roman" w:cs="Times New Roman"/>
          <w:b/>
          <w:bCs/>
          <w:i/>
          <w:iCs/>
        </w:rPr>
      </w:pPr>
      <w:r w:rsidRPr="00F01372">
        <w:rPr>
          <w:rFonts w:eastAsia="Times New Roman" w:cs="Times New Roman"/>
          <w:b/>
          <w:bCs/>
          <w:i/>
          <w:iCs/>
        </w:rPr>
        <w:t>3.1.</w:t>
      </w:r>
      <w:r w:rsidR="003B7D85" w:rsidRPr="00F01372">
        <w:rPr>
          <w:rFonts w:eastAsia="Times New Roman" w:cs="Times New Roman"/>
          <w:b/>
          <w:bCs/>
          <w:i/>
          <w:iCs/>
        </w:rPr>
        <w:t>2</w:t>
      </w:r>
      <w:r w:rsidRPr="00F01372">
        <w:rPr>
          <w:rFonts w:eastAsia="Times New Roman" w:cs="Times New Roman"/>
          <w:b/>
          <w:bCs/>
          <w:i/>
          <w:iCs/>
        </w:rPr>
        <w:t>.</w:t>
      </w:r>
      <w:r w:rsidR="00911ED7" w:rsidRPr="00F01372">
        <w:t xml:space="preserve"> </w:t>
      </w:r>
      <w:r w:rsidR="00911ED7" w:rsidRPr="00F01372">
        <w:rPr>
          <w:b/>
          <w:i/>
        </w:rPr>
        <w:t>Suport dezbateri organizate în cadrul procesului de tr</w:t>
      </w:r>
      <w:r w:rsidR="004F372C" w:rsidRPr="00F01372">
        <w:rPr>
          <w:b/>
          <w:i/>
        </w:rPr>
        <w:t>ansparență ș</w:t>
      </w:r>
      <w:r w:rsidR="00911ED7" w:rsidRPr="00F01372">
        <w:rPr>
          <w:b/>
          <w:i/>
        </w:rPr>
        <w:t>i elaborarea unui raport ce va conține un capitol de recomandări</w:t>
      </w:r>
      <w:r w:rsidRPr="00F01372">
        <w:rPr>
          <w:rFonts w:eastAsia="Times New Roman" w:cs="Times New Roman"/>
          <w:b/>
          <w:bCs/>
          <w:i/>
          <w:iCs/>
        </w:rPr>
        <w:t xml:space="preserve"> </w:t>
      </w:r>
    </w:p>
    <w:p w14:paraId="7AF093C1" w14:textId="77777777" w:rsidR="00605D4F" w:rsidRPr="00F01372" w:rsidRDefault="00095B24" w:rsidP="00605D4F">
      <w:pPr>
        <w:spacing w:line="259" w:lineRule="auto"/>
        <w:ind w:left="0" w:right="-27"/>
        <w:contextualSpacing/>
      </w:pPr>
      <w:r w:rsidRPr="00F01372">
        <w:rPr>
          <w:rFonts w:cs="Times New Roman"/>
        </w:rPr>
        <w:t>Pornind de la datele obținute în</w:t>
      </w:r>
      <w:r w:rsidR="00F709B5" w:rsidRPr="00F01372">
        <w:rPr>
          <w:rFonts w:cs="Times New Roman"/>
        </w:rPr>
        <w:t xml:space="preserve"> analizei situației actuale privind salarizarea personalului plătit din fonduri</w:t>
      </w:r>
      <w:r w:rsidR="00605D4F" w:rsidRPr="00F01372">
        <w:rPr>
          <w:rFonts w:cs="Times New Roman"/>
        </w:rPr>
        <w:t xml:space="preserve"> publice</w:t>
      </w:r>
      <w:r w:rsidR="00F709B5" w:rsidRPr="00F01372">
        <w:rPr>
          <w:rFonts w:cs="Times New Roman"/>
        </w:rPr>
        <w:t xml:space="preserve"> efectuate la activitatea 3.1.1.,</w:t>
      </w:r>
      <w:r w:rsidRPr="00F01372">
        <w:rPr>
          <w:rFonts w:cs="Times New Roman"/>
        </w:rPr>
        <w:t xml:space="preserve"> a informațiilor rezultate </w:t>
      </w:r>
      <w:r w:rsidR="00B86B22" w:rsidRPr="00F01372">
        <w:rPr>
          <w:rFonts w:cs="Times New Roman"/>
        </w:rPr>
        <w:t>din analiza de impact (activitatea 3.1.2.) precum și din analiza principiului pay for performance (activitatea 3.1.3.), din a treia lună de implementare, conform graficului de activități,</w:t>
      </w:r>
      <w:r w:rsidR="00F709B5" w:rsidRPr="00F01372">
        <w:rPr>
          <w:rFonts w:cs="Times New Roman"/>
        </w:rPr>
        <w:t xml:space="preserve"> operatorul economic va elabora un document suport</w:t>
      </w:r>
      <w:r w:rsidR="00605D4F" w:rsidRPr="00F01372">
        <w:rPr>
          <w:rFonts w:cs="Times New Roman"/>
        </w:rPr>
        <w:t xml:space="preserve"> care va detalia d</w:t>
      </w:r>
      <w:r w:rsidR="00605D4F" w:rsidRPr="00F01372">
        <w:t>escrierea procesului de derulare a fiecărei runde de dezbateri</w:t>
      </w:r>
      <w:r w:rsidR="00B86B22" w:rsidRPr="00F01372">
        <w:t xml:space="preserve"> ce urmează a fi organizată după elaborarea noului cadru legal privind salarizarea personalului plătit din fonduri publice</w:t>
      </w:r>
      <w:r w:rsidR="00605D4F" w:rsidRPr="00F01372">
        <w:t>, precum și recomandările propuse a fi discutate și mediate în cadrul acestor dezbateri.</w:t>
      </w:r>
    </w:p>
    <w:p w14:paraId="7A6140A8" w14:textId="77777777" w:rsidR="00B86B22" w:rsidRPr="00F01372" w:rsidRDefault="003B7D85" w:rsidP="007344AA">
      <w:pPr>
        <w:spacing w:line="259" w:lineRule="auto"/>
        <w:ind w:left="0" w:right="-27"/>
        <w:contextualSpacing/>
        <w:rPr>
          <w:rFonts w:cs="Times New Roman"/>
        </w:rPr>
      </w:pPr>
      <w:r w:rsidRPr="00F01372">
        <w:rPr>
          <w:rFonts w:cs="Times New Roman"/>
        </w:rPr>
        <w:t xml:space="preserve">Documentul suport </w:t>
      </w:r>
      <w:r w:rsidR="00B86B22" w:rsidRPr="00F01372">
        <w:rPr>
          <w:rFonts w:cs="Times New Roman"/>
        </w:rPr>
        <w:t>va fi în aprobat de experții MMPS.</w:t>
      </w:r>
    </w:p>
    <w:p w14:paraId="7FFA5C72" w14:textId="77777777" w:rsidR="003B7D85" w:rsidRPr="00F01372" w:rsidRDefault="00B86B22" w:rsidP="007344AA">
      <w:pPr>
        <w:spacing w:line="259" w:lineRule="auto"/>
        <w:ind w:left="0" w:right="-27"/>
        <w:contextualSpacing/>
        <w:rPr>
          <w:rFonts w:cs="Times New Roman"/>
        </w:rPr>
      </w:pPr>
      <w:r w:rsidRPr="00F01372">
        <w:rPr>
          <w:rFonts w:cs="Times New Roman"/>
        </w:rPr>
        <w:t xml:space="preserve">Acest document </w:t>
      </w:r>
      <w:r w:rsidR="003B7D85" w:rsidRPr="00F01372">
        <w:rPr>
          <w:rFonts w:cs="Times New Roman"/>
        </w:rPr>
        <w:t xml:space="preserve">va sta la baza discuțiilor care vor fi organizate în cadrul seriilor de </w:t>
      </w:r>
      <w:r w:rsidR="00F709B5" w:rsidRPr="00F01372">
        <w:rPr>
          <w:rFonts w:cs="Times New Roman"/>
        </w:rPr>
        <w:t>dezbateri</w:t>
      </w:r>
      <w:r w:rsidR="003B7D85" w:rsidRPr="00F01372">
        <w:rPr>
          <w:rFonts w:cs="Times New Roman"/>
        </w:rPr>
        <w:t xml:space="preserve"> </w:t>
      </w:r>
      <w:r w:rsidR="005C3996" w:rsidRPr="00F01372">
        <w:rPr>
          <w:rFonts w:cs="Times New Roman"/>
        </w:rPr>
        <w:t xml:space="preserve">publice </w:t>
      </w:r>
      <w:r w:rsidR="003B7D85" w:rsidRPr="00F01372">
        <w:rPr>
          <w:rFonts w:cs="Times New Roman"/>
        </w:rPr>
        <w:t>între experții</w:t>
      </w:r>
      <w:r w:rsidR="005C3996" w:rsidRPr="00F01372">
        <w:rPr>
          <w:rFonts w:cs="Times New Roman"/>
        </w:rPr>
        <w:t xml:space="preserve"> MMPS și experții di</w:t>
      </w:r>
      <w:r w:rsidR="003B7D85" w:rsidRPr="00F01372">
        <w:rPr>
          <w:rFonts w:cs="Times New Roman"/>
        </w:rPr>
        <w:t xml:space="preserve">n domeniul salarizării și resurselor umane </w:t>
      </w:r>
      <w:r w:rsidR="005C3996" w:rsidRPr="00F01372">
        <w:rPr>
          <w:rFonts w:cs="Times New Roman"/>
        </w:rPr>
        <w:t>de la nivelul</w:t>
      </w:r>
      <w:r w:rsidR="003B7D85" w:rsidRPr="00F01372">
        <w:rPr>
          <w:rFonts w:cs="Times New Roman"/>
        </w:rPr>
        <w:t xml:space="preserve"> </w:t>
      </w:r>
      <w:r w:rsidR="00F709B5" w:rsidRPr="00F01372">
        <w:rPr>
          <w:rFonts w:cs="Times New Roman"/>
        </w:rPr>
        <w:t>administraț</w:t>
      </w:r>
      <w:r w:rsidR="005C3996" w:rsidRPr="00F01372">
        <w:rPr>
          <w:rFonts w:cs="Times New Roman"/>
        </w:rPr>
        <w:t>iei publice centrale și locale, întâlniri</w:t>
      </w:r>
      <w:r w:rsidR="00F709B5" w:rsidRPr="00F01372">
        <w:rPr>
          <w:rFonts w:cs="Times New Roman"/>
        </w:rPr>
        <w:t xml:space="preserve"> la care vor participa și </w:t>
      </w:r>
      <w:r w:rsidR="003B7D85" w:rsidRPr="00F01372">
        <w:rPr>
          <w:rFonts w:cs="Times New Roman"/>
        </w:rPr>
        <w:t>reprezentanți</w:t>
      </w:r>
      <w:r w:rsidR="00F709B5" w:rsidRPr="00F01372">
        <w:rPr>
          <w:rFonts w:cs="Times New Roman"/>
        </w:rPr>
        <w:t>i</w:t>
      </w:r>
      <w:r w:rsidR="003B7D85" w:rsidRPr="00F01372">
        <w:rPr>
          <w:rFonts w:cs="Times New Roman"/>
        </w:rPr>
        <w:t xml:space="preserve"> partenerilor sociali și, după caz, reprezentanți</w:t>
      </w:r>
      <w:r w:rsidR="00F709B5" w:rsidRPr="00F01372">
        <w:rPr>
          <w:rFonts w:cs="Times New Roman"/>
        </w:rPr>
        <w:t>i</w:t>
      </w:r>
      <w:r w:rsidR="003B7D85" w:rsidRPr="00F01372">
        <w:rPr>
          <w:rFonts w:cs="Times New Roman"/>
        </w:rPr>
        <w:t xml:space="preserve"> structurilor asociative, în vederea armonizării pozițiilor tuturor actorilor implicați. </w:t>
      </w:r>
    </w:p>
    <w:p w14:paraId="42B98583" w14:textId="77777777" w:rsidR="000B42BC" w:rsidRPr="00F01372" w:rsidRDefault="00B86B22" w:rsidP="000B42BC">
      <w:pPr>
        <w:spacing w:after="160" w:line="259" w:lineRule="auto"/>
        <w:ind w:left="0"/>
        <w:contextualSpacing/>
        <w:rPr>
          <w:bCs/>
        </w:rPr>
      </w:pPr>
      <w:r w:rsidRPr="00F01372">
        <w:rPr>
          <w:bCs/>
        </w:rPr>
        <w:t xml:space="preserve">Documentul suport elaborat de operatorul economic va fi actualizat pe toată durata de implementare a acestei activități, și va cuprinde recomandări și eventuale propuneri de îmbunătățire a noului cadrul legal, astfel cum va rezulta în urma desfășurării dezbaterilor publice.  </w:t>
      </w:r>
    </w:p>
    <w:p w14:paraId="6243D56B" w14:textId="77777777" w:rsidR="00B86B22" w:rsidRPr="00F01372" w:rsidRDefault="00B86B22" w:rsidP="000B42BC">
      <w:pPr>
        <w:spacing w:after="160" w:line="259" w:lineRule="auto"/>
        <w:ind w:left="0"/>
        <w:contextualSpacing/>
        <w:rPr>
          <w:bCs/>
        </w:rPr>
      </w:pPr>
    </w:p>
    <w:p w14:paraId="5F5F5A1D" w14:textId="77777777" w:rsidR="000B42BC" w:rsidRPr="00F01372" w:rsidRDefault="000B42BC" w:rsidP="000B42BC">
      <w:pPr>
        <w:spacing w:after="160" w:line="259" w:lineRule="auto"/>
        <w:ind w:left="0"/>
        <w:contextualSpacing/>
      </w:pPr>
      <w:r w:rsidRPr="00F01372">
        <w:rPr>
          <w:bCs/>
        </w:rPr>
        <w:t>Operat</w:t>
      </w:r>
      <w:r w:rsidR="00921637" w:rsidRPr="00F01372">
        <w:rPr>
          <w:bCs/>
        </w:rPr>
        <w:t xml:space="preserve">orul economic va asigura </w:t>
      </w:r>
      <w:r w:rsidR="00DC5160" w:rsidRPr="00F01372">
        <w:rPr>
          <w:b/>
          <w:bCs/>
        </w:rPr>
        <w:t>minim 5</w:t>
      </w:r>
      <w:r w:rsidRPr="00F01372">
        <w:rPr>
          <w:b/>
          <w:bCs/>
        </w:rPr>
        <w:t xml:space="preserve"> experți</w:t>
      </w:r>
      <w:r w:rsidRPr="00F01372">
        <w:rPr>
          <w:bCs/>
        </w:rPr>
        <w:t xml:space="preserve"> pentru </w:t>
      </w:r>
      <w:r w:rsidR="00665CBF" w:rsidRPr="00F01372">
        <w:rPr>
          <w:bCs/>
        </w:rPr>
        <w:t>realizarea acestui document suport pentru dezbateri.</w:t>
      </w:r>
    </w:p>
    <w:p w14:paraId="6810E81E" w14:textId="77777777" w:rsidR="000B42BC" w:rsidRPr="00F01372" w:rsidRDefault="000B42BC" w:rsidP="000B42BC">
      <w:pPr>
        <w:spacing w:after="160" w:line="259" w:lineRule="auto"/>
        <w:ind w:left="0"/>
        <w:contextualSpacing/>
      </w:pPr>
      <w:r w:rsidRPr="00F01372">
        <w:t>Operatorul economic va păstra datele obţinute în urma desfășurării acestei activități şi va asigura confidenţialitatea acestora, cu respectarea normelor GDPR.</w:t>
      </w:r>
    </w:p>
    <w:p w14:paraId="6BA5C214" w14:textId="77777777" w:rsidR="00746C8F" w:rsidRPr="00F01372" w:rsidRDefault="00746C8F" w:rsidP="0050469B">
      <w:pPr>
        <w:pStyle w:val="ListParagraph"/>
        <w:spacing w:after="160"/>
        <w:ind w:left="0"/>
        <w:contextualSpacing/>
        <w:rPr>
          <w:rFonts w:eastAsia="Times New Roman" w:cs="Times New Roman"/>
          <w:bCs/>
          <w:i/>
          <w:iCs/>
          <w:color w:val="FF0000"/>
        </w:rPr>
      </w:pPr>
      <w:r w:rsidRPr="00F01372">
        <w:rPr>
          <w:b/>
        </w:rPr>
        <w:t>În cadrul acestei subactivități, operatorul economic va trebui să furnizeze către MMPS următoarele:</w:t>
      </w:r>
    </w:p>
    <w:p w14:paraId="51136AC8" w14:textId="77777777" w:rsidR="00746C8F" w:rsidRPr="00F01372" w:rsidRDefault="00746C8F" w:rsidP="00087EC3">
      <w:pPr>
        <w:pStyle w:val="ListParagraph"/>
        <w:numPr>
          <w:ilvl w:val="0"/>
          <w:numId w:val="14"/>
        </w:numPr>
        <w:tabs>
          <w:tab w:val="left" w:pos="0"/>
        </w:tabs>
        <w:spacing w:after="0" w:line="240" w:lineRule="auto"/>
        <w:ind w:right="-1"/>
        <w:contextualSpacing/>
      </w:pPr>
      <w:r w:rsidRPr="00F01372">
        <w:t>Un calendar de implementare în timp a acestei activități, pe sub-etape,</w:t>
      </w:r>
    </w:p>
    <w:p w14:paraId="70F45BB0" w14:textId="77777777" w:rsidR="00746C8F" w:rsidRPr="00F01372" w:rsidRDefault="00187BF5" w:rsidP="00087EC3">
      <w:pPr>
        <w:pStyle w:val="ListParagraph"/>
        <w:numPr>
          <w:ilvl w:val="0"/>
          <w:numId w:val="14"/>
        </w:numPr>
        <w:tabs>
          <w:tab w:val="left" w:pos="0"/>
        </w:tabs>
        <w:spacing w:before="240" w:after="0" w:line="240" w:lineRule="auto"/>
        <w:ind w:right="-1"/>
        <w:contextualSpacing/>
      </w:pPr>
      <w:r w:rsidRPr="00F01372">
        <w:t xml:space="preserve">10 </w:t>
      </w:r>
      <w:r w:rsidR="005C3996" w:rsidRPr="00F01372">
        <w:t>suport</w:t>
      </w:r>
      <w:r w:rsidRPr="00F01372">
        <w:t xml:space="preserve">uri de </w:t>
      </w:r>
      <w:r w:rsidR="005C3996" w:rsidRPr="00F01372">
        <w:t>dezbateri</w:t>
      </w:r>
      <w:r w:rsidR="00746C8F" w:rsidRPr="00F01372">
        <w:t xml:space="preserve"> </w:t>
      </w:r>
      <w:r w:rsidRPr="00F01372">
        <w:t xml:space="preserve"> </w:t>
      </w:r>
      <w:r w:rsidR="00746C8F" w:rsidRPr="00F01372">
        <w:t xml:space="preserve">care să conțină descrierea procesului de derulare a fiecărei </w:t>
      </w:r>
      <w:r w:rsidR="00275EA4" w:rsidRPr="00F01372">
        <w:t xml:space="preserve">runde de </w:t>
      </w:r>
      <w:r w:rsidR="00746C8F" w:rsidRPr="00F01372">
        <w:t xml:space="preserve">dezbateri </w:t>
      </w:r>
      <w:r w:rsidR="00B86B22" w:rsidRPr="00F01372">
        <w:t xml:space="preserve">precum </w:t>
      </w:r>
      <w:r w:rsidR="00275EA4" w:rsidRPr="00F01372">
        <w:t xml:space="preserve">și </w:t>
      </w:r>
      <w:r w:rsidR="00B86B22" w:rsidRPr="00F01372">
        <w:t>recomandările care au fost identificate</w:t>
      </w:r>
      <w:r w:rsidR="00665CBF" w:rsidRPr="00F01372">
        <w:t xml:space="preserve"> </w:t>
      </w:r>
      <w:r w:rsidR="00B86B22" w:rsidRPr="00F01372">
        <w:t>pe parcursul desfășurării acestor întâlniri</w:t>
      </w:r>
    </w:p>
    <w:p w14:paraId="696E5164" w14:textId="77777777" w:rsidR="00665CBF" w:rsidRPr="00F01372" w:rsidRDefault="00746C8F" w:rsidP="00087EC3">
      <w:pPr>
        <w:pStyle w:val="ListParagraph"/>
        <w:numPr>
          <w:ilvl w:val="0"/>
          <w:numId w:val="14"/>
        </w:numPr>
        <w:tabs>
          <w:tab w:val="left" w:pos="0"/>
        </w:tabs>
        <w:spacing w:before="240" w:after="0" w:line="240" w:lineRule="auto"/>
        <w:ind w:right="-1"/>
        <w:contextualSpacing/>
      </w:pPr>
      <w:r w:rsidRPr="00F01372">
        <w:t xml:space="preserve">Un raport </w:t>
      </w:r>
      <w:r w:rsidR="005C3996" w:rsidRPr="00F01372">
        <w:t xml:space="preserve">final </w:t>
      </w:r>
      <w:r w:rsidR="00665CBF" w:rsidRPr="00F01372">
        <w:t xml:space="preserve">realizat la finalul </w:t>
      </w:r>
      <w:r w:rsidR="005C3996" w:rsidRPr="00F01372">
        <w:t xml:space="preserve">celor 10 </w:t>
      </w:r>
      <w:r w:rsidR="00665CBF" w:rsidRPr="00F01372">
        <w:t xml:space="preserve">runde de dezbateri, care va conține și recomandări de îmbunătățire a noului cadru legislativ </w:t>
      </w:r>
    </w:p>
    <w:p w14:paraId="48355D3E" w14:textId="77777777" w:rsidR="00746C8F" w:rsidRPr="00F01372" w:rsidRDefault="00665CBF" w:rsidP="00087EC3">
      <w:pPr>
        <w:pStyle w:val="ListParagraph"/>
        <w:numPr>
          <w:ilvl w:val="0"/>
          <w:numId w:val="14"/>
        </w:numPr>
        <w:tabs>
          <w:tab w:val="left" w:pos="0"/>
        </w:tabs>
        <w:spacing w:before="240" w:after="0" w:line="240" w:lineRule="auto"/>
        <w:ind w:right="-1"/>
        <w:contextualSpacing/>
      </w:pPr>
      <w:r w:rsidRPr="00F01372">
        <w:t xml:space="preserve">Un raport </w:t>
      </w:r>
      <w:r w:rsidR="00746C8F" w:rsidRPr="00F01372">
        <w:t xml:space="preserve">final al desfășurării </w:t>
      </w:r>
      <w:r w:rsidRPr="00F01372">
        <w:t>acestei activități.</w:t>
      </w:r>
    </w:p>
    <w:p w14:paraId="4246ED4A" w14:textId="77777777" w:rsidR="00746C8F" w:rsidRPr="00F01372" w:rsidRDefault="00746C8F" w:rsidP="00DC0AE7">
      <w:pPr>
        <w:pStyle w:val="ListParagraph"/>
        <w:spacing w:after="160"/>
        <w:ind w:left="0"/>
        <w:contextualSpacing/>
        <w:rPr>
          <w:rFonts w:eastAsia="Times New Roman" w:cs="Times New Roman"/>
          <w:bCs/>
          <w:i/>
          <w:iCs/>
          <w:color w:val="FF0000"/>
        </w:rPr>
      </w:pPr>
    </w:p>
    <w:p w14:paraId="3609FA96" w14:textId="77777777" w:rsidR="00C36F5C" w:rsidRPr="00F01372" w:rsidRDefault="00C36F5C" w:rsidP="00C36F5C">
      <w:pPr>
        <w:spacing w:after="0" w:line="240" w:lineRule="auto"/>
        <w:ind w:left="0"/>
        <w:rPr>
          <w:rFonts w:eastAsia="Calibri" w:cs="Calibri"/>
          <w:b/>
        </w:rPr>
      </w:pPr>
      <w:r w:rsidRPr="00F01372">
        <w:rPr>
          <w:rFonts w:eastAsia="Calibri" w:cs="Calibri"/>
          <w:b/>
          <w:i/>
        </w:rPr>
        <w:lastRenderedPageBreak/>
        <w:t>Durata activității:</w:t>
      </w:r>
      <w:r w:rsidRPr="00F01372">
        <w:rPr>
          <w:rFonts w:eastAsia="Calibri" w:cs="Calibri"/>
          <w:b/>
        </w:rPr>
        <w:t xml:space="preserve"> </w:t>
      </w:r>
      <w:r w:rsidR="00522F7F" w:rsidRPr="00F01372">
        <w:rPr>
          <w:rFonts w:eastAsia="Calibri" w:cs="Calibri"/>
          <w:b/>
        </w:rPr>
        <w:t>1</w:t>
      </w:r>
      <w:r w:rsidR="00A85D72" w:rsidRPr="00F01372">
        <w:rPr>
          <w:rFonts w:eastAsia="Calibri" w:cs="Calibri"/>
          <w:b/>
        </w:rPr>
        <w:t>1</w:t>
      </w:r>
      <w:r w:rsidR="003B7D85" w:rsidRPr="00F01372">
        <w:rPr>
          <w:rFonts w:eastAsia="Calibri" w:cs="Calibri"/>
          <w:b/>
        </w:rPr>
        <w:t xml:space="preserve"> luni </w:t>
      </w:r>
      <w:r w:rsidR="00275EA4" w:rsidRPr="00F01372">
        <w:rPr>
          <w:rFonts w:eastAsia="Calibri" w:cs="Calibri"/>
        </w:rPr>
        <w:t xml:space="preserve">din a </w:t>
      </w:r>
      <w:r w:rsidR="00424EC2" w:rsidRPr="00F01372">
        <w:rPr>
          <w:rFonts w:eastAsia="Calibri" w:cs="Calibri"/>
        </w:rPr>
        <w:t>4</w:t>
      </w:r>
      <w:r w:rsidR="00275EA4" w:rsidRPr="00F01372">
        <w:rPr>
          <w:rFonts w:eastAsia="Calibri" w:cs="Calibri"/>
        </w:rPr>
        <w:t>-a lună de implementare.</w:t>
      </w:r>
    </w:p>
    <w:p w14:paraId="37DF2A01" w14:textId="77777777" w:rsidR="00C36F5C" w:rsidRPr="00F01372" w:rsidRDefault="00C36F5C" w:rsidP="00C36F5C">
      <w:pPr>
        <w:spacing w:after="0"/>
        <w:ind w:left="0"/>
        <w:rPr>
          <w:rFonts w:eastAsia="Calibri" w:cs="Times New Roman"/>
          <w:b/>
        </w:rPr>
      </w:pPr>
    </w:p>
    <w:p w14:paraId="075B3638" w14:textId="77777777" w:rsidR="00330C86" w:rsidRPr="00F01372" w:rsidRDefault="00330C86" w:rsidP="00DC0AE7">
      <w:pPr>
        <w:pStyle w:val="ListParagraph"/>
        <w:spacing w:after="160"/>
        <w:ind w:left="0"/>
        <w:contextualSpacing/>
        <w:rPr>
          <w:rFonts w:eastAsia="Times New Roman" w:cs="Times New Roman"/>
          <w:b/>
          <w:bCs/>
          <w:i/>
          <w:iCs/>
        </w:rPr>
      </w:pPr>
    </w:p>
    <w:p w14:paraId="513BAB41" w14:textId="77777777" w:rsidR="00826977" w:rsidRPr="00F01372" w:rsidRDefault="003B7D85" w:rsidP="00DC0AE7">
      <w:pPr>
        <w:pStyle w:val="ListParagraph"/>
        <w:spacing w:after="160"/>
        <w:ind w:left="0"/>
        <w:contextualSpacing/>
        <w:rPr>
          <w:rFonts w:eastAsia="Times New Roman" w:cs="Times New Roman"/>
          <w:b/>
          <w:bCs/>
          <w:i/>
          <w:iCs/>
        </w:rPr>
      </w:pPr>
      <w:r w:rsidRPr="00F01372">
        <w:rPr>
          <w:rFonts w:eastAsia="Times New Roman" w:cs="Times New Roman"/>
          <w:b/>
          <w:bCs/>
          <w:i/>
          <w:iCs/>
        </w:rPr>
        <w:t>3.1.3.</w:t>
      </w:r>
      <w:r w:rsidR="00826977" w:rsidRPr="00F01372">
        <w:rPr>
          <w:rFonts w:eastAsia="Times New Roman" w:cs="Times New Roman"/>
          <w:b/>
          <w:bCs/>
          <w:i/>
          <w:iCs/>
        </w:rPr>
        <w:t>Realizarea Analizei de impact (cu prezentarea a 2 scenarii)</w:t>
      </w:r>
    </w:p>
    <w:p w14:paraId="7925BD31" w14:textId="77777777" w:rsidR="009059C4" w:rsidRPr="00F01372" w:rsidRDefault="009059C4" w:rsidP="009059C4">
      <w:pPr>
        <w:pStyle w:val="ListParagraph"/>
        <w:spacing w:after="160" w:line="259" w:lineRule="auto"/>
        <w:ind w:left="0"/>
        <w:contextualSpacing/>
      </w:pPr>
    </w:p>
    <w:p w14:paraId="37D8062D" w14:textId="77777777" w:rsidR="009059C4" w:rsidRPr="00F01372" w:rsidRDefault="009059C4" w:rsidP="007344AA">
      <w:pPr>
        <w:pStyle w:val="ListParagraph"/>
        <w:spacing w:after="160" w:line="259" w:lineRule="auto"/>
        <w:ind w:left="0"/>
        <w:contextualSpacing/>
      </w:pPr>
      <w:r w:rsidRPr="00F01372">
        <w:t xml:space="preserve">Această analiză de impact are ca obiectiv, plecând de la analiza situației existente, elaborarea noului cadru legal care va reglementa salarizarea personalului plătit din fonduri publice, cu respectarea principiului sustenabilității financiare. </w:t>
      </w:r>
    </w:p>
    <w:p w14:paraId="7571AC1C" w14:textId="77777777" w:rsidR="009059C4" w:rsidRPr="00F01372" w:rsidRDefault="009059C4" w:rsidP="007344AA">
      <w:pPr>
        <w:pStyle w:val="ListParagraph"/>
        <w:spacing w:after="160" w:line="259" w:lineRule="auto"/>
        <w:ind w:left="0"/>
        <w:contextualSpacing/>
      </w:pPr>
      <w:r w:rsidRPr="00F01372">
        <w:t xml:space="preserve">Realizarea analizei de impact a politicii publice permite o mai bună structurare a procesului de planificare a politicii publice și asigură luarea unei decizii optime pe baza unor argumente temeinice și atent evaluate. </w:t>
      </w:r>
    </w:p>
    <w:p w14:paraId="24E49E1E" w14:textId="77777777" w:rsidR="003B7D85" w:rsidRPr="00F01372" w:rsidRDefault="009059C4" w:rsidP="003B7D85">
      <w:pPr>
        <w:spacing w:after="0"/>
        <w:ind w:left="0"/>
      </w:pPr>
      <w:r w:rsidRPr="00F01372">
        <w:t>Analiza de impact a politicii publice permite analiza problemei, a posibilelor direcții de acțiune, a avantajelor și dezavantajelor acestora, precum și a diferi</w:t>
      </w:r>
      <w:r w:rsidR="003B1F4C" w:rsidRPr="00F01372">
        <w:t>telor consecințe asupra factorilor implicați.</w:t>
      </w:r>
      <w:r w:rsidRPr="00F01372">
        <w:t xml:space="preserve"> </w:t>
      </w:r>
    </w:p>
    <w:p w14:paraId="7192A6C2" w14:textId="77777777" w:rsidR="003B1F4C" w:rsidRPr="00F01372" w:rsidRDefault="009059C4" w:rsidP="009059C4">
      <w:pPr>
        <w:shd w:val="clear" w:color="auto" w:fill="FFFFFF"/>
        <w:spacing w:after="150" w:line="240" w:lineRule="auto"/>
        <w:ind w:left="0"/>
      </w:pPr>
      <w:r w:rsidRPr="00F01372">
        <w:t>Analiza de impact</w:t>
      </w:r>
      <w:r w:rsidR="003B1F4C" w:rsidRPr="00F01372">
        <w:t xml:space="preserve"> va</w:t>
      </w:r>
      <w:r w:rsidRPr="00F01372">
        <w:t xml:space="preserve"> permite decidenților politici</w:t>
      </w:r>
      <w:r w:rsidR="003B1F4C" w:rsidRPr="00F01372">
        <w:t>, pe baza celor două scenarii rezultate,</w:t>
      </w:r>
      <w:r w:rsidRPr="00F01372">
        <w:t xml:space="preserve"> formarea unei perspective cu privire la </w:t>
      </w:r>
      <w:r w:rsidR="003B1F4C" w:rsidRPr="00F01372">
        <w:t>adoptarea noului cadru legal privind salarizarea pesonalului plătit din fonduri publice.</w:t>
      </w:r>
    </w:p>
    <w:p w14:paraId="221453B8" w14:textId="77777777" w:rsidR="00665CBF" w:rsidRPr="00F01372" w:rsidRDefault="00796525" w:rsidP="007344AA">
      <w:pPr>
        <w:shd w:val="clear" w:color="auto" w:fill="FFFFFF"/>
        <w:spacing w:after="150" w:line="240" w:lineRule="auto"/>
        <w:ind w:left="0"/>
      </w:pPr>
      <w:r w:rsidRPr="00F01372">
        <w:t xml:space="preserve">Totodată, din această analiză trebuie să rezulte impactul financiar pe care noua reformă le implică, pe următorii 4 ani de la momentul adoptării noii legislații. </w:t>
      </w:r>
    </w:p>
    <w:p w14:paraId="00DC7B69" w14:textId="77777777" w:rsidR="00665CBF" w:rsidRPr="00F01372" w:rsidRDefault="009059C4" w:rsidP="007344AA">
      <w:pPr>
        <w:shd w:val="clear" w:color="auto" w:fill="FFFFFF"/>
        <w:spacing w:after="150" w:line="240" w:lineRule="auto"/>
        <w:ind w:left="0"/>
      </w:pPr>
      <w:r w:rsidRPr="00F01372">
        <w:t xml:space="preserve">Această parte a planului pe termen mediu prezintă impactul fiscal pe termen mediu asupra bugetelor componente ale bugetului general consolidat. </w:t>
      </w:r>
    </w:p>
    <w:p w14:paraId="25771C26" w14:textId="77777777" w:rsidR="00665CBF" w:rsidRPr="00F01372" w:rsidRDefault="009059C4" w:rsidP="007344AA">
      <w:pPr>
        <w:shd w:val="clear" w:color="auto" w:fill="FFFFFF"/>
        <w:spacing w:after="150" w:line="240" w:lineRule="auto"/>
        <w:ind w:left="0"/>
      </w:pPr>
      <w:r w:rsidRPr="00F01372">
        <w:t xml:space="preserve">Dacă nu se poate calcula exact suma necesară, trebuie să existe cel puţin o evaluare aproximativă a resurselor financiare necesare. </w:t>
      </w:r>
    </w:p>
    <w:p w14:paraId="657FAFB3" w14:textId="77777777" w:rsidR="009059C4" w:rsidRPr="00F01372" w:rsidRDefault="009059C4" w:rsidP="007344AA">
      <w:pPr>
        <w:shd w:val="clear" w:color="auto" w:fill="FFFFFF"/>
        <w:spacing w:after="150" w:line="240" w:lineRule="auto"/>
        <w:ind w:left="0"/>
      </w:pPr>
      <w:r w:rsidRPr="00F01372">
        <w:t>Trebuie să fie specificată clar diferenţa dintre resursele financiare disponibile şi cele care vor fi solicitate în plus.</w:t>
      </w:r>
    </w:p>
    <w:p w14:paraId="6E845FD2" w14:textId="77777777" w:rsidR="003B7D85" w:rsidRPr="00F01372" w:rsidRDefault="003B7D85" w:rsidP="003B7D85">
      <w:pPr>
        <w:spacing w:after="0"/>
        <w:ind w:left="0"/>
        <w:rPr>
          <w:rFonts w:eastAsia="Calibri" w:cs="Times New Roman"/>
          <w:b/>
        </w:rPr>
      </w:pPr>
      <w:r w:rsidRPr="00F01372">
        <w:rPr>
          <w:rFonts w:eastAsia="Calibri" w:cs="Times New Roman"/>
          <w:b/>
        </w:rPr>
        <w:t>Analiza de impact, va avea următorul conținut:</w:t>
      </w:r>
    </w:p>
    <w:p w14:paraId="675CF220" w14:textId="77777777" w:rsidR="003B7D85" w:rsidRPr="00F01372" w:rsidRDefault="003B7D85" w:rsidP="00087EC3">
      <w:pPr>
        <w:pStyle w:val="ListParagraph"/>
        <w:numPr>
          <w:ilvl w:val="0"/>
          <w:numId w:val="20"/>
        </w:numPr>
        <w:tabs>
          <w:tab w:val="left" w:pos="180"/>
        </w:tabs>
        <w:spacing w:line="240" w:lineRule="auto"/>
        <w:contextualSpacing/>
        <w:rPr>
          <w:rFonts w:eastAsia="Calibri" w:cs="Times New Roman"/>
          <w:bCs/>
        </w:rPr>
      </w:pPr>
      <w:r w:rsidRPr="00F01372">
        <w:rPr>
          <w:rFonts w:eastAsia="Calibri" w:cs="Times New Roman"/>
          <w:bCs/>
        </w:rPr>
        <w:t>Prefață (detalii despre scopul, sfera, durata /perioad</w:t>
      </w:r>
      <w:r w:rsidR="00796525" w:rsidRPr="00F01372">
        <w:rPr>
          <w:rFonts w:eastAsia="Calibri" w:cs="Times New Roman"/>
          <w:bCs/>
        </w:rPr>
        <w:t>ă</w:t>
      </w:r>
      <w:r w:rsidRPr="00F01372">
        <w:rPr>
          <w:rFonts w:eastAsia="Calibri" w:cs="Times New Roman"/>
          <w:bCs/>
        </w:rPr>
        <w:t xml:space="preserve">, </w:t>
      </w:r>
      <w:r w:rsidR="00BA45E1" w:rsidRPr="00F01372">
        <w:rPr>
          <w:rFonts w:eastAsia="Calibri" w:cs="Times New Roman"/>
          <w:bCs/>
        </w:rPr>
        <w:t>analiza/metodologia</w:t>
      </w:r>
      <w:r w:rsidRPr="00F01372">
        <w:rPr>
          <w:rFonts w:eastAsia="Calibri" w:cs="Times New Roman"/>
          <w:bCs/>
        </w:rPr>
        <w:t xml:space="preserve"> care stă la baza evaluării – metode, tehnici de colectare a datelor, precum și de interpretare a acestora); </w:t>
      </w:r>
    </w:p>
    <w:p w14:paraId="73C192C2" w14:textId="77777777" w:rsidR="000B42BC" w:rsidRPr="00F01372" w:rsidRDefault="000B42BC" w:rsidP="00087EC3">
      <w:pPr>
        <w:pStyle w:val="ListParagraph"/>
        <w:numPr>
          <w:ilvl w:val="0"/>
          <w:numId w:val="20"/>
        </w:numPr>
        <w:tabs>
          <w:tab w:val="left" w:pos="180"/>
        </w:tabs>
        <w:spacing w:line="240" w:lineRule="auto"/>
        <w:contextualSpacing/>
        <w:rPr>
          <w:rFonts w:eastAsia="Calibri" w:cs="Times New Roman"/>
          <w:bCs/>
        </w:rPr>
      </w:pPr>
      <w:r w:rsidRPr="00F01372">
        <w:rPr>
          <w:rFonts w:eastAsia="Calibri" w:cs="Times New Roman"/>
          <w:bCs/>
        </w:rPr>
        <w:t>Introducere (informații generale referitoare la intervențiile evaluate: nevoile inițiale, măsuri, principalele acțiuni, bugetul aferent, grupurile țintă etc);</w:t>
      </w:r>
    </w:p>
    <w:p w14:paraId="64281436" w14:textId="77777777" w:rsidR="003B7D85" w:rsidRPr="00F01372" w:rsidRDefault="003B7D85" w:rsidP="00087EC3">
      <w:pPr>
        <w:pStyle w:val="ListParagraph"/>
        <w:numPr>
          <w:ilvl w:val="0"/>
          <w:numId w:val="20"/>
        </w:numPr>
        <w:tabs>
          <w:tab w:val="left" w:pos="180"/>
        </w:tabs>
        <w:spacing w:line="240" w:lineRule="auto"/>
        <w:contextualSpacing/>
        <w:rPr>
          <w:rFonts w:eastAsia="Calibri" w:cs="Times New Roman"/>
          <w:bCs/>
        </w:rPr>
      </w:pPr>
      <w:r w:rsidRPr="00F01372">
        <w:rPr>
          <w:rFonts w:eastAsia="Calibri" w:cs="Times New Roman"/>
          <w:bCs/>
        </w:rPr>
        <w:t xml:space="preserve">Rezumat executiv (un rezumat concis, menit a furniza decidenților cu timp limitat o lectură asupra </w:t>
      </w:r>
      <w:r w:rsidR="00606F88" w:rsidRPr="00F01372">
        <w:rPr>
          <w:rFonts w:eastAsia="Calibri" w:cs="Times New Roman"/>
          <w:bCs/>
        </w:rPr>
        <w:t xml:space="preserve">celor două </w:t>
      </w:r>
      <w:r w:rsidR="000B42BC" w:rsidRPr="00F01372">
        <w:rPr>
          <w:rFonts w:eastAsia="Calibri" w:cs="Times New Roman"/>
          <w:bCs/>
        </w:rPr>
        <w:t>scenarii propuse</w:t>
      </w:r>
      <w:r w:rsidRPr="00F01372">
        <w:rPr>
          <w:rFonts w:eastAsia="Calibri" w:cs="Times New Roman"/>
          <w:bCs/>
        </w:rPr>
        <w:t xml:space="preserve">); </w:t>
      </w:r>
    </w:p>
    <w:p w14:paraId="709C3FA5" w14:textId="77777777" w:rsidR="003B7D85" w:rsidRPr="00F01372" w:rsidRDefault="003B7D85" w:rsidP="00087EC3">
      <w:pPr>
        <w:pStyle w:val="ListParagraph"/>
        <w:numPr>
          <w:ilvl w:val="0"/>
          <w:numId w:val="20"/>
        </w:numPr>
        <w:tabs>
          <w:tab w:val="left" w:pos="180"/>
        </w:tabs>
        <w:spacing w:line="240" w:lineRule="auto"/>
        <w:contextualSpacing/>
        <w:rPr>
          <w:rFonts w:eastAsia="Calibri" w:cs="Times New Roman"/>
          <w:bCs/>
        </w:rPr>
      </w:pPr>
      <w:r w:rsidRPr="00F01372">
        <w:rPr>
          <w:rFonts w:eastAsia="Calibri" w:cs="Times New Roman"/>
          <w:bCs/>
        </w:rPr>
        <w:t xml:space="preserve">Evaluarea posibilelor dimensiuni de intervenție pe baza criteriilor de evaluare stabilite </w:t>
      </w:r>
    </w:p>
    <w:p w14:paraId="35428997" w14:textId="77777777" w:rsidR="003B7D85" w:rsidRPr="00F01372" w:rsidRDefault="003B7D85" w:rsidP="00087EC3">
      <w:pPr>
        <w:pStyle w:val="ListParagraph"/>
        <w:numPr>
          <w:ilvl w:val="0"/>
          <w:numId w:val="20"/>
        </w:numPr>
        <w:tabs>
          <w:tab w:val="left" w:pos="180"/>
        </w:tabs>
        <w:spacing w:line="240" w:lineRule="auto"/>
        <w:contextualSpacing/>
        <w:rPr>
          <w:rFonts w:eastAsia="Calibri" w:cs="Times New Roman"/>
          <w:bCs/>
        </w:rPr>
      </w:pPr>
      <w:r w:rsidRPr="00F01372">
        <w:rPr>
          <w:rFonts w:eastAsia="Calibri" w:cs="Times New Roman"/>
          <w:bCs/>
        </w:rPr>
        <w:t xml:space="preserve">Concluzii – aprecieri generale; </w:t>
      </w:r>
    </w:p>
    <w:p w14:paraId="54A52804" w14:textId="77777777" w:rsidR="003B7D85" w:rsidRPr="00F01372" w:rsidRDefault="003B7D85" w:rsidP="00087EC3">
      <w:pPr>
        <w:pStyle w:val="ListParagraph"/>
        <w:numPr>
          <w:ilvl w:val="0"/>
          <w:numId w:val="20"/>
        </w:numPr>
        <w:tabs>
          <w:tab w:val="left" w:pos="180"/>
        </w:tabs>
        <w:spacing w:line="240" w:lineRule="auto"/>
        <w:contextualSpacing/>
        <w:rPr>
          <w:rFonts w:eastAsia="Calibri" w:cs="Times New Roman"/>
          <w:bCs/>
        </w:rPr>
      </w:pPr>
      <w:r w:rsidRPr="00F01372">
        <w:rPr>
          <w:rFonts w:eastAsia="Calibri" w:cs="Times New Roman"/>
          <w:bCs/>
        </w:rPr>
        <w:t>Recomandări și propuneri de acțiuni corective;</w:t>
      </w:r>
    </w:p>
    <w:p w14:paraId="5EFD0A34" w14:textId="77777777" w:rsidR="003B7D85" w:rsidRPr="00F01372" w:rsidRDefault="003B7D85" w:rsidP="00087EC3">
      <w:pPr>
        <w:pStyle w:val="ListParagraph"/>
        <w:numPr>
          <w:ilvl w:val="0"/>
          <w:numId w:val="20"/>
        </w:numPr>
        <w:tabs>
          <w:tab w:val="left" w:pos="180"/>
        </w:tabs>
        <w:spacing w:line="240" w:lineRule="auto"/>
        <w:contextualSpacing/>
        <w:rPr>
          <w:rFonts w:eastAsia="Calibri" w:cs="Times New Roman"/>
          <w:bCs/>
        </w:rPr>
      </w:pPr>
      <w:r w:rsidRPr="00F01372">
        <w:rPr>
          <w:rFonts w:eastAsia="Calibri" w:cs="Times New Roman"/>
          <w:bCs/>
        </w:rPr>
        <w:t xml:space="preserve">Anexe. </w:t>
      </w:r>
    </w:p>
    <w:p w14:paraId="2C7D442F" w14:textId="77777777" w:rsidR="001D1C06" w:rsidRPr="00F01372" w:rsidRDefault="001D1C06" w:rsidP="003B7D85">
      <w:pPr>
        <w:pStyle w:val="ListParagraph"/>
        <w:spacing w:after="160"/>
        <w:ind w:left="0"/>
        <w:contextualSpacing/>
        <w:rPr>
          <w:bCs/>
        </w:rPr>
      </w:pPr>
    </w:p>
    <w:p w14:paraId="5CAD8A00" w14:textId="77777777" w:rsidR="003B7D85" w:rsidRPr="00F01372" w:rsidRDefault="001D1C06" w:rsidP="003B7D85">
      <w:pPr>
        <w:pStyle w:val="ListParagraph"/>
        <w:spacing w:after="160"/>
        <w:ind w:left="0"/>
        <w:contextualSpacing/>
        <w:rPr>
          <w:rFonts w:eastAsia="Times New Roman" w:cs="Times New Roman"/>
          <w:b/>
          <w:bCs/>
          <w:i/>
          <w:iCs/>
        </w:rPr>
      </w:pPr>
      <w:r w:rsidRPr="00F01372">
        <w:rPr>
          <w:bCs/>
        </w:rPr>
        <w:t>În fundamentarea raportului, operatorul economic va analiza informații cu privire la oportunitatea elaborării noului cadrul legal, cu prezentarea variantelor, bugetul estimat pentru fiecare variantă, impactul estimat al variantelor identificate, criteriile de evaluare a variantelor și de propunere în vederea alegerii celei considerate optime, planul de acțiune pentru varianta recomandată.</w:t>
      </w:r>
    </w:p>
    <w:p w14:paraId="0894146B" w14:textId="77777777" w:rsidR="000B42BC" w:rsidRPr="00F01372" w:rsidRDefault="000B42BC" w:rsidP="000B42BC">
      <w:pPr>
        <w:spacing w:after="160" w:line="259" w:lineRule="auto"/>
        <w:ind w:left="0"/>
        <w:contextualSpacing/>
      </w:pPr>
      <w:r w:rsidRPr="00F01372">
        <w:rPr>
          <w:bCs/>
        </w:rPr>
        <w:lastRenderedPageBreak/>
        <w:t xml:space="preserve">Operatorul economic va asigura </w:t>
      </w:r>
      <w:r w:rsidR="00DC5160" w:rsidRPr="00F01372">
        <w:rPr>
          <w:bCs/>
        </w:rPr>
        <w:t>minim 5</w:t>
      </w:r>
      <w:r w:rsidRPr="00F01372">
        <w:rPr>
          <w:bCs/>
        </w:rPr>
        <w:t xml:space="preserve"> experți pentru colectarea, centralizarea și interpretarea datelor, precum și realizarea analizei</w:t>
      </w:r>
      <w:r w:rsidRPr="00F01372">
        <w:rPr>
          <w:rFonts w:eastAsia="Times New Roman"/>
          <w:lang w:eastAsia="sk-SK"/>
        </w:rPr>
        <w:t xml:space="preserve"> situației actuale privind salarizarea personalului bugetar</w:t>
      </w:r>
      <w:r w:rsidRPr="00F01372">
        <w:rPr>
          <w:bCs/>
        </w:rPr>
        <w:t>.</w:t>
      </w:r>
    </w:p>
    <w:p w14:paraId="33E00E5C" w14:textId="77777777" w:rsidR="000B42BC" w:rsidRPr="00F01372" w:rsidRDefault="000B42BC" w:rsidP="000B42BC">
      <w:pPr>
        <w:spacing w:after="160" w:line="259" w:lineRule="auto"/>
        <w:ind w:left="0"/>
        <w:contextualSpacing/>
      </w:pPr>
    </w:p>
    <w:p w14:paraId="3593AFD2" w14:textId="77777777" w:rsidR="000B42BC" w:rsidRPr="00F01372" w:rsidRDefault="000B42BC" w:rsidP="000B42BC">
      <w:pPr>
        <w:spacing w:after="160" w:line="259" w:lineRule="auto"/>
        <w:ind w:left="0"/>
        <w:contextualSpacing/>
      </w:pPr>
      <w:r w:rsidRPr="00F01372">
        <w:t>Operatorul economic va păstra datele obţinute în urma desfășurării acestei activități şi va asigura confidenţialitatea acestora, cu respectarea normelor GDPR.</w:t>
      </w:r>
    </w:p>
    <w:p w14:paraId="7DCCE14E" w14:textId="77777777" w:rsidR="000E5E78" w:rsidRPr="00F01372" w:rsidRDefault="000E5E78" w:rsidP="000B42BC">
      <w:pPr>
        <w:spacing w:after="160" w:line="259" w:lineRule="auto"/>
        <w:ind w:left="0"/>
        <w:contextualSpacing/>
      </w:pPr>
    </w:p>
    <w:p w14:paraId="37EC5B42" w14:textId="77777777" w:rsidR="005C016B" w:rsidRPr="00F01372" w:rsidRDefault="005C016B" w:rsidP="005C016B">
      <w:pPr>
        <w:tabs>
          <w:tab w:val="left" w:pos="0"/>
        </w:tabs>
        <w:spacing w:after="0" w:line="240" w:lineRule="auto"/>
        <w:ind w:left="0" w:right="-1"/>
        <w:rPr>
          <w:b/>
        </w:rPr>
      </w:pPr>
      <w:r w:rsidRPr="00F01372">
        <w:rPr>
          <w:b/>
        </w:rPr>
        <w:t>În cadrul acestei subactivități, operatorul economic va trebui să furnizeze către MMPS următoarele:</w:t>
      </w:r>
    </w:p>
    <w:p w14:paraId="0175B870" w14:textId="77777777" w:rsidR="006B5E6F" w:rsidRPr="00F01372" w:rsidRDefault="006B5E6F" w:rsidP="00087EC3">
      <w:pPr>
        <w:pStyle w:val="ListParagraph"/>
        <w:numPr>
          <w:ilvl w:val="0"/>
          <w:numId w:val="14"/>
        </w:numPr>
        <w:tabs>
          <w:tab w:val="left" w:pos="0"/>
        </w:tabs>
        <w:spacing w:after="0" w:line="240" w:lineRule="auto"/>
        <w:ind w:right="-1"/>
        <w:contextualSpacing/>
      </w:pPr>
      <w:r w:rsidRPr="00F01372">
        <w:t>Un calendar de impleme</w:t>
      </w:r>
      <w:r w:rsidR="0046716E" w:rsidRPr="00F01372">
        <w:t xml:space="preserve">ntare în timp a acestei </w:t>
      </w:r>
      <w:r w:rsidRPr="00F01372">
        <w:t>activități, pe sub-etape,</w:t>
      </w:r>
    </w:p>
    <w:p w14:paraId="1C3162C7" w14:textId="77777777" w:rsidR="00BA45E1" w:rsidRPr="00F01372" w:rsidRDefault="00BA45E1" w:rsidP="00BA45E1">
      <w:pPr>
        <w:pStyle w:val="ListParagraph"/>
        <w:spacing w:after="0" w:line="240" w:lineRule="auto"/>
      </w:pPr>
      <w:r w:rsidRPr="00F01372">
        <w:rPr>
          <w:bCs/>
        </w:rPr>
        <w:t xml:space="preserve">Un raport care </w:t>
      </w:r>
      <w:r w:rsidR="000E5E78" w:rsidRPr="00F01372">
        <w:rPr>
          <w:bCs/>
        </w:rPr>
        <w:t xml:space="preserve">va descrie </w:t>
      </w:r>
      <w:r w:rsidRPr="00F01372">
        <w:t>analiza problemei, a posibilelor direcții de acțiune, a avantajelor și dezavantajelor acestora, precum și a diferitelor consecințe asupra factorilor implicați,</w:t>
      </w:r>
    </w:p>
    <w:p w14:paraId="2DA727B7" w14:textId="77777777" w:rsidR="005C016B" w:rsidRPr="00F01372" w:rsidRDefault="006B5E6F" w:rsidP="00087EC3">
      <w:pPr>
        <w:pStyle w:val="ListParagraph"/>
        <w:numPr>
          <w:ilvl w:val="0"/>
          <w:numId w:val="14"/>
        </w:numPr>
        <w:tabs>
          <w:tab w:val="left" w:pos="0"/>
        </w:tabs>
        <w:spacing w:after="0" w:line="240" w:lineRule="auto"/>
        <w:ind w:right="-1"/>
      </w:pPr>
      <w:r w:rsidRPr="00F01372">
        <w:t>O analiză de impact</w:t>
      </w:r>
      <w:r w:rsidR="0046716E" w:rsidRPr="00F01372">
        <w:t xml:space="preserve"> cu 2 scenarii</w:t>
      </w:r>
      <w:r w:rsidRPr="00F01372">
        <w:t>,</w:t>
      </w:r>
    </w:p>
    <w:p w14:paraId="00AB5809" w14:textId="77777777" w:rsidR="0050469B" w:rsidRPr="00F01372" w:rsidRDefault="006B5E6F" w:rsidP="00087EC3">
      <w:pPr>
        <w:pStyle w:val="ListParagraph"/>
        <w:numPr>
          <w:ilvl w:val="0"/>
          <w:numId w:val="14"/>
        </w:numPr>
        <w:tabs>
          <w:tab w:val="left" w:pos="0"/>
        </w:tabs>
        <w:spacing w:after="0" w:line="240" w:lineRule="auto"/>
        <w:ind w:right="-1"/>
      </w:pPr>
      <w:r w:rsidRPr="00F01372">
        <w:t>Un raport final al activitatii</w:t>
      </w:r>
      <w:r w:rsidR="0046716E" w:rsidRPr="00F01372">
        <w:t>.</w:t>
      </w:r>
    </w:p>
    <w:p w14:paraId="485D041C" w14:textId="77777777" w:rsidR="00BA45E1" w:rsidRPr="00F01372" w:rsidRDefault="00BA45E1" w:rsidP="00BA45E1">
      <w:pPr>
        <w:pStyle w:val="ListParagraph"/>
        <w:spacing w:after="0"/>
      </w:pPr>
    </w:p>
    <w:p w14:paraId="33737629" w14:textId="77777777" w:rsidR="000B42BC" w:rsidRPr="00F01372" w:rsidRDefault="000B42BC" w:rsidP="000B42BC">
      <w:pPr>
        <w:spacing w:after="0" w:line="240" w:lineRule="auto"/>
        <w:ind w:left="0"/>
        <w:rPr>
          <w:rFonts w:eastAsia="Calibri" w:cs="Calibri"/>
          <w:b/>
        </w:rPr>
      </w:pPr>
      <w:r w:rsidRPr="00F01372">
        <w:rPr>
          <w:rFonts w:eastAsia="Calibri" w:cs="Calibri"/>
          <w:b/>
          <w:i/>
        </w:rPr>
        <w:t>Durata activității:</w:t>
      </w:r>
      <w:r w:rsidRPr="00F01372">
        <w:rPr>
          <w:rFonts w:eastAsia="Calibri" w:cs="Calibri"/>
          <w:b/>
        </w:rPr>
        <w:t xml:space="preserve"> 6 luni </w:t>
      </w:r>
      <w:r w:rsidR="000312A6" w:rsidRPr="00F01372">
        <w:rPr>
          <w:rFonts w:eastAsia="Calibri" w:cs="Calibri"/>
        </w:rPr>
        <w:t xml:space="preserve">din a </w:t>
      </w:r>
      <w:r w:rsidR="00A62D68" w:rsidRPr="00F01372">
        <w:rPr>
          <w:rFonts w:eastAsia="Calibri" w:cs="Calibri"/>
        </w:rPr>
        <w:t>treia</w:t>
      </w:r>
      <w:r w:rsidR="000312A6" w:rsidRPr="00F01372">
        <w:rPr>
          <w:rFonts w:eastAsia="Calibri" w:cs="Calibri"/>
        </w:rPr>
        <w:t xml:space="preserve"> lună de implementare</w:t>
      </w:r>
      <w:r w:rsidRPr="00F01372">
        <w:rPr>
          <w:rFonts w:eastAsia="Calibri" w:cs="Calibri"/>
        </w:rPr>
        <w:t xml:space="preserve">, </w:t>
      </w:r>
      <w:r w:rsidRPr="00F01372">
        <w:rPr>
          <w:rFonts w:eastAsia="Times New Roman" w:cs="Times New Roman"/>
          <w:bCs/>
          <w:i/>
          <w:iCs/>
        </w:rPr>
        <w:t>nu mai tarziu de 15 iunie 2022</w:t>
      </w:r>
      <w:r w:rsidRPr="00F01372">
        <w:rPr>
          <w:rFonts w:eastAsia="Calibri" w:cs="Calibri"/>
        </w:rPr>
        <w:t>.</w:t>
      </w:r>
    </w:p>
    <w:p w14:paraId="6ED11DC1" w14:textId="77777777" w:rsidR="00D70B7E" w:rsidRPr="00F01372" w:rsidRDefault="00D70B7E" w:rsidP="00DC0AE7">
      <w:pPr>
        <w:pStyle w:val="ListParagraph"/>
        <w:spacing w:after="160"/>
        <w:ind w:left="0"/>
        <w:contextualSpacing/>
        <w:rPr>
          <w:rFonts w:eastAsia="Times New Roman" w:cs="Times New Roman"/>
          <w:b/>
          <w:bCs/>
          <w:i/>
          <w:iCs/>
        </w:rPr>
      </w:pPr>
    </w:p>
    <w:p w14:paraId="676F5F49" w14:textId="77777777" w:rsidR="00DC0AE7" w:rsidRPr="00F01372" w:rsidRDefault="00DC0AE7" w:rsidP="00DC0AE7">
      <w:pPr>
        <w:pStyle w:val="ListParagraph"/>
        <w:spacing w:after="160"/>
        <w:ind w:left="0"/>
        <w:contextualSpacing/>
        <w:rPr>
          <w:rFonts w:eastAsia="Times New Roman" w:cs="Times New Roman"/>
          <w:b/>
          <w:bCs/>
          <w:i/>
          <w:iCs/>
        </w:rPr>
      </w:pPr>
      <w:r w:rsidRPr="00F01372">
        <w:rPr>
          <w:rFonts w:eastAsia="Times New Roman" w:cs="Times New Roman"/>
          <w:b/>
          <w:bCs/>
          <w:i/>
          <w:iCs/>
        </w:rPr>
        <w:t>3.1.4.</w:t>
      </w:r>
      <w:r w:rsidR="00826977" w:rsidRPr="00F01372">
        <w:t xml:space="preserve"> </w:t>
      </w:r>
      <w:r w:rsidR="00826977" w:rsidRPr="00F01372">
        <w:rPr>
          <w:rFonts w:eastAsia="Times New Roman" w:cs="Times New Roman"/>
          <w:b/>
          <w:bCs/>
          <w:i/>
          <w:iCs/>
        </w:rPr>
        <w:t>Un set de instrumente, proceduri si metodologii pentru implemen</w:t>
      </w:r>
      <w:r w:rsidR="0046716E" w:rsidRPr="00F01372">
        <w:rPr>
          <w:rFonts w:eastAsia="Times New Roman" w:cs="Times New Roman"/>
          <w:b/>
          <w:bCs/>
          <w:i/>
          <w:iCs/>
        </w:rPr>
        <w:t>t</w:t>
      </w:r>
      <w:r w:rsidR="00826977" w:rsidRPr="00F01372">
        <w:rPr>
          <w:rFonts w:eastAsia="Times New Roman" w:cs="Times New Roman"/>
          <w:b/>
          <w:bCs/>
          <w:i/>
          <w:iCs/>
        </w:rPr>
        <w:t>area principiului pay for performance  (bonusuri de performanță) în sistemul public</w:t>
      </w:r>
      <w:r w:rsidR="00826977" w:rsidRPr="00F01372" w:rsidDel="00826977">
        <w:rPr>
          <w:rFonts w:eastAsia="Times New Roman" w:cs="Times New Roman"/>
          <w:b/>
          <w:bCs/>
          <w:i/>
          <w:iCs/>
        </w:rPr>
        <w:t xml:space="preserve"> </w:t>
      </w:r>
    </w:p>
    <w:p w14:paraId="36A75C32" w14:textId="77777777" w:rsidR="000E5E78" w:rsidRPr="00F01372" w:rsidRDefault="000E5E78" w:rsidP="00DC0AE7">
      <w:pPr>
        <w:pStyle w:val="ListParagraph"/>
        <w:spacing w:after="160"/>
        <w:ind w:left="0"/>
        <w:contextualSpacing/>
        <w:rPr>
          <w:rFonts w:eastAsiaTheme="minorHAnsi" w:cstheme="minorBidi"/>
        </w:rPr>
      </w:pPr>
    </w:p>
    <w:p w14:paraId="4D88BA7D" w14:textId="77777777" w:rsidR="00DC0AE7" w:rsidRPr="00F01372" w:rsidRDefault="00DC0AE7" w:rsidP="00DC0AE7">
      <w:pPr>
        <w:pStyle w:val="ListParagraph"/>
        <w:spacing w:after="160"/>
        <w:ind w:left="0"/>
        <w:contextualSpacing/>
        <w:rPr>
          <w:rFonts w:eastAsia="Times New Roman" w:cs="Times New Roman"/>
          <w:b/>
          <w:bCs/>
          <w:i/>
          <w:iCs/>
        </w:rPr>
      </w:pPr>
      <w:r w:rsidRPr="00F01372">
        <w:rPr>
          <w:rFonts w:eastAsiaTheme="minorHAnsi" w:cstheme="minorBidi"/>
        </w:rPr>
        <w:t xml:space="preserve">Implementarea premiului/sporului de performanță ar trebui să se bazeze pe următorii factori de succes, desprinși din experiența internațională: </w:t>
      </w:r>
    </w:p>
    <w:p w14:paraId="11671C76" w14:textId="77777777" w:rsidR="00DC0AE7" w:rsidRPr="00F01372" w:rsidRDefault="00DC0AE7" w:rsidP="00DC0AE7">
      <w:pPr>
        <w:spacing w:after="200"/>
        <w:ind w:left="0"/>
        <w:rPr>
          <w:rFonts w:eastAsiaTheme="minorHAnsi" w:cstheme="minorBidi"/>
        </w:rPr>
      </w:pPr>
      <w:r w:rsidRPr="00F01372">
        <w:rPr>
          <w:rFonts w:eastAsiaTheme="minorHAnsi" w:cstheme="minorBidi"/>
        </w:rPr>
        <w:t xml:space="preserve">• „cea mai potrivită soluție” este de preferat „celei mai bune practici”, deoarece schema trebuie să reflecte specificul instituțional și contextul; </w:t>
      </w:r>
    </w:p>
    <w:p w14:paraId="3BBBA68C" w14:textId="77777777" w:rsidR="00DC0AE7" w:rsidRPr="00F01372" w:rsidRDefault="00DC0AE7" w:rsidP="00DC0AE7">
      <w:pPr>
        <w:spacing w:after="200"/>
        <w:ind w:left="0"/>
        <w:rPr>
          <w:rFonts w:eastAsiaTheme="minorHAnsi" w:cstheme="minorBidi"/>
        </w:rPr>
      </w:pPr>
      <w:r w:rsidRPr="00F01372">
        <w:rPr>
          <w:rFonts w:eastAsiaTheme="minorHAnsi" w:cstheme="minorBidi"/>
        </w:rPr>
        <w:t xml:space="preserve">• trebuie asigurate fundamente solide pentru sistemul de management al performanței. </w:t>
      </w:r>
    </w:p>
    <w:p w14:paraId="28F10DDF" w14:textId="77777777" w:rsidR="00DC0AE7" w:rsidRPr="00F01372" w:rsidRDefault="00DC0AE7" w:rsidP="00DC0AE7">
      <w:pPr>
        <w:spacing w:after="200"/>
        <w:ind w:left="0"/>
        <w:rPr>
          <w:rFonts w:eastAsiaTheme="minorHAnsi" w:cstheme="minorBidi"/>
        </w:rPr>
      </w:pPr>
      <w:r w:rsidRPr="00F01372">
        <w:rPr>
          <w:rFonts w:eastAsiaTheme="minorHAnsi" w:cstheme="minorBidi"/>
        </w:rPr>
        <w:t xml:space="preserve">Ca o condiție cheie, succesul SFP este facilitat de „medii în care există un nivel înalt de încredere, în care angajații respectă competența și integritatea managerilor lor în evaluarea performanței”; </w:t>
      </w:r>
    </w:p>
    <w:p w14:paraId="42ADE2A7" w14:textId="77777777" w:rsidR="00DC0AE7" w:rsidRPr="00F01372" w:rsidRDefault="00DC0AE7" w:rsidP="00DC0AE7">
      <w:pPr>
        <w:spacing w:after="200"/>
        <w:ind w:left="0"/>
        <w:rPr>
          <w:rFonts w:eastAsiaTheme="minorHAnsi" w:cstheme="minorBidi"/>
        </w:rPr>
      </w:pPr>
      <w:r w:rsidRPr="00F01372">
        <w:rPr>
          <w:rFonts w:eastAsiaTheme="minorHAnsi" w:cstheme="minorBidi"/>
        </w:rPr>
        <w:t xml:space="preserve">• participarea personalului la definirea schemei este importantă pentru a favoriza nivelurile ridicate de acceptare și însușirea mecanismului propus; </w:t>
      </w:r>
    </w:p>
    <w:p w14:paraId="23DCF4D1" w14:textId="77777777" w:rsidR="00DC0AE7" w:rsidRPr="00F01372" w:rsidRDefault="00DC0AE7" w:rsidP="00DC0AE7">
      <w:pPr>
        <w:spacing w:after="200"/>
        <w:ind w:left="0"/>
        <w:rPr>
          <w:rFonts w:eastAsiaTheme="minorHAnsi" w:cstheme="minorBidi"/>
        </w:rPr>
      </w:pPr>
      <w:r w:rsidRPr="00F01372">
        <w:rPr>
          <w:rFonts w:eastAsiaTheme="minorHAnsi" w:cstheme="minorBidi"/>
        </w:rPr>
        <w:t xml:space="preserve">• SFP trebuie să fie completată de o combinație de instrumente motivaționale pentru a fi eficientă: avansarea în carieră, aranjamente de lucru flexibile, conținutul muncii efectuate, recunoașterea realizărilor profesionale; </w:t>
      </w:r>
    </w:p>
    <w:p w14:paraId="6EA8A8BA" w14:textId="77777777" w:rsidR="00DC0AE7" w:rsidRPr="00F01372" w:rsidRDefault="00DC0AE7" w:rsidP="00DC0AE7">
      <w:pPr>
        <w:spacing w:after="200"/>
        <w:ind w:left="0"/>
        <w:rPr>
          <w:rFonts w:eastAsiaTheme="minorHAnsi" w:cstheme="minorBidi"/>
        </w:rPr>
      </w:pPr>
      <w:r w:rsidRPr="00F01372">
        <w:rPr>
          <w:rFonts w:eastAsiaTheme="minorHAnsi" w:cstheme="minorBidi"/>
        </w:rPr>
        <w:t xml:space="preserve">• selectivitatea schemei (proporția de beneficiari) trebuie să fie echilibrată pentru a favoriza un efect motivațional; </w:t>
      </w:r>
    </w:p>
    <w:p w14:paraId="575DC741" w14:textId="77777777" w:rsidR="00DC0AE7" w:rsidRPr="00F01372" w:rsidRDefault="00DC0AE7" w:rsidP="00DC0AE7">
      <w:pPr>
        <w:spacing w:after="200"/>
        <w:ind w:left="0"/>
        <w:rPr>
          <w:rFonts w:eastAsiaTheme="minorHAnsi" w:cstheme="minorBidi"/>
        </w:rPr>
      </w:pPr>
      <w:r w:rsidRPr="00F01372">
        <w:rPr>
          <w:rFonts w:eastAsiaTheme="minorHAnsi" w:cstheme="minorBidi"/>
        </w:rPr>
        <w:t xml:space="preserve">• valoarea creșterii salariale trebuie să fie motivantă și totuși rezonabilă; </w:t>
      </w:r>
    </w:p>
    <w:p w14:paraId="43B1E0CE" w14:textId="77777777" w:rsidR="00DC0AE7" w:rsidRPr="00F01372" w:rsidRDefault="00DC0AE7" w:rsidP="00DC0AE7">
      <w:pPr>
        <w:spacing w:after="200"/>
        <w:ind w:left="0"/>
        <w:rPr>
          <w:rFonts w:eastAsiaTheme="minorHAnsi" w:cstheme="minorBidi"/>
        </w:rPr>
      </w:pPr>
      <w:r w:rsidRPr="00F01372">
        <w:rPr>
          <w:rFonts w:eastAsiaTheme="minorHAnsi" w:cstheme="minorBidi"/>
        </w:rPr>
        <w:t xml:space="preserve">• trebuie aplicate reguli clare de implementare, iar monitorizarea și evaluarea trebuie utilizate pentru a documenta eventualele ajustări. </w:t>
      </w:r>
    </w:p>
    <w:p w14:paraId="1A0A10A9" w14:textId="77777777" w:rsidR="00DC0AE7" w:rsidRPr="00F01372" w:rsidRDefault="00DC0AE7" w:rsidP="00DC0AE7">
      <w:pPr>
        <w:spacing w:after="200"/>
        <w:ind w:left="0"/>
        <w:rPr>
          <w:rFonts w:eastAsiaTheme="minorHAnsi" w:cstheme="minorBidi"/>
        </w:rPr>
      </w:pPr>
      <w:r w:rsidRPr="00F01372">
        <w:rPr>
          <w:rFonts w:eastAsiaTheme="minorHAnsi" w:cstheme="minorBidi"/>
        </w:rPr>
        <w:lastRenderedPageBreak/>
        <w:t xml:space="preserve">• Introducerea acestui premiu/spor trebuie să fie legată de cadrul de management al performanței, fiind totodată adaptată caracteristicilor organizaționale și specificului funcției, iar acest lucru necesită analize specifice sectorului pentru a documenta deciziile și schemele țintite, adaptate nevoilor sectoriale. </w:t>
      </w:r>
    </w:p>
    <w:p w14:paraId="0F2DE45C" w14:textId="77777777" w:rsidR="00DC0AE7" w:rsidRPr="00F01372" w:rsidRDefault="00DC0AE7" w:rsidP="00DC0AE7">
      <w:pPr>
        <w:spacing w:after="200"/>
        <w:ind w:left="0"/>
        <w:rPr>
          <w:rFonts w:eastAsiaTheme="minorHAnsi" w:cstheme="minorBidi"/>
        </w:rPr>
      </w:pPr>
      <w:r w:rsidRPr="00F01372">
        <w:rPr>
          <w:rFonts w:eastAsiaTheme="minorHAnsi" w:cstheme="minorBidi"/>
        </w:rPr>
        <w:t xml:space="preserve">Ca recomandări generale, legătura cu procesul de evaluare a performanței individuale trebuie clarificată și documentată ca parte a procesului. </w:t>
      </w:r>
    </w:p>
    <w:p w14:paraId="6E9E6367" w14:textId="77777777" w:rsidR="00D70B7E" w:rsidRPr="00F01372" w:rsidRDefault="00D70B7E" w:rsidP="00C36F5C">
      <w:pPr>
        <w:spacing w:after="0" w:line="240" w:lineRule="auto"/>
        <w:ind w:left="0"/>
        <w:rPr>
          <w:rFonts w:eastAsia="Calibri" w:cs="Calibri"/>
          <w:b/>
          <w:i/>
        </w:rPr>
      </w:pPr>
    </w:p>
    <w:p w14:paraId="4D585948" w14:textId="77777777" w:rsidR="00D70B7E" w:rsidRPr="00F01372" w:rsidRDefault="00D70B7E" w:rsidP="00D70B7E">
      <w:pPr>
        <w:spacing w:after="160" w:line="259" w:lineRule="auto"/>
        <w:ind w:left="0"/>
        <w:contextualSpacing/>
      </w:pPr>
      <w:r w:rsidRPr="00F01372">
        <w:rPr>
          <w:bCs/>
        </w:rPr>
        <w:t>Operat</w:t>
      </w:r>
      <w:r w:rsidR="00752556" w:rsidRPr="00F01372">
        <w:rPr>
          <w:bCs/>
        </w:rPr>
        <w:t>orul economic va asigura minim 2</w:t>
      </w:r>
      <w:r w:rsidRPr="00F01372">
        <w:rPr>
          <w:bCs/>
        </w:rPr>
        <w:t xml:space="preserve"> experți pentru colectarea, centralizarea și interpretarea datelor, precum și realizarea analizei</w:t>
      </w:r>
      <w:r w:rsidRPr="00F01372">
        <w:rPr>
          <w:rFonts w:eastAsia="Times New Roman"/>
          <w:lang w:eastAsia="sk-SK"/>
        </w:rPr>
        <w:t xml:space="preserve"> situației actuale privind salarizarea personalului bugetar</w:t>
      </w:r>
      <w:r w:rsidRPr="00F01372">
        <w:rPr>
          <w:bCs/>
        </w:rPr>
        <w:t>.</w:t>
      </w:r>
    </w:p>
    <w:p w14:paraId="51660A87" w14:textId="77777777" w:rsidR="00D70B7E" w:rsidRPr="00F01372" w:rsidRDefault="00D70B7E" w:rsidP="00D70B7E">
      <w:pPr>
        <w:spacing w:after="160" w:line="259" w:lineRule="auto"/>
        <w:ind w:left="0"/>
        <w:contextualSpacing/>
      </w:pPr>
    </w:p>
    <w:p w14:paraId="52AEC20C" w14:textId="77777777" w:rsidR="00D70B7E" w:rsidRPr="00F01372" w:rsidRDefault="00D70B7E" w:rsidP="00D70B7E">
      <w:pPr>
        <w:spacing w:after="160" w:line="259" w:lineRule="auto"/>
        <w:ind w:left="0"/>
        <w:contextualSpacing/>
      </w:pPr>
      <w:r w:rsidRPr="00F01372">
        <w:t>Operatorul economic va păstra datele obţinute în urma desfășurării acestei activități şi va asigura confidenţialitatea acestora, cu respectarea normelor GDPR.</w:t>
      </w:r>
    </w:p>
    <w:p w14:paraId="15571A82" w14:textId="77777777" w:rsidR="000E5E78" w:rsidRPr="00F01372" w:rsidRDefault="000E5E78" w:rsidP="00D70B7E">
      <w:pPr>
        <w:spacing w:after="160" w:line="259" w:lineRule="auto"/>
        <w:ind w:left="0"/>
        <w:contextualSpacing/>
      </w:pPr>
    </w:p>
    <w:p w14:paraId="49A0A007" w14:textId="77777777" w:rsidR="00DC5160" w:rsidRPr="00F01372" w:rsidRDefault="00DC5160" w:rsidP="00D70B7E">
      <w:pPr>
        <w:spacing w:after="160" w:line="259" w:lineRule="auto"/>
        <w:ind w:left="0"/>
        <w:contextualSpacing/>
      </w:pPr>
    </w:p>
    <w:p w14:paraId="32280C3A" w14:textId="77777777" w:rsidR="006B5E6F" w:rsidRPr="00F01372" w:rsidRDefault="000E5E78" w:rsidP="006B5E6F">
      <w:pPr>
        <w:tabs>
          <w:tab w:val="left" w:pos="0"/>
        </w:tabs>
        <w:spacing w:after="0" w:line="240" w:lineRule="auto"/>
        <w:ind w:left="0" w:right="-1"/>
        <w:rPr>
          <w:b/>
        </w:rPr>
      </w:pPr>
      <w:r w:rsidRPr="00F01372">
        <w:rPr>
          <w:b/>
        </w:rPr>
        <w:t xml:space="preserve">În cadrul acestei </w:t>
      </w:r>
      <w:r w:rsidR="006B5E6F" w:rsidRPr="00F01372">
        <w:rPr>
          <w:b/>
        </w:rPr>
        <w:t>activități</w:t>
      </w:r>
      <w:r w:rsidRPr="00F01372">
        <w:rPr>
          <w:b/>
        </w:rPr>
        <w:t>i</w:t>
      </w:r>
      <w:r w:rsidR="006B5E6F" w:rsidRPr="00F01372">
        <w:rPr>
          <w:b/>
        </w:rPr>
        <w:t>, operatorul economic va trebui să furnizeze către MMPS următoarele:</w:t>
      </w:r>
    </w:p>
    <w:p w14:paraId="4569E530" w14:textId="77777777" w:rsidR="000E5E78" w:rsidRPr="00F01372" w:rsidRDefault="006B5E6F" w:rsidP="00087EC3">
      <w:pPr>
        <w:pStyle w:val="ListParagraph"/>
        <w:numPr>
          <w:ilvl w:val="0"/>
          <w:numId w:val="14"/>
        </w:numPr>
        <w:tabs>
          <w:tab w:val="left" w:pos="0"/>
        </w:tabs>
        <w:spacing w:after="0" w:line="240" w:lineRule="auto"/>
        <w:ind w:right="-1"/>
        <w:contextualSpacing/>
      </w:pPr>
      <w:r w:rsidRPr="00F01372">
        <w:t>Un calendar de implementare în timp a acestei activități, pe sub-etape,</w:t>
      </w:r>
    </w:p>
    <w:p w14:paraId="0A8A2D4B" w14:textId="77777777" w:rsidR="00DC5160" w:rsidRPr="00F01372" w:rsidRDefault="00DC5160" w:rsidP="00087EC3">
      <w:pPr>
        <w:pStyle w:val="ListParagraph"/>
        <w:numPr>
          <w:ilvl w:val="0"/>
          <w:numId w:val="14"/>
        </w:numPr>
        <w:tabs>
          <w:tab w:val="left" w:pos="0"/>
        </w:tabs>
        <w:spacing w:after="0" w:line="240" w:lineRule="auto"/>
        <w:ind w:right="-1"/>
        <w:contextualSpacing/>
      </w:pPr>
      <w:r w:rsidRPr="00F01372">
        <w:rPr>
          <w:rFonts w:eastAsia="Calibri" w:cs="Calibri"/>
        </w:rPr>
        <w:t xml:space="preserve">Un raport care să descrie procesul de elaborare a Metodologiei/procedurii de </w:t>
      </w:r>
      <w:r w:rsidRPr="00F01372">
        <w:rPr>
          <w:rFonts w:eastAsia="Times New Roman" w:cs="Times New Roman"/>
          <w:bCs/>
          <w:iCs/>
        </w:rPr>
        <w:t>implementare a principiului pay for performance  (bonusuri de performanță) în sistemul public,</w:t>
      </w:r>
    </w:p>
    <w:p w14:paraId="71F85B54" w14:textId="77777777" w:rsidR="000E5E78" w:rsidRPr="00F01372" w:rsidRDefault="000E5E78" w:rsidP="00087EC3">
      <w:pPr>
        <w:pStyle w:val="ListParagraph"/>
        <w:numPr>
          <w:ilvl w:val="0"/>
          <w:numId w:val="14"/>
        </w:numPr>
        <w:tabs>
          <w:tab w:val="left" w:pos="0"/>
        </w:tabs>
        <w:spacing w:after="0" w:line="240" w:lineRule="auto"/>
        <w:ind w:right="-1"/>
        <w:contextualSpacing/>
      </w:pPr>
      <w:r w:rsidRPr="00F01372">
        <w:rPr>
          <w:rFonts w:eastAsia="Calibri" w:cs="Calibri"/>
        </w:rPr>
        <w:t xml:space="preserve">O Metodologie/procedura de </w:t>
      </w:r>
      <w:r w:rsidRPr="00F01372">
        <w:rPr>
          <w:rFonts w:eastAsia="Times New Roman" w:cs="Times New Roman"/>
          <w:bCs/>
          <w:iCs/>
        </w:rPr>
        <w:t>implemen</w:t>
      </w:r>
      <w:r w:rsidR="0046716E" w:rsidRPr="00F01372">
        <w:rPr>
          <w:rFonts w:eastAsia="Times New Roman" w:cs="Times New Roman"/>
          <w:bCs/>
          <w:iCs/>
        </w:rPr>
        <w:t>t</w:t>
      </w:r>
      <w:r w:rsidRPr="00F01372">
        <w:rPr>
          <w:rFonts w:eastAsia="Times New Roman" w:cs="Times New Roman"/>
          <w:bCs/>
          <w:iCs/>
        </w:rPr>
        <w:t>are</w:t>
      </w:r>
      <w:r w:rsidR="0046716E" w:rsidRPr="00F01372">
        <w:rPr>
          <w:rFonts w:eastAsia="Times New Roman" w:cs="Times New Roman"/>
          <w:bCs/>
          <w:iCs/>
        </w:rPr>
        <w:t xml:space="preserve"> </w:t>
      </w:r>
      <w:r w:rsidRPr="00F01372">
        <w:rPr>
          <w:rFonts w:eastAsia="Times New Roman" w:cs="Times New Roman"/>
          <w:bCs/>
          <w:iCs/>
        </w:rPr>
        <w:t>a principiului pay for performance  (bonusuri de performanță) în sistemul public,</w:t>
      </w:r>
    </w:p>
    <w:p w14:paraId="5FD4917C" w14:textId="77777777" w:rsidR="0050469B" w:rsidRPr="00F01372" w:rsidRDefault="00DC5160" w:rsidP="00087EC3">
      <w:pPr>
        <w:pStyle w:val="ListParagraph"/>
        <w:numPr>
          <w:ilvl w:val="0"/>
          <w:numId w:val="14"/>
        </w:numPr>
        <w:spacing w:after="0" w:line="240" w:lineRule="auto"/>
        <w:rPr>
          <w:rFonts w:eastAsia="Calibri" w:cs="Calibri"/>
          <w:b/>
          <w:i/>
        </w:rPr>
      </w:pPr>
      <w:r w:rsidRPr="00F01372">
        <w:rPr>
          <w:rFonts w:eastAsia="Calibri" w:cs="Calibri"/>
        </w:rPr>
        <w:t>Un r</w:t>
      </w:r>
      <w:r w:rsidR="006B5E6F" w:rsidRPr="00F01372">
        <w:rPr>
          <w:rFonts w:eastAsia="Calibri" w:cs="Calibri"/>
        </w:rPr>
        <w:t>aport final al activității</w:t>
      </w:r>
      <w:r w:rsidR="00853C45" w:rsidRPr="00F01372">
        <w:rPr>
          <w:rFonts w:eastAsia="Calibri" w:cs="Calibri"/>
        </w:rPr>
        <w:t>.</w:t>
      </w:r>
    </w:p>
    <w:p w14:paraId="78DE3881" w14:textId="77777777" w:rsidR="00853C45" w:rsidRPr="00F01372" w:rsidRDefault="00853C45" w:rsidP="00853C45">
      <w:pPr>
        <w:pStyle w:val="ListParagraph"/>
        <w:spacing w:after="0" w:line="240" w:lineRule="auto"/>
        <w:rPr>
          <w:rFonts w:eastAsia="Calibri" w:cs="Calibri"/>
          <w:b/>
          <w:i/>
        </w:rPr>
      </w:pPr>
    </w:p>
    <w:p w14:paraId="002AB3BD" w14:textId="77777777" w:rsidR="00C36F5C" w:rsidRPr="00F01372" w:rsidRDefault="00C36F5C" w:rsidP="00C36F5C">
      <w:pPr>
        <w:spacing w:after="0" w:line="240" w:lineRule="auto"/>
        <w:ind w:left="0"/>
        <w:rPr>
          <w:rFonts w:eastAsia="Calibri" w:cs="Calibri"/>
          <w:b/>
        </w:rPr>
      </w:pPr>
      <w:r w:rsidRPr="00F01372">
        <w:rPr>
          <w:rFonts w:eastAsia="Calibri" w:cs="Calibri"/>
          <w:b/>
          <w:i/>
        </w:rPr>
        <w:t>Durata activității:</w:t>
      </w:r>
      <w:r w:rsidRPr="00F01372">
        <w:rPr>
          <w:rFonts w:eastAsia="Calibri" w:cs="Calibri"/>
          <w:b/>
        </w:rPr>
        <w:t xml:space="preserve"> </w:t>
      </w:r>
      <w:r w:rsidR="00D70B7E" w:rsidRPr="00F01372">
        <w:rPr>
          <w:rFonts w:eastAsia="Calibri" w:cs="Calibri"/>
          <w:b/>
        </w:rPr>
        <w:t xml:space="preserve">6 </w:t>
      </w:r>
      <w:r w:rsidRPr="00F01372">
        <w:rPr>
          <w:rFonts w:eastAsia="Calibri" w:cs="Calibri"/>
          <w:b/>
        </w:rPr>
        <w:t>lun</w:t>
      </w:r>
      <w:r w:rsidR="00D70B7E" w:rsidRPr="00F01372">
        <w:rPr>
          <w:rFonts w:eastAsia="Calibri" w:cs="Calibri"/>
          <w:b/>
        </w:rPr>
        <w:t>i</w:t>
      </w:r>
      <w:r w:rsidRPr="00F01372">
        <w:rPr>
          <w:rFonts w:eastAsia="Calibri" w:cs="Calibri"/>
          <w:b/>
        </w:rPr>
        <w:t xml:space="preserve"> </w:t>
      </w:r>
      <w:r w:rsidRPr="00F01372">
        <w:rPr>
          <w:rFonts w:eastAsia="Calibri" w:cs="Calibri"/>
        </w:rPr>
        <w:t>de la semnarea contractului de prestări servicii.</w:t>
      </w:r>
    </w:p>
    <w:p w14:paraId="013E0B57" w14:textId="77777777" w:rsidR="00C36F5C" w:rsidRPr="00F01372" w:rsidRDefault="00C36F5C" w:rsidP="00DC0AE7">
      <w:pPr>
        <w:pStyle w:val="ListParagraph"/>
        <w:spacing w:after="160" w:line="259" w:lineRule="auto"/>
        <w:ind w:left="0"/>
        <w:contextualSpacing/>
        <w:rPr>
          <w:rFonts w:eastAsia="Times New Roman"/>
          <w:lang w:eastAsia="sk-SK"/>
        </w:rPr>
      </w:pPr>
    </w:p>
    <w:p w14:paraId="4445CC7E" w14:textId="77777777" w:rsidR="00DC5160" w:rsidRPr="00F01372" w:rsidRDefault="00DC5160" w:rsidP="00DC0AE7">
      <w:pPr>
        <w:pStyle w:val="ListParagraph"/>
        <w:spacing w:after="160" w:line="259" w:lineRule="auto"/>
        <w:ind w:left="0"/>
        <w:contextualSpacing/>
        <w:rPr>
          <w:rFonts w:eastAsia="Times New Roman"/>
          <w:lang w:eastAsia="sk-SK"/>
        </w:rPr>
      </w:pPr>
    </w:p>
    <w:p w14:paraId="44C2D55A" w14:textId="77777777" w:rsidR="00DC0AE7" w:rsidRPr="00F01372" w:rsidRDefault="00DC0AE7" w:rsidP="00DC0AE7">
      <w:pPr>
        <w:pStyle w:val="ListParagraph"/>
        <w:spacing w:after="160" w:line="259" w:lineRule="auto"/>
        <w:ind w:left="0"/>
        <w:contextualSpacing/>
        <w:rPr>
          <w:rFonts w:eastAsia="Arial Unicode MS" w:cs="Calibri"/>
          <w:b/>
          <w:i/>
        </w:rPr>
      </w:pPr>
      <w:r w:rsidRPr="00F01372">
        <w:rPr>
          <w:rFonts w:eastAsia="Times New Roman"/>
          <w:b/>
          <w:i/>
          <w:lang w:eastAsia="sk-SK"/>
        </w:rPr>
        <w:t xml:space="preserve">3.1.5. </w:t>
      </w:r>
      <w:r w:rsidR="00826977" w:rsidRPr="00F01372">
        <w:rPr>
          <w:rFonts w:eastAsia="Times New Roman"/>
          <w:b/>
          <w:i/>
          <w:lang w:eastAsia="sk-SK"/>
        </w:rPr>
        <w:t xml:space="preserve"> </w:t>
      </w:r>
      <w:r w:rsidRPr="00F01372">
        <w:rPr>
          <w:rFonts w:eastAsia="Times New Roman"/>
          <w:b/>
          <w:i/>
          <w:lang w:eastAsia="sk-SK"/>
        </w:rPr>
        <w:t>Realizarea unui</w:t>
      </w:r>
      <w:r w:rsidRPr="00F01372">
        <w:rPr>
          <w:rFonts w:eastAsia="Arial Unicode MS" w:cs="Calibri"/>
          <w:b/>
          <w:i/>
        </w:rPr>
        <w:t xml:space="preserve"> set de recomandări tehnice pentru elaborarea viitorului cadru legislativ privind salarizarea în sistemul p</w:t>
      </w:r>
      <w:r w:rsidR="00E65B96" w:rsidRPr="00F01372">
        <w:rPr>
          <w:rFonts w:eastAsia="Arial Unicode MS" w:cs="Calibri"/>
          <w:b/>
          <w:i/>
        </w:rPr>
        <w:t>u</w:t>
      </w:r>
      <w:r w:rsidRPr="00F01372">
        <w:rPr>
          <w:rFonts w:eastAsia="Arial Unicode MS" w:cs="Calibri"/>
          <w:b/>
          <w:i/>
        </w:rPr>
        <w:t>blic</w:t>
      </w:r>
    </w:p>
    <w:p w14:paraId="017FB91D" w14:textId="77777777" w:rsidR="00E65B96" w:rsidRPr="00F01372" w:rsidRDefault="00E65B96" w:rsidP="007344AA">
      <w:pPr>
        <w:autoSpaceDE w:val="0"/>
        <w:autoSpaceDN w:val="0"/>
        <w:adjustRightInd w:val="0"/>
        <w:ind w:left="0"/>
      </w:pPr>
      <w:r w:rsidRPr="00F01372">
        <w:t>Sistemul de salarizare reglementat prin noul cadru legal trebuie să aibă în vedere următoarele principii:</w:t>
      </w:r>
    </w:p>
    <w:p w14:paraId="1BED31BA" w14:textId="77777777" w:rsidR="00E65B96" w:rsidRPr="00F01372" w:rsidRDefault="00E65B96" w:rsidP="00087EC3">
      <w:pPr>
        <w:pStyle w:val="ListParagraph"/>
        <w:numPr>
          <w:ilvl w:val="0"/>
          <w:numId w:val="18"/>
        </w:numPr>
        <w:spacing w:after="0" w:line="240" w:lineRule="auto"/>
        <w:contextualSpacing/>
      </w:pPr>
      <w:bookmarkStart w:id="5" w:name="_GoBack"/>
      <w:r w:rsidRPr="00F01372">
        <w:t>principiul salarizării unitare a personalului plătit din fonduri publice, transpus practic prin următoarele principii:</w:t>
      </w:r>
    </w:p>
    <w:p w14:paraId="75997C24" w14:textId="77777777" w:rsidR="00E65B96" w:rsidRPr="00F01372" w:rsidRDefault="00E65B96" w:rsidP="00853C45">
      <w:pPr>
        <w:pStyle w:val="ListParagraph"/>
        <w:ind w:left="900" w:hanging="180"/>
      </w:pPr>
      <w:r w:rsidRPr="00F01372">
        <w:t>i.principiul ierarhizării, pe verticală, cât şi pe orizontală, în cadrul aceluiaşi domeniu, cât între domenii de activitate, în funcţie de complexitatea şi importanţa activităţii desfăşurate;</w:t>
      </w:r>
    </w:p>
    <w:p w14:paraId="1C3C790A" w14:textId="77777777" w:rsidR="00E65B96" w:rsidRPr="00F01372" w:rsidRDefault="00E65B96" w:rsidP="00853C45">
      <w:pPr>
        <w:pStyle w:val="ListParagraph"/>
        <w:ind w:left="900" w:hanging="180"/>
      </w:pPr>
      <w:r w:rsidRPr="00F01372">
        <w:t>ii.principiul nediscriminării, în sensul eliminării oricăror forme de discriminare şi instituirii unui tratament egal cu privire la personalul din sectorul bugetar care prestează aceeaşi activitate şi are aceeaşi vechime în muncă şi în funcţie;</w:t>
      </w:r>
    </w:p>
    <w:p w14:paraId="56FC2B8E" w14:textId="77777777" w:rsidR="00E65B96" w:rsidRPr="00F01372" w:rsidRDefault="00E65B96" w:rsidP="00853C45">
      <w:pPr>
        <w:pStyle w:val="ListParagraph"/>
        <w:ind w:left="900" w:hanging="180"/>
      </w:pPr>
      <w:r w:rsidRPr="00F01372">
        <w:t>iii.principiul egalităţii, prin asigurarea de salarii de bază egale pentru muncă cu valoare egală;</w:t>
      </w:r>
    </w:p>
    <w:p w14:paraId="231FC5E6" w14:textId="77777777" w:rsidR="00E65B96" w:rsidRPr="00F01372" w:rsidRDefault="00E65B96" w:rsidP="00087EC3">
      <w:pPr>
        <w:pStyle w:val="ListParagraph"/>
        <w:numPr>
          <w:ilvl w:val="0"/>
          <w:numId w:val="18"/>
        </w:numPr>
        <w:spacing w:after="0" w:line="240" w:lineRule="auto"/>
        <w:contextualSpacing/>
      </w:pPr>
      <w:r w:rsidRPr="00F01372">
        <w:lastRenderedPageBreak/>
        <w:t>principiul stimulării personalului din sectorul bugetar, în contextul recunoaşterii şi recompensării performanţelor profesionale obţinute, pe baza criteriilor stabilite potrivit legii şi regulamentelor proprii;</w:t>
      </w:r>
    </w:p>
    <w:p w14:paraId="14F7BDD5" w14:textId="77777777" w:rsidR="00E65B96" w:rsidRPr="00F01372" w:rsidRDefault="00E65B96" w:rsidP="00087EC3">
      <w:pPr>
        <w:pStyle w:val="ListParagraph"/>
        <w:numPr>
          <w:ilvl w:val="0"/>
          <w:numId w:val="18"/>
        </w:numPr>
        <w:spacing w:after="0" w:line="240" w:lineRule="auto"/>
        <w:contextualSpacing/>
      </w:pPr>
      <w:r w:rsidRPr="00F01372">
        <w:t>principiul sustenabilităţii financiare, în sensul stabilirii nivelului de salarizare pentru personalul bugetar, astfel încât să se asigure respectarea plafoanelor cheltuielilor de personal ale bugetului general consolidat, stabilite în condiţiile legii.</w:t>
      </w:r>
    </w:p>
    <w:p w14:paraId="7F3A4D79" w14:textId="77777777" w:rsidR="00E65B96" w:rsidRPr="00F01372" w:rsidRDefault="00E65B96" w:rsidP="00087EC3">
      <w:pPr>
        <w:pStyle w:val="ListParagraph"/>
        <w:numPr>
          <w:ilvl w:val="0"/>
          <w:numId w:val="18"/>
        </w:numPr>
        <w:spacing w:after="0" w:line="240" w:lineRule="auto"/>
        <w:contextualSpacing/>
      </w:pPr>
      <w:r w:rsidRPr="00F01372">
        <w:t>principiul legalităţii, în sensul că drepturile de natură salarială se stabilesc numai prin norme juridice de forţa legii;</w:t>
      </w:r>
    </w:p>
    <w:p w14:paraId="7ABB0487" w14:textId="77777777" w:rsidR="00E65B96" w:rsidRPr="00F01372" w:rsidRDefault="00E65B96" w:rsidP="00087EC3">
      <w:pPr>
        <w:pStyle w:val="ListParagraph"/>
        <w:numPr>
          <w:ilvl w:val="0"/>
          <w:numId w:val="18"/>
        </w:numPr>
        <w:spacing w:after="0" w:line="240" w:lineRule="auto"/>
        <w:contextualSpacing/>
      </w:pPr>
      <w:r w:rsidRPr="00F01372">
        <w:t>principiul importanţei sociale a muncii, în sensul că salarizarea personalului din sectorul bugetar se realizează în raport cu responsabilitatea, complexitatea, riscurile activităţii şi nivelul studiilor;</w:t>
      </w:r>
    </w:p>
    <w:p w14:paraId="73A9ACB2" w14:textId="77777777" w:rsidR="00E65B96" w:rsidRPr="00F01372" w:rsidRDefault="00E65B96" w:rsidP="00087EC3">
      <w:pPr>
        <w:pStyle w:val="ListParagraph"/>
        <w:numPr>
          <w:ilvl w:val="0"/>
          <w:numId w:val="18"/>
        </w:numPr>
        <w:spacing w:after="0" w:line="240" w:lineRule="auto"/>
        <w:contextualSpacing/>
      </w:pPr>
      <w:r w:rsidRPr="00F01372">
        <w:t>principiul transparenţei mecanismului de stabilire a drepturilor salariale, în sensul asigurării predictibilității salariale pentru personalul din sectorul bugetar;</w:t>
      </w:r>
    </w:p>
    <w:p w14:paraId="4F531A08" w14:textId="77777777" w:rsidR="00E65B96" w:rsidRPr="00F01372" w:rsidRDefault="00E65B96" w:rsidP="00087EC3">
      <w:pPr>
        <w:pStyle w:val="ListParagraph"/>
        <w:numPr>
          <w:ilvl w:val="0"/>
          <w:numId w:val="18"/>
        </w:numPr>
        <w:spacing w:after="0" w:line="240" w:lineRule="auto"/>
        <w:contextualSpacing/>
      </w:pPr>
      <w:r w:rsidRPr="00F01372">
        <w:t>principiul publicităţii în sensul transparenţei veniturilor de natură salarială, precum şi a altor drepturi în bani şi/sau în natură pentru toate funcţiile din sectorul bugetar.</w:t>
      </w:r>
    </w:p>
    <w:p w14:paraId="421A7800" w14:textId="77777777" w:rsidR="00E65B96" w:rsidRPr="00F01372" w:rsidRDefault="00E65B96" w:rsidP="00087EC3">
      <w:pPr>
        <w:pStyle w:val="ListParagraph"/>
        <w:numPr>
          <w:ilvl w:val="0"/>
          <w:numId w:val="18"/>
        </w:numPr>
        <w:autoSpaceDE w:val="0"/>
        <w:autoSpaceDN w:val="0"/>
        <w:adjustRightInd w:val="0"/>
        <w:spacing w:after="0" w:line="240" w:lineRule="auto"/>
        <w:contextualSpacing/>
      </w:pPr>
      <w:r w:rsidRPr="00F01372">
        <w:t>principiul transparentei veniturilor salariale, în sensul că instituțiile și autoritățile publice sunt obligate să raporteze datele cu privire la veniturile salariale ale personalului bugetar din subordine.</w:t>
      </w:r>
    </w:p>
    <w:p w14:paraId="0C7A82B4" w14:textId="77777777" w:rsidR="00E65B96" w:rsidRPr="00F01372" w:rsidRDefault="00E65B96" w:rsidP="007344AA">
      <w:pPr>
        <w:autoSpaceDE w:val="0"/>
        <w:autoSpaceDN w:val="0"/>
        <w:adjustRightInd w:val="0"/>
        <w:spacing w:line="240" w:lineRule="auto"/>
      </w:pPr>
      <w:r w:rsidRPr="00F01372">
        <w:t xml:space="preserve">    </w:t>
      </w:r>
    </w:p>
    <w:p w14:paraId="52F4D9AE" w14:textId="77777777" w:rsidR="009623C3" w:rsidRPr="00F01372" w:rsidRDefault="00F17EDB" w:rsidP="007344AA">
      <w:pPr>
        <w:pStyle w:val="ListParagraph"/>
        <w:spacing w:line="240" w:lineRule="auto"/>
        <w:ind w:left="0"/>
      </w:pPr>
      <w:r w:rsidRPr="00F01372">
        <w:t>Totodată, p</w:t>
      </w:r>
      <w:r w:rsidR="009623C3" w:rsidRPr="00F01372">
        <w:t xml:space="preserve">rintre obiectivele urmărite în cadrul activități vor fi avute în vedere, printre altele,  următoarele aspecte: </w:t>
      </w:r>
    </w:p>
    <w:p w14:paraId="164FBB16" w14:textId="77777777" w:rsidR="009623C3" w:rsidRPr="00F01372" w:rsidRDefault="00DC0AE7" w:rsidP="00087EC3">
      <w:pPr>
        <w:pStyle w:val="ListParagraph"/>
        <w:numPr>
          <w:ilvl w:val="0"/>
          <w:numId w:val="17"/>
        </w:numPr>
        <w:spacing w:line="240" w:lineRule="auto"/>
        <w:ind w:left="0" w:firstLine="0"/>
      </w:pPr>
      <w:r w:rsidRPr="00F01372">
        <w:t>Analiza posibilității privind reintroducerea unor grile de salarizare pentru administrația publică locală, corespunzător funcțiilor publice și funcțiilor contractuale, așa cum era prevăzut în legislația anterioară Legii-cadru nr.153/2017;</w:t>
      </w:r>
      <w:r w:rsidR="007B1D8C" w:rsidRPr="00F01372">
        <w:t xml:space="preserve"> </w:t>
      </w:r>
    </w:p>
    <w:p w14:paraId="0BC8EA6D" w14:textId="77777777" w:rsidR="00695AFA" w:rsidRPr="00F01372" w:rsidRDefault="007B1D8C" w:rsidP="006B2E7D">
      <w:pPr>
        <w:spacing w:line="240" w:lineRule="auto"/>
        <w:ind w:left="0"/>
      </w:pPr>
      <w:r w:rsidRPr="00F01372">
        <w:t>La nivelul administrației publice locale se identifică o serie de dezechilibre salariale între unitățile administrative-teritoriale de nivel similar, în condițiile în care nivelul de salarizare al personalului pentru fiecare în parte se stabilește prin hotărâre a consiliului local, a consiliului județean sau a Consiliului General al Municipiului București.</w:t>
      </w:r>
    </w:p>
    <w:bookmarkEnd w:id="5"/>
    <w:p w14:paraId="35D60A40" w14:textId="77777777" w:rsidR="00695AFA" w:rsidRPr="00F01372" w:rsidRDefault="007B1D8C" w:rsidP="006B2E7D">
      <w:pPr>
        <w:spacing w:line="240" w:lineRule="auto"/>
        <w:ind w:left="0"/>
      </w:pPr>
      <w:r w:rsidRPr="00F01372">
        <w:t>Acest lucru a condus, pe de o parte, la existența unor niveluri diferite de salarizare pentru aceeași funcție în cadrul administrației publice locale, iar pe de altă parte, la răsturnarea ierarhiilor firești pe nivele de complexitate a activității în administrația publică – respectiv administrație publică centrală, administrație publică teritorială și abia pe a treia poziție administrația publică locală. Aplicarea legii a dus la situația în care unele salarii de bază din administrația publică locală sunt mai mari decât salariile din administrația publică centrală.</w:t>
      </w:r>
    </w:p>
    <w:p w14:paraId="6F540AFF" w14:textId="77777777" w:rsidR="00695AFA" w:rsidRPr="00F01372" w:rsidRDefault="00695AFA" w:rsidP="00087EC3">
      <w:pPr>
        <w:pStyle w:val="ListParagraph"/>
        <w:numPr>
          <w:ilvl w:val="0"/>
          <w:numId w:val="17"/>
        </w:numPr>
        <w:spacing w:after="160" w:line="259" w:lineRule="auto"/>
        <w:ind w:left="0" w:firstLine="0"/>
        <w:contextualSpacing/>
      </w:pPr>
      <w:r w:rsidRPr="00F01372">
        <w:t xml:space="preserve">Analiza tuturor categoriilor de sporuri, cu menținerea numai a celor cu adevărat relevante. </w:t>
      </w:r>
    </w:p>
    <w:p w14:paraId="0636B900" w14:textId="77777777" w:rsidR="00695AFA" w:rsidRPr="00F01372" w:rsidRDefault="00695AFA" w:rsidP="00087EC3">
      <w:pPr>
        <w:pStyle w:val="ListParagraph"/>
        <w:numPr>
          <w:ilvl w:val="0"/>
          <w:numId w:val="17"/>
        </w:numPr>
        <w:spacing w:after="160" w:line="259" w:lineRule="auto"/>
        <w:ind w:left="0" w:firstLine="0"/>
        <w:contextualSpacing/>
      </w:pPr>
      <w:r w:rsidRPr="00F01372">
        <w:t>P</w:t>
      </w:r>
      <w:r w:rsidR="00DC0AE7" w:rsidRPr="00F01372">
        <w:t>osibilitatea de plafonare a sporurilor la 20% din salariul de bază</w:t>
      </w:r>
      <w:r w:rsidRPr="00F01372">
        <w:t xml:space="preserve"> individual</w:t>
      </w:r>
      <w:r w:rsidR="00DC0AE7" w:rsidRPr="00F01372">
        <w:t xml:space="preserve">; </w:t>
      </w:r>
    </w:p>
    <w:p w14:paraId="7C63D8E3" w14:textId="77777777" w:rsidR="00695AFA" w:rsidRPr="00F01372" w:rsidRDefault="00695AFA" w:rsidP="00087EC3">
      <w:pPr>
        <w:pStyle w:val="ListParagraph"/>
        <w:numPr>
          <w:ilvl w:val="0"/>
          <w:numId w:val="17"/>
        </w:numPr>
        <w:spacing w:after="160" w:line="259" w:lineRule="auto"/>
        <w:ind w:left="0" w:firstLine="0"/>
        <w:contextualSpacing/>
      </w:pPr>
      <w:r w:rsidRPr="00F01372">
        <w:t>S</w:t>
      </w:r>
      <w:r w:rsidR="00DC0AE7" w:rsidRPr="00F01372">
        <w:t xml:space="preserve">porurile pentru condiții de muncă la care expunerea la condiții de muncă este aceeași, indiferent de funcția deținută, se vor acorda în cuantum fix, ca procent din salariul de bază minim brut pe țară garantat în plată; </w:t>
      </w:r>
    </w:p>
    <w:p w14:paraId="1D847CE5" w14:textId="77777777" w:rsidR="00E65B96" w:rsidRPr="00F01372" w:rsidRDefault="00695AFA" w:rsidP="00087EC3">
      <w:pPr>
        <w:pStyle w:val="ListParagraph"/>
        <w:numPr>
          <w:ilvl w:val="0"/>
          <w:numId w:val="17"/>
        </w:numPr>
        <w:spacing w:after="160" w:line="259" w:lineRule="auto"/>
        <w:ind w:left="0" w:firstLine="0"/>
        <w:contextualSpacing/>
      </w:pPr>
      <w:r w:rsidRPr="00F01372">
        <w:t>A</w:t>
      </w:r>
      <w:r w:rsidR="00DC0AE7" w:rsidRPr="00F01372">
        <w:t xml:space="preserve">cordarea unui spor de performanță lunar, personalului care a realizat sau a participat direct la obţinerea unor rezultate deosebite în activitatea instituţiei/autorităţii publice sau a sistemului din care face parte, a participat la activităţi cu caracter deosebit, a efectuat lucrări cu caracter excepţional ori a avut un volum de activitate ce depăşeşte în mod semnificativ volumul optim de activitate, în raport de complexitatea sarcinilor, în baza criteriilor stabilite de ordonatorul de credite; </w:t>
      </w:r>
    </w:p>
    <w:p w14:paraId="7EB81D8D" w14:textId="77777777" w:rsidR="00DC0AE7" w:rsidRPr="00F01372" w:rsidRDefault="00DC0AE7" w:rsidP="00087EC3">
      <w:pPr>
        <w:pStyle w:val="ListParagraph"/>
        <w:numPr>
          <w:ilvl w:val="0"/>
          <w:numId w:val="17"/>
        </w:numPr>
        <w:spacing w:after="160" w:line="259" w:lineRule="auto"/>
        <w:ind w:left="0" w:firstLine="0"/>
        <w:contextualSpacing/>
      </w:pPr>
      <w:r w:rsidRPr="00F01372">
        <w:lastRenderedPageBreak/>
        <w:t>Formularea unor recomandări privind modul de ajustare a politicii salariale pe termen mediu și lung, pe baza analizelor anterioare.</w:t>
      </w:r>
    </w:p>
    <w:p w14:paraId="7852AB8C" w14:textId="77777777" w:rsidR="00E65B96" w:rsidRPr="00F01372" w:rsidRDefault="00E65B96" w:rsidP="007344AA">
      <w:pPr>
        <w:spacing w:after="160" w:line="259" w:lineRule="auto"/>
        <w:ind w:left="0"/>
        <w:contextualSpacing/>
      </w:pPr>
      <w:r w:rsidRPr="00F01372">
        <w:rPr>
          <w:bCs/>
        </w:rPr>
        <w:t>Operat</w:t>
      </w:r>
      <w:r w:rsidR="00DC5160" w:rsidRPr="00F01372">
        <w:rPr>
          <w:bCs/>
        </w:rPr>
        <w:t>orul economic va asigura minim 3</w:t>
      </w:r>
      <w:r w:rsidRPr="00F01372">
        <w:rPr>
          <w:bCs/>
        </w:rPr>
        <w:t xml:space="preserve"> experți pentru colectarea, centralizarea și interpretarea datelor, precum și realizarea analizei</w:t>
      </w:r>
      <w:r w:rsidRPr="00F01372">
        <w:rPr>
          <w:rFonts w:eastAsia="Times New Roman"/>
          <w:lang w:eastAsia="sk-SK"/>
        </w:rPr>
        <w:t xml:space="preserve"> situației actuale privind salarizarea personalului bugetar</w:t>
      </w:r>
      <w:r w:rsidRPr="00F01372">
        <w:rPr>
          <w:bCs/>
        </w:rPr>
        <w:t>.</w:t>
      </w:r>
    </w:p>
    <w:p w14:paraId="168C077B" w14:textId="77777777" w:rsidR="00E65B96" w:rsidRPr="00F01372" w:rsidRDefault="00E65B96" w:rsidP="007344AA">
      <w:pPr>
        <w:spacing w:after="160" w:line="259" w:lineRule="auto"/>
        <w:ind w:left="0"/>
        <w:contextualSpacing/>
      </w:pPr>
      <w:r w:rsidRPr="00F01372">
        <w:t>Operatorul economic va păstra datele obţinute în urma desfășurării acestei activități şi va asigura confidenţialitatea acestora, cu respectarea normelor GDPR.</w:t>
      </w:r>
    </w:p>
    <w:p w14:paraId="1507C9A3" w14:textId="77777777" w:rsidR="00853C45" w:rsidRPr="00F01372" w:rsidRDefault="00853C45" w:rsidP="006B5E6F">
      <w:pPr>
        <w:tabs>
          <w:tab w:val="left" w:pos="0"/>
        </w:tabs>
        <w:spacing w:after="0" w:line="240" w:lineRule="auto"/>
        <w:ind w:left="0" w:right="-1"/>
        <w:rPr>
          <w:b/>
        </w:rPr>
      </w:pPr>
    </w:p>
    <w:p w14:paraId="66CF1E6C" w14:textId="77777777" w:rsidR="006B5E6F" w:rsidRPr="00F01372" w:rsidRDefault="00853C45" w:rsidP="006B5E6F">
      <w:pPr>
        <w:tabs>
          <w:tab w:val="left" w:pos="0"/>
        </w:tabs>
        <w:spacing w:after="0" w:line="240" w:lineRule="auto"/>
        <w:ind w:left="0" w:right="-1"/>
        <w:rPr>
          <w:b/>
        </w:rPr>
      </w:pPr>
      <w:r w:rsidRPr="00F01372">
        <w:rPr>
          <w:b/>
        </w:rPr>
        <w:t xml:space="preserve">În cadrul acestei </w:t>
      </w:r>
      <w:r w:rsidR="006B5E6F" w:rsidRPr="00F01372">
        <w:rPr>
          <w:b/>
        </w:rPr>
        <w:t>activități, operatorul economic va trebui să furnizeze către MMPS următoarele:</w:t>
      </w:r>
    </w:p>
    <w:p w14:paraId="32CEF585" w14:textId="77777777" w:rsidR="006B5E6F" w:rsidRPr="00F01372" w:rsidRDefault="006B5E6F" w:rsidP="00087EC3">
      <w:pPr>
        <w:pStyle w:val="ListParagraph"/>
        <w:numPr>
          <w:ilvl w:val="0"/>
          <w:numId w:val="14"/>
        </w:numPr>
        <w:tabs>
          <w:tab w:val="left" w:pos="0"/>
        </w:tabs>
        <w:spacing w:after="0" w:line="240" w:lineRule="auto"/>
        <w:ind w:right="-1"/>
        <w:contextualSpacing/>
      </w:pPr>
      <w:r w:rsidRPr="00F01372">
        <w:t>Un calendar de implementare în timp a acestei activități, pe sub-etape,</w:t>
      </w:r>
    </w:p>
    <w:p w14:paraId="48ADB274" w14:textId="77777777" w:rsidR="00DC5160" w:rsidRPr="00F01372" w:rsidRDefault="00DC5160" w:rsidP="00087EC3">
      <w:pPr>
        <w:pStyle w:val="ListParagraph"/>
        <w:numPr>
          <w:ilvl w:val="0"/>
          <w:numId w:val="14"/>
        </w:numPr>
        <w:spacing w:after="0" w:line="240" w:lineRule="auto"/>
        <w:ind w:right="-1"/>
        <w:contextualSpacing/>
      </w:pPr>
      <w:r w:rsidRPr="00F01372">
        <w:rPr>
          <w:rFonts w:eastAsia="Arial Unicode MS" w:cs="Calibri"/>
        </w:rPr>
        <w:t>Un raport care să descrie realizarea setului de recomandări tehnice,</w:t>
      </w:r>
    </w:p>
    <w:p w14:paraId="4AA3DC63" w14:textId="77777777" w:rsidR="00853C45" w:rsidRPr="00F01372" w:rsidRDefault="00853C45" w:rsidP="00087EC3">
      <w:pPr>
        <w:pStyle w:val="ListParagraph"/>
        <w:numPr>
          <w:ilvl w:val="0"/>
          <w:numId w:val="14"/>
        </w:numPr>
        <w:spacing w:after="160" w:line="259" w:lineRule="auto"/>
        <w:contextualSpacing/>
        <w:rPr>
          <w:rFonts w:eastAsia="Arial Unicode MS" w:cs="Calibri"/>
        </w:rPr>
      </w:pPr>
      <w:r w:rsidRPr="00F01372">
        <w:rPr>
          <w:rFonts w:eastAsia="Times New Roman"/>
          <w:lang w:eastAsia="sk-SK"/>
        </w:rPr>
        <w:t>Un</w:t>
      </w:r>
      <w:r w:rsidRPr="00F01372">
        <w:rPr>
          <w:rFonts w:eastAsia="Arial Unicode MS" w:cs="Calibri"/>
        </w:rPr>
        <w:t xml:space="preserve"> set de recomandări tehnice pentru elaborarea viitorului cadru legislativ privind salarizarea în sistemul public,</w:t>
      </w:r>
    </w:p>
    <w:p w14:paraId="0B4AB06A" w14:textId="77777777" w:rsidR="006B5E6F" w:rsidRPr="00F01372" w:rsidRDefault="006B5E6F" w:rsidP="00087EC3">
      <w:pPr>
        <w:pStyle w:val="ListParagraph"/>
        <w:numPr>
          <w:ilvl w:val="0"/>
          <w:numId w:val="14"/>
        </w:numPr>
        <w:spacing w:after="0" w:line="240" w:lineRule="auto"/>
        <w:ind w:right="-1"/>
        <w:contextualSpacing/>
      </w:pPr>
      <w:r w:rsidRPr="00F01372">
        <w:rPr>
          <w:rFonts w:eastAsia="Calibri" w:cs="Calibri"/>
        </w:rPr>
        <w:t>Un raport final al ac</w:t>
      </w:r>
      <w:r w:rsidR="00853C45" w:rsidRPr="00F01372">
        <w:rPr>
          <w:rFonts w:eastAsia="Calibri" w:cs="Calibri"/>
        </w:rPr>
        <w:t>tivității.</w:t>
      </w:r>
    </w:p>
    <w:p w14:paraId="4B5E7BF1" w14:textId="77777777" w:rsidR="006B5E6F" w:rsidRPr="00F01372" w:rsidRDefault="006B5E6F" w:rsidP="00C36F5C">
      <w:pPr>
        <w:spacing w:after="0" w:line="240" w:lineRule="auto"/>
        <w:ind w:left="0"/>
        <w:rPr>
          <w:rFonts w:eastAsia="Calibri" w:cs="Calibri"/>
          <w:b/>
          <w:i/>
        </w:rPr>
      </w:pPr>
    </w:p>
    <w:p w14:paraId="02C5B78D" w14:textId="77777777" w:rsidR="00C36F5C" w:rsidRPr="00F01372" w:rsidRDefault="00C36F5C" w:rsidP="00C36F5C">
      <w:pPr>
        <w:spacing w:after="0" w:line="240" w:lineRule="auto"/>
        <w:ind w:left="0"/>
        <w:rPr>
          <w:rFonts w:eastAsia="Calibri" w:cs="Calibri"/>
          <w:b/>
        </w:rPr>
      </w:pPr>
      <w:r w:rsidRPr="00F01372">
        <w:rPr>
          <w:rFonts w:eastAsia="Calibri" w:cs="Calibri"/>
          <w:b/>
          <w:i/>
        </w:rPr>
        <w:t>Durata activității:</w:t>
      </w:r>
      <w:r w:rsidRPr="00F01372">
        <w:rPr>
          <w:rFonts w:eastAsia="Calibri" w:cs="Calibri"/>
          <w:b/>
        </w:rPr>
        <w:t xml:space="preserve"> </w:t>
      </w:r>
      <w:r w:rsidR="00CD77D2" w:rsidRPr="00F01372">
        <w:rPr>
          <w:rFonts w:eastAsia="Calibri" w:cs="Calibri"/>
          <w:b/>
        </w:rPr>
        <w:t>6</w:t>
      </w:r>
      <w:r w:rsidR="00E65B96" w:rsidRPr="00F01372">
        <w:rPr>
          <w:rFonts w:eastAsia="Calibri" w:cs="Calibri"/>
          <w:b/>
        </w:rPr>
        <w:t xml:space="preserve"> luni </w:t>
      </w:r>
      <w:r w:rsidR="00A62D68" w:rsidRPr="00F01372">
        <w:rPr>
          <w:rFonts w:eastAsia="Calibri" w:cs="Calibri"/>
        </w:rPr>
        <w:t>din a 4-a lună</w:t>
      </w:r>
      <w:r w:rsidR="000F1982" w:rsidRPr="00F01372">
        <w:rPr>
          <w:rFonts w:eastAsia="Calibri" w:cs="Calibri"/>
        </w:rPr>
        <w:t xml:space="preserve"> de implementare</w:t>
      </w:r>
      <w:r w:rsidRPr="00F01372">
        <w:rPr>
          <w:rFonts w:eastAsia="Calibri" w:cs="Calibri"/>
        </w:rPr>
        <w:t>.</w:t>
      </w:r>
    </w:p>
    <w:p w14:paraId="761F5E62" w14:textId="77777777" w:rsidR="00C36F5C" w:rsidRPr="00F01372" w:rsidRDefault="00C36F5C" w:rsidP="00DC0AE7">
      <w:pPr>
        <w:pStyle w:val="ListParagraph"/>
        <w:spacing w:after="160" w:line="259" w:lineRule="auto"/>
        <w:ind w:left="0"/>
        <w:contextualSpacing/>
        <w:rPr>
          <w:rFonts w:eastAsia="Times New Roman"/>
          <w:lang w:eastAsia="sk-SK"/>
        </w:rPr>
      </w:pPr>
    </w:p>
    <w:p w14:paraId="2C74BE5B" w14:textId="77777777" w:rsidR="00DC5160" w:rsidRPr="00F01372" w:rsidRDefault="00DC5160" w:rsidP="00DC0AE7">
      <w:pPr>
        <w:pStyle w:val="ListParagraph"/>
        <w:spacing w:after="160" w:line="259" w:lineRule="auto"/>
        <w:ind w:left="0"/>
        <w:contextualSpacing/>
        <w:rPr>
          <w:rFonts w:eastAsia="Times New Roman"/>
          <w:lang w:eastAsia="sk-SK"/>
        </w:rPr>
      </w:pPr>
    </w:p>
    <w:p w14:paraId="15B77111" w14:textId="77777777" w:rsidR="000768D7" w:rsidRPr="00F01372" w:rsidRDefault="00DC0AE7" w:rsidP="00DC0AE7">
      <w:pPr>
        <w:pStyle w:val="ListParagraph"/>
        <w:spacing w:after="160" w:line="259" w:lineRule="auto"/>
        <w:ind w:left="0"/>
        <w:contextualSpacing/>
        <w:rPr>
          <w:rFonts w:eastAsia="Times New Roman"/>
          <w:b/>
          <w:i/>
          <w:lang w:eastAsia="sk-SK"/>
        </w:rPr>
      </w:pPr>
      <w:r w:rsidRPr="00F01372">
        <w:rPr>
          <w:rFonts w:eastAsia="Times New Roman"/>
          <w:b/>
          <w:i/>
          <w:lang w:eastAsia="sk-SK"/>
        </w:rPr>
        <w:t>3.1.6. Elaborarea cadrului legal privind salarizarea personalului plătit din fonduri publice</w:t>
      </w:r>
      <w:r w:rsidR="003C4AE9" w:rsidRPr="00F01372">
        <w:rPr>
          <w:rFonts w:eastAsia="Times New Roman"/>
          <w:b/>
          <w:i/>
          <w:lang w:eastAsia="sk-SK"/>
        </w:rPr>
        <w:t xml:space="preserve"> </w:t>
      </w:r>
    </w:p>
    <w:p w14:paraId="39796202" w14:textId="77777777" w:rsidR="00DC5160" w:rsidRPr="00F01372" w:rsidRDefault="00DC5160" w:rsidP="000768D7">
      <w:pPr>
        <w:tabs>
          <w:tab w:val="left" w:pos="0"/>
        </w:tabs>
        <w:spacing w:after="0" w:line="240" w:lineRule="auto"/>
        <w:ind w:left="0" w:right="-1"/>
        <w:rPr>
          <w:b/>
          <w:bCs/>
        </w:rPr>
      </w:pPr>
      <w:r w:rsidRPr="00F01372">
        <w:rPr>
          <w:bCs/>
        </w:rPr>
        <w:t>Operatorul economic va</w:t>
      </w:r>
      <w:r w:rsidR="006A780C" w:rsidRPr="00F01372">
        <w:rPr>
          <w:bCs/>
        </w:rPr>
        <w:t xml:space="preserve"> analiza informațiile centralizate atât din </w:t>
      </w:r>
      <w:r w:rsidR="00853C45" w:rsidRPr="00F01372">
        <w:rPr>
          <w:bCs/>
        </w:rPr>
        <w:t xml:space="preserve">analiza de impact </w:t>
      </w:r>
      <w:r w:rsidRPr="00F01372">
        <w:rPr>
          <w:bCs/>
        </w:rPr>
        <w:t xml:space="preserve">(activitatea 3.1.3) </w:t>
      </w:r>
      <w:r w:rsidR="006A780C" w:rsidRPr="00F01372">
        <w:rPr>
          <w:bCs/>
        </w:rPr>
        <w:t xml:space="preserve">cât și din rezultatele </w:t>
      </w:r>
      <w:r w:rsidRPr="00F01372">
        <w:rPr>
          <w:bCs/>
        </w:rPr>
        <w:t xml:space="preserve">activităților 3.1.1.,3.1.2, 3.1.4. și 3.1.5, </w:t>
      </w:r>
      <w:r w:rsidR="006A780C" w:rsidRPr="00F01372">
        <w:rPr>
          <w:bCs/>
        </w:rPr>
        <w:t>și v</w:t>
      </w:r>
      <w:r w:rsidRPr="00F01372">
        <w:rPr>
          <w:bCs/>
        </w:rPr>
        <w:t>a</w:t>
      </w:r>
      <w:r w:rsidR="006A780C" w:rsidRPr="00F01372">
        <w:rPr>
          <w:bCs/>
        </w:rPr>
        <w:t xml:space="preserve"> par</w:t>
      </w:r>
      <w:r w:rsidRPr="00F01372">
        <w:rPr>
          <w:bCs/>
        </w:rPr>
        <w:t>curge etapele</w:t>
      </w:r>
      <w:r w:rsidR="006A780C" w:rsidRPr="00F01372">
        <w:rPr>
          <w:bCs/>
        </w:rPr>
        <w:t xml:space="preserve"> elaborării </w:t>
      </w:r>
      <w:r w:rsidRPr="00F01372">
        <w:rPr>
          <w:bCs/>
        </w:rPr>
        <w:t>cadrului legal privind salarizarea personalului plătit din fonduri publice, în baza scenariului aprobat de factorii decidenți de la nivelul MMPS.</w:t>
      </w:r>
    </w:p>
    <w:p w14:paraId="00B1AF7C" w14:textId="77777777" w:rsidR="001D1C06" w:rsidRPr="00F01372" w:rsidRDefault="006A780C" w:rsidP="000768D7">
      <w:pPr>
        <w:tabs>
          <w:tab w:val="left" w:pos="0"/>
        </w:tabs>
        <w:spacing w:after="0" w:line="240" w:lineRule="auto"/>
        <w:ind w:left="0" w:right="-1"/>
        <w:rPr>
          <w:bCs/>
        </w:rPr>
      </w:pPr>
      <w:r w:rsidRPr="00F01372">
        <w:rPr>
          <w:bCs/>
        </w:rPr>
        <w:t xml:space="preserve">În fundamentarea </w:t>
      </w:r>
      <w:r w:rsidR="001D1C06" w:rsidRPr="00F01372">
        <w:rPr>
          <w:bCs/>
        </w:rPr>
        <w:t>noului cadru legal</w:t>
      </w:r>
      <w:r w:rsidRPr="00F01372">
        <w:rPr>
          <w:bCs/>
        </w:rPr>
        <w:t>, operatorul economic</w:t>
      </w:r>
      <w:r w:rsidR="001D1C06" w:rsidRPr="00F01372">
        <w:rPr>
          <w:bCs/>
        </w:rPr>
        <w:t xml:space="preserve"> va întocmi </w:t>
      </w:r>
      <w:r w:rsidR="00DD214E" w:rsidRPr="00F01372">
        <w:rPr>
          <w:bCs/>
        </w:rPr>
        <w:t xml:space="preserve">un </w:t>
      </w:r>
      <w:r w:rsidR="001D1C06" w:rsidRPr="00F01372">
        <w:rPr>
          <w:bCs/>
        </w:rPr>
        <w:t>raport</w:t>
      </w:r>
      <w:r w:rsidR="00DD214E" w:rsidRPr="00F01372">
        <w:rPr>
          <w:bCs/>
        </w:rPr>
        <w:t xml:space="preserve"> inițial </w:t>
      </w:r>
      <w:r w:rsidR="001D1C06" w:rsidRPr="00F01372">
        <w:rPr>
          <w:bCs/>
        </w:rPr>
        <w:t xml:space="preserve">în care </w:t>
      </w:r>
      <w:r w:rsidRPr="00F01372">
        <w:rPr>
          <w:bCs/>
        </w:rPr>
        <w:t xml:space="preserve">va analiza informații cu privire la oportunitatea elaborării </w:t>
      </w:r>
      <w:r w:rsidR="001D1C06" w:rsidRPr="00F01372">
        <w:rPr>
          <w:bCs/>
        </w:rPr>
        <w:t>acestui act normativ</w:t>
      </w:r>
      <w:r w:rsidRPr="00F01372">
        <w:rPr>
          <w:bCs/>
        </w:rPr>
        <w:t xml:space="preserve">, </w:t>
      </w:r>
      <w:r w:rsidR="00DC5160" w:rsidRPr="00F01372">
        <w:rPr>
          <w:bCs/>
        </w:rPr>
        <w:t xml:space="preserve">cu </w:t>
      </w:r>
      <w:r w:rsidRPr="00F01372">
        <w:rPr>
          <w:bCs/>
        </w:rPr>
        <w:t>prezentarea variante</w:t>
      </w:r>
      <w:r w:rsidR="001D1C06" w:rsidRPr="00F01372">
        <w:rPr>
          <w:bCs/>
        </w:rPr>
        <w:t>i agreate de factorii decidenți de la nivelul MMPS</w:t>
      </w:r>
      <w:r w:rsidRPr="00F01372">
        <w:rPr>
          <w:bCs/>
        </w:rPr>
        <w:t xml:space="preserve">, bugetul estimat </w:t>
      </w:r>
      <w:r w:rsidR="001D1C06" w:rsidRPr="00F01372">
        <w:rPr>
          <w:bCs/>
        </w:rPr>
        <w:t>agreat</w:t>
      </w:r>
      <w:r w:rsidRPr="00F01372">
        <w:rPr>
          <w:bCs/>
        </w:rPr>
        <w:t xml:space="preserve">, impactul estimat al </w:t>
      </w:r>
      <w:r w:rsidR="001D1C06" w:rsidRPr="00F01372">
        <w:rPr>
          <w:bCs/>
        </w:rPr>
        <w:t>scenariului optim și</w:t>
      </w:r>
      <w:r w:rsidRPr="00F01372">
        <w:rPr>
          <w:bCs/>
        </w:rPr>
        <w:t xml:space="preserve"> criteriile de evaluare a </w:t>
      </w:r>
      <w:r w:rsidR="001D1C06" w:rsidRPr="00F01372">
        <w:rPr>
          <w:bCs/>
        </w:rPr>
        <w:t xml:space="preserve">acestuia, precum și </w:t>
      </w:r>
      <w:r w:rsidRPr="00F01372">
        <w:rPr>
          <w:bCs/>
        </w:rPr>
        <w:t>planul de acț</w:t>
      </w:r>
      <w:r w:rsidR="001D1C06" w:rsidRPr="00F01372">
        <w:rPr>
          <w:bCs/>
        </w:rPr>
        <w:t>iune pentru varianta aleasă</w:t>
      </w:r>
      <w:r w:rsidRPr="00F01372">
        <w:rPr>
          <w:bCs/>
        </w:rPr>
        <w:t>.</w:t>
      </w:r>
    </w:p>
    <w:p w14:paraId="3BA5E9D6" w14:textId="77777777" w:rsidR="006A780C" w:rsidRPr="00F01372" w:rsidRDefault="00853C45" w:rsidP="000768D7">
      <w:pPr>
        <w:tabs>
          <w:tab w:val="left" w:pos="0"/>
        </w:tabs>
        <w:spacing w:after="0" w:line="240" w:lineRule="auto"/>
        <w:ind w:left="0" w:right="-1"/>
        <w:rPr>
          <w:bCs/>
        </w:rPr>
      </w:pPr>
      <w:r w:rsidRPr="00F01372">
        <w:rPr>
          <w:bCs/>
        </w:rPr>
        <w:t>Expertii</w:t>
      </w:r>
      <w:r w:rsidR="006A780C" w:rsidRPr="00F01372">
        <w:rPr>
          <w:bCs/>
        </w:rPr>
        <w:t xml:space="preserve"> </w:t>
      </w:r>
      <w:r w:rsidR="00752556" w:rsidRPr="00F01372">
        <w:rPr>
          <w:bCs/>
        </w:rPr>
        <w:t>din cadrul</w:t>
      </w:r>
      <w:r w:rsidR="006A780C" w:rsidRPr="00F01372">
        <w:rPr>
          <w:bCs/>
        </w:rPr>
        <w:t xml:space="preserve"> MMPS </w:t>
      </w:r>
      <w:r w:rsidR="001D1C06" w:rsidRPr="00F01372">
        <w:rPr>
          <w:bCs/>
        </w:rPr>
        <w:t>vor</w:t>
      </w:r>
      <w:r w:rsidR="006A780C" w:rsidRPr="00F01372">
        <w:rPr>
          <w:bCs/>
        </w:rPr>
        <w:t xml:space="preserve"> analiza </w:t>
      </w:r>
      <w:r w:rsidR="001D1C06" w:rsidRPr="00F01372">
        <w:rPr>
          <w:bCs/>
        </w:rPr>
        <w:t xml:space="preserve">raportul </w:t>
      </w:r>
      <w:r w:rsidR="00DD214E" w:rsidRPr="00F01372">
        <w:rPr>
          <w:bCs/>
        </w:rPr>
        <w:t xml:space="preserve">inițial </w:t>
      </w:r>
      <w:r w:rsidR="001D1C06" w:rsidRPr="00F01372">
        <w:rPr>
          <w:bCs/>
        </w:rPr>
        <w:t>primit</w:t>
      </w:r>
      <w:r w:rsidR="006A780C" w:rsidRPr="00F01372">
        <w:rPr>
          <w:bCs/>
        </w:rPr>
        <w:t xml:space="preserve"> de la operatorul economic.</w:t>
      </w:r>
    </w:p>
    <w:p w14:paraId="67087CA6" w14:textId="77777777" w:rsidR="006A780C" w:rsidRPr="00F01372" w:rsidRDefault="006A780C" w:rsidP="000768D7">
      <w:pPr>
        <w:tabs>
          <w:tab w:val="left" w:pos="0"/>
        </w:tabs>
        <w:spacing w:after="0" w:line="240" w:lineRule="auto"/>
        <w:ind w:left="0" w:right="-1"/>
        <w:rPr>
          <w:bCs/>
        </w:rPr>
      </w:pPr>
      <w:r w:rsidRPr="00F01372">
        <w:rPr>
          <w:bCs/>
        </w:rPr>
        <w:t xml:space="preserve">Activitatea de elaborare a </w:t>
      </w:r>
      <w:r w:rsidR="001D1C06" w:rsidRPr="00F01372">
        <w:rPr>
          <w:bCs/>
        </w:rPr>
        <w:t>noului cadru legal a fost planificată</w:t>
      </w:r>
      <w:r w:rsidRPr="00F01372">
        <w:rPr>
          <w:bCs/>
        </w:rPr>
        <w:t xml:space="preserve"> a fi desfășurată în trei mari etape respectiv : </w:t>
      </w:r>
    </w:p>
    <w:p w14:paraId="4BA2E3AA" w14:textId="77777777" w:rsidR="006A780C" w:rsidRPr="00F01372" w:rsidRDefault="006A780C" w:rsidP="000768D7">
      <w:pPr>
        <w:tabs>
          <w:tab w:val="left" w:pos="0"/>
        </w:tabs>
        <w:spacing w:after="0" w:line="240" w:lineRule="auto"/>
        <w:ind w:left="0" w:right="-1"/>
        <w:rPr>
          <w:bCs/>
        </w:rPr>
      </w:pPr>
      <w:r w:rsidRPr="00F01372">
        <w:rPr>
          <w:rFonts w:cs="Arial"/>
        </w:rPr>
        <w:t>a.</w:t>
      </w:r>
      <w:r w:rsidRPr="00F01372">
        <w:t xml:space="preserve"> Prima etapă </w:t>
      </w:r>
      <w:r w:rsidR="000F1982" w:rsidRPr="00F01372">
        <w:t>ce se va desfășura în perioada 4</w:t>
      </w:r>
      <w:r w:rsidRPr="00F01372">
        <w:t>-</w:t>
      </w:r>
      <w:r w:rsidR="000F1982" w:rsidRPr="00F01372">
        <w:t>6</w:t>
      </w:r>
      <w:r w:rsidRPr="00F01372">
        <w:t xml:space="preserve"> lună de implementare are ca rezultat:  Fundamentarea </w:t>
      </w:r>
      <w:r w:rsidR="001D1C06" w:rsidRPr="00F01372">
        <w:t>actului normativ,</w:t>
      </w:r>
      <w:r w:rsidRPr="00F01372">
        <w:t xml:space="preserve"> definirea </w:t>
      </w:r>
      <w:r w:rsidR="001D1C06" w:rsidRPr="00F01372">
        <w:t xml:space="preserve">principiilor și a </w:t>
      </w:r>
      <w:r w:rsidRPr="00F01372">
        <w:t>obiectivelor</w:t>
      </w:r>
      <w:r w:rsidR="001D1C06" w:rsidRPr="00F01372">
        <w:t xml:space="preserve"> noului cadru legal</w:t>
      </w:r>
      <w:r w:rsidRPr="00F01372">
        <w:t xml:space="preserve">; </w:t>
      </w:r>
    </w:p>
    <w:p w14:paraId="4304D829" w14:textId="77777777" w:rsidR="006A780C" w:rsidRPr="00F01372" w:rsidRDefault="006A780C" w:rsidP="000768D7">
      <w:pPr>
        <w:tabs>
          <w:tab w:val="left" w:pos="0"/>
        </w:tabs>
        <w:spacing w:after="0" w:line="240" w:lineRule="auto"/>
        <w:ind w:left="0" w:right="-1"/>
        <w:rPr>
          <w:bCs/>
        </w:rPr>
      </w:pPr>
      <w:r w:rsidRPr="00F01372">
        <w:t xml:space="preserve">b. A doua etapă ce se va desfășura în perioada </w:t>
      </w:r>
      <w:r w:rsidR="000F1982" w:rsidRPr="00F01372">
        <w:t>7</w:t>
      </w:r>
      <w:r w:rsidRPr="00F01372">
        <w:t>-</w:t>
      </w:r>
      <w:r w:rsidR="001D1C06" w:rsidRPr="00F01372">
        <w:t>11</w:t>
      </w:r>
      <w:r w:rsidRPr="00F01372">
        <w:t xml:space="preserve"> lună de implementare are ca rezultat: </w:t>
      </w:r>
      <w:r w:rsidR="001D1C06" w:rsidRPr="00F01372">
        <w:t>crearea corpului de lege și elaborarea grilelor de salarizare pe fiecare familie ocupațională de funcții bugetare</w:t>
      </w:r>
      <w:r w:rsidRPr="00F01372">
        <w:t>;</w:t>
      </w:r>
    </w:p>
    <w:p w14:paraId="2BE569D9" w14:textId="77777777" w:rsidR="006A780C" w:rsidRPr="00F01372" w:rsidRDefault="006A780C" w:rsidP="000768D7">
      <w:pPr>
        <w:tabs>
          <w:tab w:val="left" w:pos="0"/>
        </w:tabs>
        <w:spacing w:after="0" w:line="240" w:lineRule="auto"/>
        <w:ind w:left="0" w:right="-1"/>
        <w:rPr>
          <w:bCs/>
        </w:rPr>
      </w:pPr>
      <w:r w:rsidRPr="00F01372">
        <w:t xml:space="preserve">c. A treia etapă ce se va desfășura în perioada </w:t>
      </w:r>
      <w:r w:rsidR="001D1C06" w:rsidRPr="00F01372">
        <w:t>12</w:t>
      </w:r>
      <w:r w:rsidR="000F1982" w:rsidRPr="00F01372">
        <w:t xml:space="preserve"> -14</w:t>
      </w:r>
      <w:r w:rsidRPr="00F01372">
        <w:t xml:space="preserve"> lună de implementare are ca rezultat: Definitivarea </w:t>
      </w:r>
      <w:r w:rsidR="001D1C06" w:rsidRPr="00F01372">
        <w:t xml:space="preserve">noului cadrul legal privind </w:t>
      </w:r>
      <w:r w:rsidR="00BD44D0" w:rsidRPr="00F01372">
        <w:t>salarizarea personalului bugetar</w:t>
      </w:r>
      <w:r w:rsidRPr="00F01372">
        <w:t>.</w:t>
      </w:r>
    </w:p>
    <w:p w14:paraId="1B1A7237" w14:textId="77777777" w:rsidR="00BD44D0" w:rsidRPr="00F01372" w:rsidRDefault="00BD44D0" w:rsidP="000768D7">
      <w:pPr>
        <w:tabs>
          <w:tab w:val="left" w:pos="0"/>
        </w:tabs>
        <w:spacing w:after="0" w:line="240" w:lineRule="auto"/>
        <w:ind w:left="0" w:right="-1"/>
      </w:pPr>
    </w:p>
    <w:p w14:paraId="609C6D4A" w14:textId="77777777" w:rsidR="006A780C" w:rsidRPr="00F01372" w:rsidRDefault="006A780C" w:rsidP="000768D7">
      <w:pPr>
        <w:tabs>
          <w:tab w:val="left" w:pos="0"/>
        </w:tabs>
        <w:spacing w:after="0" w:line="240" w:lineRule="auto"/>
        <w:ind w:left="0" w:right="-1"/>
        <w:rPr>
          <w:b/>
        </w:rPr>
      </w:pPr>
      <w:r w:rsidRPr="00F01372">
        <w:rPr>
          <w:b/>
        </w:rPr>
        <w:t>În cadrul acestei</w:t>
      </w:r>
      <w:r w:rsidR="00BD44D0" w:rsidRPr="00F01372">
        <w:rPr>
          <w:b/>
        </w:rPr>
        <w:t xml:space="preserve"> </w:t>
      </w:r>
      <w:r w:rsidRPr="00F01372">
        <w:rPr>
          <w:b/>
        </w:rPr>
        <w:t>activități, operatorul economic va trebui să furnizeze către MMPS următoarele :</w:t>
      </w:r>
    </w:p>
    <w:p w14:paraId="6C198A65" w14:textId="77777777" w:rsidR="006A780C" w:rsidRPr="00F01372" w:rsidRDefault="006A780C" w:rsidP="00087EC3">
      <w:pPr>
        <w:pStyle w:val="ListParagraph"/>
        <w:numPr>
          <w:ilvl w:val="0"/>
          <w:numId w:val="14"/>
        </w:numPr>
        <w:tabs>
          <w:tab w:val="left" w:pos="0"/>
        </w:tabs>
        <w:spacing w:after="0" w:line="240" w:lineRule="auto"/>
        <w:ind w:right="-1"/>
        <w:contextualSpacing/>
      </w:pPr>
      <w:r w:rsidRPr="00F01372">
        <w:t>Un calendar de implementare în timp a acestei activități, pe sub-etape,</w:t>
      </w:r>
    </w:p>
    <w:p w14:paraId="2ADF2EB7" w14:textId="77777777" w:rsidR="006A780C" w:rsidRPr="00F01372" w:rsidRDefault="006A780C" w:rsidP="00087EC3">
      <w:pPr>
        <w:pStyle w:val="ListParagraph"/>
        <w:numPr>
          <w:ilvl w:val="0"/>
          <w:numId w:val="14"/>
        </w:numPr>
        <w:tabs>
          <w:tab w:val="left" w:pos="0"/>
        </w:tabs>
        <w:spacing w:after="0" w:line="240" w:lineRule="auto"/>
        <w:ind w:right="-1"/>
        <w:contextualSpacing/>
      </w:pPr>
      <w:r w:rsidRPr="00F01372">
        <w:t xml:space="preserve">Un raport </w:t>
      </w:r>
      <w:r w:rsidR="00DD214E" w:rsidRPr="00F01372">
        <w:t xml:space="preserve">intermediar </w:t>
      </w:r>
      <w:r w:rsidRPr="00F01372">
        <w:t xml:space="preserve">elaborat la finalul primelor </w:t>
      </w:r>
      <w:r w:rsidR="00BD44D0" w:rsidRPr="00F01372">
        <w:t>3</w:t>
      </w:r>
      <w:r w:rsidR="000F1982" w:rsidRPr="00F01372">
        <w:t xml:space="preserve"> luni de activitate</w:t>
      </w:r>
      <w:r w:rsidRPr="00F01372">
        <w:t xml:space="preserve"> care să cuprindă</w:t>
      </w:r>
      <w:r w:rsidR="00DD214E" w:rsidRPr="00F01372">
        <w:t xml:space="preserve"> </w:t>
      </w:r>
      <w:r w:rsidRPr="00F01372">
        <w:t>:</w:t>
      </w:r>
      <w:r w:rsidR="00DD214E" w:rsidRPr="00F01372">
        <w:t xml:space="preserve"> Fundamentarea actului normativ, definirea principiilor și a obiectivelor noului cadru legal;</w:t>
      </w:r>
    </w:p>
    <w:p w14:paraId="4F0FFD38" w14:textId="77777777" w:rsidR="006A780C" w:rsidRPr="00F01372" w:rsidRDefault="006A780C" w:rsidP="00087EC3">
      <w:pPr>
        <w:pStyle w:val="ListParagraph"/>
        <w:numPr>
          <w:ilvl w:val="0"/>
          <w:numId w:val="14"/>
        </w:numPr>
        <w:tabs>
          <w:tab w:val="left" w:pos="0"/>
        </w:tabs>
        <w:spacing w:after="0" w:line="240" w:lineRule="auto"/>
        <w:ind w:right="-1"/>
        <w:contextualSpacing/>
      </w:pPr>
      <w:r w:rsidRPr="00F01372">
        <w:t xml:space="preserve">Un raport </w:t>
      </w:r>
      <w:r w:rsidR="00DD214E" w:rsidRPr="00F01372">
        <w:t xml:space="preserve">intermediar </w:t>
      </w:r>
      <w:r w:rsidRPr="00F01372">
        <w:t xml:space="preserve">elaborat la finalul lunii a </w:t>
      </w:r>
      <w:r w:rsidR="00DD214E" w:rsidRPr="00F01372">
        <w:t>8</w:t>
      </w:r>
      <w:r w:rsidRPr="00F01372">
        <w:t xml:space="preserve"> de implementare a activității operatorului economic care să cuprindă demersurile, informațiile și rezultatele </w:t>
      </w:r>
      <w:r w:rsidRPr="00F01372">
        <w:lastRenderedPageBreak/>
        <w:t>efectuate de operatorul economic pentru implementarea etapei 2 :</w:t>
      </w:r>
      <w:r w:rsidR="00DD214E" w:rsidRPr="00F01372">
        <w:t xml:space="preserve"> crearea corpului de lege și elaborarea grilelor de salarizare pe fiecare familie ocupațională de funcții bugetare</w:t>
      </w:r>
      <w:r w:rsidRPr="00F01372">
        <w:t>;</w:t>
      </w:r>
    </w:p>
    <w:p w14:paraId="337225E9" w14:textId="77777777" w:rsidR="006A780C" w:rsidRPr="00F01372" w:rsidRDefault="006A780C" w:rsidP="00087EC3">
      <w:pPr>
        <w:pStyle w:val="ListParagraph"/>
        <w:numPr>
          <w:ilvl w:val="0"/>
          <w:numId w:val="14"/>
        </w:numPr>
        <w:tabs>
          <w:tab w:val="left" w:pos="0"/>
        </w:tabs>
        <w:spacing w:after="0" w:line="240" w:lineRule="auto"/>
        <w:ind w:right="-1"/>
        <w:contextualSpacing/>
      </w:pPr>
      <w:r w:rsidRPr="00F01372">
        <w:t xml:space="preserve">Un raport elaborat la finalul lunii a </w:t>
      </w:r>
      <w:r w:rsidR="00DD214E" w:rsidRPr="00F01372">
        <w:t>11</w:t>
      </w:r>
      <w:r w:rsidRPr="00F01372">
        <w:t xml:space="preserve"> de implementare a activității operatorului economic care să cuprindă demersurile, informațiile și rezultatele efectuate de operatorul economic pentru implementarea etapei 3 :</w:t>
      </w:r>
      <w:r w:rsidR="00DD214E" w:rsidRPr="00F01372">
        <w:t xml:space="preserve"> Definitivarea noului cadrul legal privind salarizarea personalului bugetar</w:t>
      </w:r>
      <w:r w:rsidRPr="00F01372">
        <w:t>;</w:t>
      </w:r>
    </w:p>
    <w:p w14:paraId="3D2529F2" w14:textId="77777777" w:rsidR="006A780C" w:rsidRPr="00F01372" w:rsidRDefault="00DD214E" w:rsidP="00087EC3">
      <w:pPr>
        <w:pStyle w:val="ListParagraph"/>
        <w:numPr>
          <w:ilvl w:val="0"/>
          <w:numId w:val="14"/>
        </w:numPr>
        <w:tabs>
          <w:tab w:val="left" w:pos="0"/>
        </w:tabs>
        <w:spacing w:after="0" w:line="240" w:lineRule="auto"/>
        <w:ind w:right="-1"/>
        <w:contextualSpacing/>
      </w:pPr>
      <w:r w:rsidRPr="00F01372">
        <w:t>Noul cadru legal</w:t>
      </w:r>
      <w:r w:rsidR="006A780C" w:rsidRPr="00F01372">
        <w:t xml:space="preserve"> care vizează </w:t>
      </w:r>
      <w:r w:rsidR="006B5E6F" w:rsidRPr="00F01372">
        <w:t>salarizarea personalului bugetar</w:t>
      </w:r>
      <w:r w:rsidR="006A780C" w:rsidRPr="00F01372">
        <w:t>;</w:t>
      </w:r>
    </w:p>
    <w:p w14:paraId="55C6FBA2" w14:textId="77777777" w:rsidR="006A780C" w:rsidRPr="00F01372" w:rsidRDefault="006A780C" w:rsidP="00087EC3">
      <w:pPr>
        <w:pStyle w:val="ListParagraph"/>
        <w:numPr>
          <w:ilvl w:val="0"/>
          <w:numId w:val="14"/>
        </w:numPr>
        <w:tabs>
          <w:tab w:val="left" w:pos="0"/>
        </w:tabs>
        <w:spacing w:after="0" w:line="240" w:lineRule="auto"/>
        <w:ind w:right="-1"/>
        <w:contextualSpacing/>
      </w:pPr>
      <w:r w:rsidRPr="00F01372">
        <w:t xml:space="preserve">Un raport </w:t>
      </w:r>
      <w:r w:rsidR="00DD214E" w:rsidRPr="00F01372">
        <w:t xml:space="preserve">final </w:t>
      </w:r>
      <w:r w:rsidRPr="00F01372">
        <w:t xml:space="preserve">care să cuprindă analiza informațiilor cu privire la oportunitatea elaborării </w:t>
      </w:r>
      <w:r w:rsidR="00DD214E" w:rsidRPr="00F01372">
        <w:t>noului cadru legal privind salarizarea personalului plătit din fonduri publice</w:t>
      </w:r>
      <w:r w:rsidRPr="00F01372">
        <w:t>, prezentarea variante</w:t>
      </w:r>
      <w:r w:rsidR="00DD214E" w:rsidRPr="00F01372">
        <w:t>i agreate, analiza b</w:t>
      </w:r>
      <w:r w:rsidRPr="00F01372">
        <w:t xml:space="preserve">ugetul estimat pentru </w:t>
      </w:r>
      <w:r w:rsidR="00DD214E" w:rsidRPr="00F01372">
        <w:t>această v</w:t>
      </w:r>
      <w:r w:rsidRPr="00F01372">
        <w:t>ariantă, impactul estimat al variante</w:t>
      </w:r>
      <w:r w:rsidR="00DD214E" w:rsidRPr="00F01372">
        <w:t>i agreate</w:t>
      </w:r>
      <w:r w:rsidRPr="00F01372">
        <w:t>,</w:t>
      </w:r>
      <w:r w:rsidR="00DD214E" w:rsidRPr="00F01372">
        <w:t xml:space="preserve"> precum și </w:t>
      </w:r>
      <w:r w:rsidRPr="00F01372">
        <w:t>planul de acțiune pentru varianta</w:t>
      </w:r>
      <w:r w:rsidR="00DD214E" w:rsidRPr="00F01372">
        <w:t xml:space="preserve"> agreată de MMPS</w:t>
      </w:r>
      <w:r w:rsidRPr="00F01372">
        <w:t>.</w:t>
      </w:r>
    </w:p>
    <w:p w14:paraId="4DB06412" w14:textId="77777777" w:rsidR="006A780C" w:rsidRPr="00F01372" w:rsidRDefault="006A780C" w:rsidP="00087EC3">
      <w:pPr>
        <w:pStyle w:val="ListParagraph"/>
        <w:numPr>
          <w:ilvl w:val="0"/>
          <w:numId w:val="14"/>
        </w:numPr>
        <w:tabs>
          <w:tab w:val="left" w:pos="0"/>
        </w:tabs>
        <w:spacing w:after="0" w:line="240" w:lineRule="auto"/>
        <w:ind w:right="-1"/>
        <w:contextualSpacing/>
      </w:pPr>
      <w:r w:rsidRPr="00F01372">
        <w:t xml:space="preserve">Un proiect de </w:t>
      </w:r>
      <w:r w:rsidR="00DD214E" w:rsidRPr="00F01372">
        <w:t>act normativ</w:t>
      </w:r>
      <w:r w:rsidRPr="00F01372">
        <w:t xml:space="preserve"> și un proiect </w:t>
      </w:r>
      <w:r w:rsidR="00DD214E" w:rsidRPr="00F01372">
        <w:t>de notă de fundamentare/expunere de motive a acestu</w:t>
      </w:r>
      <w:r w:rsidRPr="00F01372">
        <w:t xml:space="preserve">ia, în vederea aprobării </w:t>
      </w:r>
      <w:r w:rsidR="00DD214E" w:rsidRPr="00F01372">
        <w:t xml:space="preserve">noului cadru legal </w:t>
      </w:r>
      <w:r w:rsidRPr="00F01372">
        <w:t xml:space="preserve">pentru </w:t>
      </w:r>
      <w:r w:rsidR="006B5E6F" w:rsidRPr="00F01372">
        <w:t>salarizarea personalului bugetar</w:t>
      </w:r>
      <w:r w:rsidRPr="00F01372">
        <w:t>;</w:t>
      </w:r>
    </w:p>
    <w:p w14:paraId="02FBE7CD" w14:textId="77777777" w:rsidR="006A780C" w:rsidRPr="00F01372" w:rsidRDefault="006A780C" w:rsidP="00087EC3">
      <w:pPr>
        <w:pStyle w:val="ListParagraph"/>
        <w:numPr>
          <w:ilvl w:val="0"/>
          <w:numId w:val="14"/>
        </w:numPr>
        <w:tabs>
          <w:tab w:val="left" w:pos="0"/>
        </w:tabs>
        <w:spacing w:after="0" w:line="240" w:lineRule="auto"/>
        <w:ind w:right="-1"/>
        <w:contextualSpacing/>
      </w:pPr>
      <w:r w:rsidRPr="00F01372">
        <w:t>Un raport final al desfășurării activității.</w:t>
      </w:r>
    </w:p>
    <w:p w14:paraId="14F84E1C" w14:textId="77777777" w:rsidR="000F1982" w:rsidRPr="00F01372" w:rsidRDefault="000F1982" w:rsidP="000F1982">
      <w:pPr>
        <w:spacing w:after="160" w:line="259" w:lineRule="auto"/>
        <w:ind w:left="0"/>
        <w:contextualSpacing/>
        <w:rPr>
          <w:bCs/>
        </w:rPr>
      </w:pPr>
    </w:p>
    <w:p w14:paraId="14D94937" w14:textId="77777777" w:rsidR="000F1982" w:rsidRPr="00F01372" w:rsidRDefault="000F1982" w:rsidP="00DD214E">
      <w:pPr>
        <w:spacing w:after="160" w:line="259" w:lineRule="auto"/>
        <w:ind w:left="0"/>
        <w:contextualSpacing/>
      </w:pPr>
      <w:r w:rsidRPr="00F01372">
        <w:rPr>
          <w:bCs/>
        </w:rPr>
        <w:t xml:space="preserve">Operatorul economic va asigura minim </w:t>
      </w:r>
      <w:r w:rsidR="007770BA" w:rsidRPr="00F01372">
        <w:rPr>
          <w:bCs/>
        </w:rPr>
        <w:t>8</w:t>
      </w:r>
      <w:r w:rsidRPr="00F01372">
        <w:rPr>
          <w:bCs/>
        </w:rPr>
        <w:t xml:space="preserve"> experți pentru realizarea acestei activități.</w:t>
      </w:r>
    </w:p>
    <w:p w14:paraId="6EDA8092" w14:textId="77777777" w:rsidR="000F1982" w:rsidRPr="00F01372" w:rsidRDefault="000F1982" w:rsidP="000F1982">
      <w:pPr>
        <w:spacing w:after="160" w:line="259" w:lineRule="auto"/>
        <w:ind w:left="0"/>
        <w:contextualSpacing/>
      </w:pPr>
      <w:r w:rsidRPr="00F01372">
        <w:t>Operatorul economic va păstra datele obţinute în urma desfășurării acestei activități şi va asigura confidenţialitatea acestora, cu respectarea normelor GDPR.</w:t>
      </w:r>
    </w:p>
    <w:p w14:paraId="4F8346B7" w14:textId="77777777" w:rsidR="000F1982" w:rsidRPr="00F01372" w:rsidRDefault="000F1982" w:rsidP="00C36F5C">
      <w:pPr>
        <w:spacing w:after="0" w:line="240" w:lineRule="auto"/>
        <w:ind w:left="0"/>
        <w:rPr>
          <w:rFonts w:eastAsia="Calibri" w:cs="Calibri"/>
          <w:b/>
          <w:i/>
        </w:rPr>
      </w:pPr>
    </w:p>
    <w:p w14:paraId="7A3CC70C" w14:textId="77777777" w:rsidR="00C36F5C" w:rsidRPr="00F01372" w:rsidRDefault="00C36F5C" w:rsidP="00C36F5C">
      <w:pPr>
        <w:spacing w:after="0" w:line="240" w:lineRule="auto"/>
        <w:ind w:left="0"/>
        <w:rPr>
          <w:rFonts w:eastAsia="Calibri" w:cs="Calibri"/>
          <w:b/>
        </w:rPr>
      </w:pPr>
      <w:r w:rsidRPr="00F01372">
        <w:rPr>
          <w:rFonts w:eastAsia="Calibri" w:cs="Calibri"/>
          <w:b/>
          <w:i/>
        </w:rPr>
        <w:t>Durata activității:</w:t>
      </w:r>
      <w:r w:rsidRPr="00F01372">
        <w:rPr>
          <w:rFonts w:eastAsia="Calibri" w:cs="Calibri"/>
          <w:b/>
        </w:rPr>
        <w:t xml:space="preserve"> </w:t>
      </w:r>
      <w:r w:rsidR="000F1982" w:rsidRPr="00F01372">
        <w:rPr>
          <w:rFonts w:eastAsia="Calibri" w:cs="Calibri"/>
          <w:b/>
        </w:rPr>
        <w:t>11</w:t>
      </w:r>
      <w:r w:rsidR="00726E25" w:rsidRPr="00F01372">
        <w:rPr>
          <w:rFonts w:eastAsia="Calibri" w:cs="Calibri"/>
          <w:b/>
        </w:rPr>
        <w:t xml:space="preserve"> luni </w:t>
      </w:r>
      <w:r w:rsidR="000F1982" w:rsidRPr="00F01372">
        <w:rPr>
          <w:rFonts w:eastAsia="Calibri" w:cs="Calibri"/>
        </w:rPr>
        <w:t xml:space="preserve">din a </w:t>
      </w:r>
      <w:r w:rsidR="00424EC2" w:rsidRPr="00F01372">
        <w:rPr>
          <w:rFonts w:eastAsia="Calibri" w:cs="Calibri"/>
        </w:rPr>
        <w:t>4</w:t>
      </w:r>
      <w:r w:rsidR="000F1982" w:rsidRPr="00F01372">
        <w:rPr>
          <w:rFonts w:eastAsia="Calibri" w:cs="Calibri"/>
        </w:rPr>
        <w:t>-a luna de implementare.</w:t>
      </w:r>
    </w:p>
    <w:p w14:paraId="08AD1F22" w14:textId="77777777" w:rsidR="00522F7F" w:rsidRPr="00F01372" w:rsidRDefault="00522F7F" w:rsidP="00522F7F">
      <w:pPr>
        <w:pStyle w:val="ListParagraph"/>
        <w:spacing w:after="160"/>
        <w:ind w:left="0"/>
        <w:contextualSpacing/>
        <w:rPr>
          <w:rFonts w:eastAsia="Times New Roman" w:cs="Times New Roman"/>
          <w:b/>
          <w:bCs/>
          <w:i/>
          <w:iCs/>
        </w:rPr>
      </w:pPr>
    </w:p>
    <w:p w14:paraId="749013EB" w14:textId="77777777" w:rsidR="00522F7F" w:rsidRPr="00F01372" w:rsidRDefault="0027317A" w:rsidP="00522F7F">
      <w:pPr>
        <w:pStyle w:val="ListParagraph"/>
        <w:spacing w:after="160"/>
        <w:ind w:left="0"/>
        <w:contextualSpacing/>
        <w:rPr>
          <w:rFonts w:eastAsia="Times New Roman" w:cs="Times New Roman"/>
          <w:b/>
          <w:bCs/>
          <w:i/>
          <w:iCs/>
        </w:rPr>
      </w:pPr>
      <w:r w:rsidRPr="00F01372">
        <w:rPr>
          <w:rFonts w:eastAsia="Times New Roman" w:cs="Times New Roman"/>
          <w:b/>
          <w:bCs/>
          <w:i/>
          <w:iCs/>
        </w:rPr>
        <w:t>3.1.7</w:t>
      </w:r>
      <w:r w:rsidR="00522F7F" w:rsidRPr="00F01372">
        <w:rPr>
          <w:rFonts w:eastAsia="Times New Roman" w:cs="Times New Roman"/>
          <w:b/>
          <w:bCs/>
          <w:i/>
          <w:iCs/>
        </w:rPr>
        <w:t>.</w:t>
      </w:r>
      <w:r w:rsidR="00522F7F" w:rsidRPr="00F01372">
        <w:rPr>
          <w:b/>
          <w:i/>
        </w:rPr>
        <w:t xml:space="preserve"> Organizarea dezbaterilor în cadrul procesului de transparență </w:t>
      </w:r>
      <w:r w:rsidR="007770BA" w:rsidRPr="00F01372">
        <w:rPr>
          <w:b/>
          <w:i/>
        </w:rPr>
        <w:t>pe marginea noului cadru legal privind salarizarea personalului plătit din fonduri publice</w:t>
      </w:r>
    </w:p>
    <w:p w14:paraId="565923E4" w14:textId="370713B2" w:rsidR="000B13A1" w:rsidRPr="00F01372" w:rsidRDefault="00DD214E" w:rsidP="002D55EE">
      <w:pPr>
        <w:spacing w:after="0"/>
        <w:ind w:left="0"/>
      </w:pPr>
      <w:r w:rsidRPr="00F01372">
        <w:t xml:space="preserve">Această activitate va fi realizată prin implementarea a </w:t>
      </w:r>
      <w:r w:rsidR="00CA1B4D" w:rsidRPr="00F01372">
        <w:t>două</w:t>
      </w:r>
      <w:r w:rsidR="002D55EE" w:rsidRPr="00F01372">
        <w:t xml:space="preserve"> componente</w:t>
      </w:r>
      <w:r w:rsidRPr="00F01372">
        <w:t>, pe o perioadă</w:t>
      </w:r>
      <w:r w:rsidR="002D55EE" w:rsidRPr="00F01372">
        <w:t xml:space="preserve"> de 5 luni</w:t>
      </w:r>
      <w:r w:rsidRPr="00F01372">
        <w:t xml:space="preserve">, începând din a 10-a </w:t>
      </w:r>
      <w:r w:rsidR="000B13A1" w:rsidRPr="00F01372">
        <w:t>lună de implementare</w:t>
      </w:r>
      <w:r w:rsidR="002D55EE" w:rsidRPr="00F01372">
        <w:t xml:space="preserve">. </w:t>
      </w:r>
    </w:p>
    <w:p w14:paraId="34C2D60B" w14:textId="7E0C8D56" w:rsidR="007052B5" w:rsidRPr="00F01372" w:rsidRDefault="000B13A1" w:rsidP="002D55EE">
      <w:pPr>
        <w:spacing w:after="0"/>
        <w:ind w:left="0"/>
      </w:pPr>
      <w:r w:rsidRPr="00F01372">
        <w:t xml:space="preserve">Cele </w:t>
      </w:r>
      <w:r w:rsidR="00CA1B4D" w:rsidRPr="00F01372">
        <w:t xml:space="preserve">două </w:t>
      </w:r>
      <w:r w:rsidR="002D55EE" w:rsidRPr="00F01372">
        <w:t>componente sunt : culegere</w:t>
      </w:r>
      <w:r w:rsidRPr="00F01372">
        <w:t>a</w:t>
      </w:r>
      <w:r w:rsidR="002D55EE" w:rsidRPr="00F01372">
        <w:t xml:space="preserve"> de date de la nivel</w:t>
      </w:r>
      <w:r w:rsidRPr="00F01372">
        <w:t>ul administrației publice locale</w:t>
      </w:r>
      <w:r w:rsidR="00CA1B4D" w:rsidRPr="00F01372">
        <w:t xml:space="preserve"> și </w:t>
      </w:r>
      <w:r w:rsidRPr="00F01372">
        <w:t>organizarea unui numă</w:t>
      </w:r>
      <w:r w:rsidR="002D55EE" w:rsidRPr="00F01372">
        <w:t>r de 10 dezbateri</w:t>
      </w:r>
      <w:r w:rsidRPr="00F01372">
        <w:t xml:space="preserve"> publice planificate a fi desfăș</w:t>
      </w:r>
      <w:r w:rsidR="002D55EE" w:rsidRPr="00F01372">
        <w:t>urate la sediul MMPS</w:t>
      </w:r>
      <w:r w:rsidR="00CA1B4D" w:rsidRPr="00F01372">
        <w:t>.</w:t>
      </w:r>
      <w:r w:rsidR="002D55EE" w:rsidRPr="00F01372">
        <w:t xml:space="preserve"> </w:t>
      </w:r>
    </w:p>
    <w:p w14:paraId="319A3345" w14:textId="77777777" w:rsidR="00930DA3" w:rsidRPr="00F01372" w:rsidRDefault="00930DA3" w:rsidP="002D55EE">
      <w:pPr>
        <w:spacing w:after="0"/>
        <w:ind w:left="0"/>
      </w:pPr>
    </w:p>
    <w:p w14:paraId="03ADBEA7" w14:textId="77777777" w:rsidR="007052B5" w:rsidRPr="00F01372" w:rsidRDefault="007052B5" w:rsidP="002D55EE">
      <w:pPr>
        <w:spacing w:after="0"/>
        <w:ind w:left="0"/>
        <w:rPr>
          <w:i/>
        </w:rPr>
      </w:pPr>
      <w:r w:rsidRPr="00F01372">
        <w:rPr>
          <w:i/>
        </w:rPr>
        <w:t>Componenta 1 – culegerea de date:</w:t>
      </w:r>
    </w:p>
    <w:p w14:paraId="3B77C550" w14:textId="77777777" w:rsidR="007052B5" w:rsidRPr="00F01372" w:rsidRDefault="007052B5" w:rsidP="007052B5">
      <w:pPr>
        <w:tabs>
          <w:tab w:val="left" w:pos="0"/>
        </w:tabs>
        <w:spacing w:after="0" w:line="240" w:lineRule="auto"/>
        <w:ind w:left="0" w:right="-1"/>
      </w:pPr>
      <w:r w:rsidRPr="00F01372">
        <w:t xml:space="preserve">Operatorul economic va elabora </w:t>
      </w:r>
      <w:r w:rsidRPr="00F01372">
        <w:rPr>
          <w:b/>
          <w:u w:val="single"/>
        </w:rPr>
        <w:t>un chestionar</w:t>
      </w:r>
      <w:r w:rsidRPr="00F01372">
        <w:t xml:space="preserve"> astfel încât să per</w:t>
      </w:r>
      <w:r w:rsidR="00C502D5" w:rsidRPr="00F01372">
        <w:t>mită colectarea tuturor informaț</w:t>
      </w:r>
      <w:r w:rsidRPr="00F01372">
        <w:t xml:space="preserve">iilor relevante cu privire la noul cadru legal privind </w:t>
      </w:r>
      <w:r w:rsidR="00C502D5" w:rsidRPr="00F01372">
        <w:t>salarizarea personalului plă</w:t>
      </w:r>
      <w:r w:rsidRPr="00F01372">
        <w:t xml:space="preserve">tit din bugetul public de </w:t>
      </w:r>
      <w:r w:rsidR="00C502D5" w:rsidRPr="00F01372">
        <w:t>la nivelul a</w:t>
      </w:r>
      <w:r w:rsidRPr="00F01372">
        <w:t xml:space="preserve"> 4</w:t>
      </w:r>
      <w:r w:rsidR="00C502D5" w:rsidRPr="00F01372">
        <w:t>1 de</w:t>
      </w:r>
      <w:r w:rsidRPr="00F01372">
        <w:t xml:space="preserve"> structuri judetene</w:t>
      </w:r>
      <w:r w:rsidR="00C502D5" w:rsidRPr="00F01372">
        <w:t xml:space="preserve"> și 6 structuri </w:t>
      </w:r>
      <w:r w:rsidRPr="00F01372">
        <w:t>sectoriale,</w:t>
      </w:r>
      <w:r w:rsidR="00C502D5" w:rsidRPr="00F01372">
        <w:t xml:space="preserve"> 100 de instituții publice subordonate consiliilor județene precum și 150 de primării dintre care </w:t>
      </w:r>
      <w:r w:rsidR="00C502D5" w:rsidRPr="00F01372">
        <w:rPr>
          <w:lang w:val="en-US"/>
        </w:rPr>
        <w:t xml:space="preserve">: </w:t>
      </w:r>
      <w:r w:rsidR="00C502D5" w:rsidRPr="00F01372">
        <w:t>80 la nivel de comună și 70 la nivel de oraș și municipiu.</w:t>
      </w:r>
    </w:p>
    <w:p w14:paraId="7CD97430" w14:textId="77777777" w:rsidR="007052B5" w:rsidRPr="00F01372" w:rsidRDefault="007052B5" w:rsidP="007052B5">
      <w:pPr>
        <w:tabs>
          <w:tab w:val="left" w:pos="0"/>
        </w:tabs>
        <w:spacing w:after="0" w:line="240" w:lineRule="auto"/>
        <w:ind w:left="0" w:right="-1"/>
      </w:pPr>
    </w:p>
    <w:p w14:paraId="3D4B4562" w14:textId="77777777" w:rsidR="00C502D5" w:rsidRPr="00F01372" w:rsidRDefault="007052B5" w:rsidP="007052B5">
      <w:pPr>
        <w:tabs>
          <w:tab w:val="left" w:pos="0"/>
        </w:tabs>
        <w:spacing w:after="0" w:line="240" w:lineRule="auto"/>
        <w:ind w:left="0" w:right="-1"/>
        <w:rPr>
          <w:lang w:val="fr-BE"/>
        </w:rPr>
      </w:pPr>
      <w:r w:rsidRPr="00F01372">
        <w:rPr>
          <w:lang w:val="fr-BE"/>
        </w:rPr>
        <w:t xml:space="preserve">Chestionarul va fi structurat pe dimensiuni ale conceptelor utilizate în noul cadru legislativ creat. </w:t>
      </w:r>
    </w:p>
    <w:p w14:paraId="0BB18278" w14:textId="77777777" w:rsidR="00C502D5" w:rsidRPr="00F01372" w:rsidRDefault="007052B5" w:rsidP="007052B5">
      <w:pPr>
        <w:tabs>
          <w:tab w:val="left" w:pos="0"/>
        </w:tabs>
        <w:spacing w:after="0" w:line="240" w:lineRule="auto"/>
        <w:ind w:left="0" w:right="-1"/>
        <w:rPr>
          <w:lang w:val="fr-BE"/>
        </w:rPr>
      </w:pPr>
      <w:r w:rsidRPr="00F01372">
        <w:rPr>
          <w:lang w:val="fr-BE"/>
        </w:rPr>
        <w:t>Chestionarul elabora</w:t>
      </w:r>
      <w:r w:rsidR="00C502D5" w:rsidRPr="00F01372">
        <w:rPr>
          <w:lang w:val="fr-BE"/>
        </w:rPr>
        <w:t>t va fi supus analizei specialiș</w:t>
      </w:r>
      <w:r w:rsidRPr="00F01372">
        <w:rPr>
          <w:lang w:val="fr-BE"/>
        </w:rPr>
        <w:t xml:space="preserve">tilor din </w:t>
      </w:r>
      <w:r w:rsidR="00C502D5" w:rsidRPr="00F01372">
        <w:rPr>
          <w:lang w:val="fr-BE"/>
        </w:rPr>
        <w:t>cadrul MMPS</w:t>
      </w:r>
      <w:r w:rsidRPr="00F01372">
        <w:rPr>
          <w:lang w:val="fr-BE"/>
        </w:rPr>
        <w:t xml:space="preserve">, care îl vor valida. </w:t>
      </w:r>
    </w:p>
    <w:p w14:paraId="33E6DC1C" w14:textId="77777777" w:rsidR="00C502D5" w:rsidRPr="00F01372" w:rsidRDefault="007052B5" w:rsidP="007052B5">
      <w:pPr>
        <w:tabs>
          <w:tab w:val="left" w:pos="0"/>
        </w:tabs>
        <w:spacing w:after="0" w:line="240" w:lineRule="auto"/>
        <w:ind w:left="0" w:right="-1"/>
        <w:rPr>
          <w:lang w:val="fr-BE"/>
        </w:rPr>
      </w:pPr>
      <w:r w:rsidRPr="00F01372">
        <w:rPr>
          <w:lang w:val="fr-BE"/>
        </w:rPr>
        <w:t>Prin întocmirea și aplicarea chestionarului se urmărește colectare</w:t>
      </w:r>
      <w:r w:rsidR="00C502D5" w:rsidRPr="00F01372">
        <w:rPr>
          <w:lang w:val="fr-BE"/>
        </w:rPr>
        <w:t>a de informații necesare analiză</w:t>
      </w:r>
      <w:r w:rsidRPr="00F01372">
        <w:rPr>
          <w:lang w:val="fr-BE"/>
        </w:rPr>
        <w:t>rii imp</w:t>
      </w:r>
      <w:r w:rsidR="00196E83" w:rsidRPr="00F01372">
        <w:rPr>
          <w:lang w:val="fr-BE"/>
        </w:rPr>
        <w:t>a</w:t>
      </w:r>
      <w:r w:rsidRPr="00F01372">
        <w:rPr>
          <w:lang w:val="fr-BE"/>
        </w:rPr>
        <w:t>ctului noului cadru legislativ creat</w:t>
      </w:r>
      <w:r w:rsidR="00C502D5" w:rsidRPr="00F01372">
        <w:rPr>
          <w:lang w:val="fr-BE"/>
        </w:rPr>
        <w:t>, precum și eventuale propuneri de îmbunătățire și de corectare ale acestui act normativ</w:t>
      </w:r>
      <w:r w:rsidRPr="00F01372">
        <w:rPr>
          <w:lang w:val="fr-BE"/>
        </w:rPr>
        <w:t xml:space="preserve">. </w:t>
      </w:r>
    </w:p>
    <w:p w14:paraId="3A96DF96" w14:textId="77777777" w:rsidR="00C502D5" w:rsidRPr="00F01372" w:rsidRDefault="00C502D5" w:rsidP="007052B5">
      <w:pPr>
        <w:tabs>
          <w:tab w:val="left" w:pos="0"/>
        </w:tabs>
        <w:spacing w:after="0" w:line="240" w:lineRule="auto"/>
        <w:ind w:left="0" w:right="-1"/>
        <w:rPr>
          <w:lang w:val="fr-BE"/>
        </w:rPr>
      </w:pPr>
      <w:r w:rsidRPr="00F01372">
        <w:rPr>
          <w:lang w:val="fr-BE"/>
        </w:rPr>
        <w:t>Chestionarul va fi aplicat de către experț</w:t>
      </w:r>
      <w:r w:rsidR="00196E83" w:rsidRPr="00F01372">
        <w:rPr>
          <w:lang w:val="fr-BE"/>
        </w:rPr>
        <w:t>ii operatorului economic prin intermediul mijloacelor de comunicare el</w:t>
      </w:r>
      <w:r w:rsidRPr="00F01372">
        <w:rPr>
          <w:lang w:val="fr-BE"/>
        </w:rPr>
        <w:t>ectronică, cu posibilitatea îmbunătăț</w:t>
      </w:r>
      <w:r w:rsidR="00196E83" w:rsidRPr="00F01372">
        <w:rPr>
          <w:lang w:val="fr-BE"/>
        </w:rPr>
        <w:t xml:space="preserve">irii culegerii de </w:t>
      </w:r>
      <w:r w:rsidRPr="00F01372">
        <w:rPr>
          <w:lang w:val="fr-BE"/>
        </w:rPr>
        <w:t>date prin consilierea telefonică</w:t>
      </w:r>
      <w:r w:rsidR="00196E83" w:rsidRPr="00F01372">
        <w:rPr>
          <w:lang w:val="fr-BE"/>
        </w:rPr>
        <w:t xml:space="preserve"> a respondentului.</w:t>
      </w:r>
    </w:p>
    <w:p w14:paraId="490C46EC" w14:textId="77777777" w:rsidR="00196E83" w:rsidRPr="00F01372" w:rsidRDefault="00196E83" w:rsidP="007052B5">
      <w:pPr>
        <w:tabs>
          <w:tab w:val="left" w:pos="0"/>
        </w:tabs>
        <w:spacing w:after="0" w:line="240" w:lineRule="auto"/>
        <w:ind w:left="0" w:right="-1"/>
        <w:rPr>
          <w:lang w:val="fr-BE"/>
        </w:rPr>
      </w:pPr>
      <w:r w:rsidRPr="00F01372">
        <w:rPr>
          <w:lang w:val="fr-BE"/>
        </w:rPr>
        <w:t>Rezultatele chestionarelo</w:t>
      </w:r>
      <w:r w:rsidR="00C502D5" w:rsidRPr="00F01372">
        <w:rPr>
          <w:lang w:val="fr-BE"/>
        </w:rPr>
        <w:t>r aplicate vor fi centralizate î</w:t>
      </w:r>
      <w:r w:rsidRPr="00F01372">
        <w:rPr>
          <w:lang w:val="fr-BE"/>
        </w:rPr>
        <w:t xml:space="preserve">ntr-un raport final al componentei. </w:t>
      </w:r>
    </w:p>
    <w:p w14:paraId="7709A5DF" w14:textId="77777777" w:rsidR="0032799D" w:rsidRPr="00F01372" w:rsidRDefault="0032799D" w:rsidP="007052B5">
      <w:pPr>
        <w:tabs>
          <w:tab w:val="left" w:pos="0"/>
        </w:tabs>
        <w:spacing w:after="0" w:line="240" w:lineRule="auto"/>
        <w:ind w:left="0" w:right="-1"/>
      </w:pPr>
    </w:p>
    <w:p w14:paraId="482D498F" w14:textId="77777777" w:rsidR="00196E83" w:rsidRPr="00F01372" w:rsidRDefault="00930DA3" w:rsidP="007052B5">
      <w:pPr>
        <w:tabs>
          <w:tab w:val="left" w:pos="0"/>
        </w:tabs>
        <w:spacing w:after="0" w:line="240" w:lineRule="auto"/>
        <w:ind w:left="0" w:right="-1"/>
        <w:rPr>
          <w:i/>
          <w:lang w:val="fr-BE"/>
        </w:rPr>
      </w:pPr>
      <w:r w:rsidRPr="00F01372">
        <w:rPr>
          <w:i/>
          <w:lang w:val="fr-BE"/>
        </w:rPr>
        <w:t xml:space="preserve">Componenta 2 : </w:t>
      </w:r>
      <w:r w:rsidR="0032799D" w:rsidRPr="00F01372">
        <w:rPr>
          <w:i/>
        </w:rPr>
        <w:t>organizarea unui număr de 10 dezbateri publice</w:t>
      </w:r>
    </w:p>
    <w:p w14:paraId="0C6BBC02" w14:textId="77777777" w:rsidR="002D55EE" w:rsidRPr="00F01372" w:rsidRDefault="002D55EE" w:rsidP="00726AF3">
      <w:pPr>
        <w:tabs>
          <w:tab w:val="left" w:pos="0"/>
        </w:tabs>
        <w:spacing w:after="0" w:line="240" w:lineRule="auto"/>
        <w:ind w:left="0" w:right="-1"/>
      </w:pPr>
    </w:p>
    <w:p w14:paraId="1C185007" w14:textId="77777777" w:rsidR="00930DA3" w:rsidRPr="00F01372" w:rsidRDefault="00930DA3" w:rsidP="00930DA3">
      <w:pPr>
        <w:spacing w:after="0"/>
        <w:ind w:left="0"/>
        <w:rPr>
          <w:rFonts w:eastAsia="Times New Roman" w:cs="Times New Roman"/>
          <w:bCs/>
          <w:iCs/>
        </w:rPr>
      </w:pPr>
      <w:r w:rsidRPr="00F01372">
        <w:rPr>
          <w:rFonts w:eastAsia="Times New Roman" w:cs="Times New Roman"/>
          <w:bCs/>
          <w:iCs/>
        </w:rPr>
        <w:t>În cadrul procesului de transparență pe marginea noului cadru legal privind salarizarea în sectorul bugetar</w:t>
      </w:r>
      <w:r w:rsidR="0032799D" w:rsidRPr="00F01372">
        <w:rPr>
          <w:rFonts w:eastAsia="Times New Roman" w:cs="Times New Roman"/>
          <w:bCs/>
          <w:iCs/>
        </w:rPr>
        <w:t>,</w:t>
      </w:r>
      <w:r w:rsidRPr="00F01372">
        <w:rPr>
          <w:rFonts w:eastAsia="Times New Roman" w:cs="Times New Roman"/>
          <w:bCs/>
          <w:iCs/>
        </w:rPr>
        <w:t xml:space="preserve"> se vor organiza și desfășura un număr de 10 dezbateri publice organizate la sediul MMPS.  </w:t>
      </w:r>
    </w:p>
    <w:p w14:paraId="6BC2D1F7" w14:textId="77777777" w:rsidR="00C8051E" w:rsidRPr="00F01372" w:rsidRDefault="007052B5" w:rsidP="007052B5">
      <w:pPr>
        <w:spacing w:after="0"/>
        <w:ind w:left="0"/>
        <w:rPr>
          <w:rFonts w:eastAsia="Times New Roman" w:cs="Times New Roman"/>
          <w:bCs/>
          <w:iCs/>
        </w:rPr>
      </w:pPr>
      <w:r w:rsidRPr="00F01372">
        <w:t>Particip</w:t>
      </w:r>
      <w:r w:rsidR="0032799D" w:rsidRPr="00F01372">
        <w:t>anții la dezbaterile publice sunt, alături de experții MMPS,</w:t>
      </w:r>
      <w:r w:rsidRPr="00F01372">
        <w:t xml:space="preserve"> </w:t>
      </w:r>
      <w:r w:rsidRPr="00F01372">
        <w:rPr>
          <w:rFonts w:eastAsia="Times New Roman" w:cs="Times New Roman"/>
          <w:bCs/>
          <w:iCs/>
        </w:rPr>
        <w:t xml:space="preserve">ordonatorii principali de credite </w:t>
      </w:r>
      <w:r w:rsidR="0032799D" w:rsidRPr="00F01372">
        <w:rPr>
          <w:rFonts w:eastAsia="Times New Roman" w:cs="Times New Roman"/>
          <w:bCs/>
          <w:iCs/>
        </w:rPr>
        <w:t>pe fiecare familie ocupațională de funcții bugetare, reprezentanții</w:t>
      </w:r>
      <w:r w:rsidRPr="00F01372">
        <w:rPr>
          <w:rFonts w:eastAsia="Times New Roman" w:cs="Times New Roman"/>
          <w:bCs/>
          <w:iCs/>
        </w:rPr>
        <w:t xml:space="preserve"> con</w:t>
      </w:r>
      <w:r w:rsidR="0032799D" w:rsidRPr="00F01372">
        <w:rPr>
          <w:rFonts w:eastAsia="Times New Roman" w:cs="Times New Roman"/>
          <w:bCs/>
          <w:iCs/>
        </w:rPr>
        <w:t>federaț</w:t>
      </w:r>
      <w:r w:rsidRPr="00F01372">
        <w:rPr>
          <w:rFonts w:eastAsia="Times New Roman" w:cs="Times New Roman"/>
          <w:bCs/>
          <w:iCs/>
        </w:rPr>
        <w:t xml:space="preserve">iilor sindicale </w:t>
      </w:r>
      <w:r w:rsidR="0032799D" w:rsidRPr="00F01372">
        <w:rPr>
          <w:rFonts w:eastAsia="Times New Roman" w:cs="Times New Roman"/>
          <w:bCs/>
          <w:iCs/>
        </w:rPr>
        <w:t xml:space="preserve">reprezentative, </w:t>
      </w:r>
      <w:r w:rsidR="00C8051E" w:rsidRPr="00F01372">
        <w:rPr>
          <w:rFonts w:eastAsia="Times New Roman" w:cs="Times New Roman"/>
          <w:bCs/>
          <w:iCs/>
        </w:rPr>
        <w:t xml:space="preserve">precum </w:t>
      </w:r>
      <w:r w:rsidR="0032799D" w:rsidRPr="00F01372">
        <w:rPr>
          <w:rFonts w:eastAsia="Times New Roman" w:cs="Times New Roman"/>
          <w:bCs/>
          <w:iCs/>
        </w:rPr>
        <w:t>ș</w:t>
      </w:r>
      <w:r w:rsidRPr="00F01372">
        <w:rPr>
          <w:rFonts w:eastAsia="Times New Roman" w:cs="Times New Roman"/>
          <w:bCs/>
          <w:iCs/>
        </w:rPr>
        <w:t>i</w:t>
      </w:r>
      <w:r w:rsidR="0032799D" w:rsidRPr="00F01372">
        <w:rPr>
          <w:rFonts w:eastAsia="Times New Roman" w:cs="Times New Roman"/>
          <w:bCs/>
          <w:iCs/>
        </w:rPr>
        <w:t>, după caz, reprezentanț</w:t>
      </w:r>
      <w:r w:rsidR="00C8051E" w:rsidRPr="00F01372">
        <w:rPr>
          <w:rFonts w:eastAsia="Times New Roman" w:cs="Times New Roman"/>
          <w:bCs/>
          <w:iCs/>
        </w:rPr>
        <w:t>ii s</w:t>
      </w:r>
      <w:r w:rsidRPr="00F01372">
        <w:rPr>
          <w:rFonts w:eastAsia="Times New Roman" w:cs="Times New Roman"/>
          <w:bCs/>
          <w:iCs/>
        </w:rPr>
        <w:t xml:space="preserve">tructurilor asociative. </w:t>
      </w:r>
    </w:p>
    <w:p w14:paraId="2BFDDE21" w14:textId="77777777" w:rsidR="0032799D" w:rsidRPr="00F01372" w:rsidRDefault="0032799D" w:rsidP="0032799D">
      <w:pPr>
        <w:spacing w:after="0"/>
        <w:ind w:left="0"/>
        <w:rPr>
          <w:rFonts w:eastAsia="Times New Roman" w:cs="Times New Roman"/>
          <w:bCs/>
          <w:iCs/>
        </w:rPr>
      </w:pPr>
      <w:r w:rsidRPr="00F01372">
        <w:rPr>
          <w:rFonts w:eastAsia="Times New Roman" w:cs="Times New Roman"/>
          <w:bCs/>
          <w:iCs/>
        </w:rPr>
        <w:t>Aceste dezbateri se vor realiza periodic, pe o perioadă de 5 luni de zile, începând din a 10-a lună de implementare, cu participarea instituțiilor susmenționate.</w:t>
      </w:r>
    </w:p>
    <w:p w14:paraId="453F52F5" w14:textId="77777777" w:rsidR="0032799D" w:rsidRPr="00F01372" w:rsidRDefault="007052B5" w:rsidP="007052B5">
      <w:pPr>
        <w:spacing w:after="0"/>
        <w:ind w:left="0"/>
        <w:rPr>
          <w:rFonts w:eastAsia="Times New Roman" w:cs="Times New Roman"/>
          <w:bCs/>
          <w:iCs/>
        </w:rPr>
      </w:pPr>
      <w:r w:rsidRPr="00F01372">
        <w:rPr>
          <w:rFonts w:eastAsia="Times New Roman" w:cs="Times New Roman"/>
          <w:bCs/>
          <w:iCs/>
        </w:rPr>
        <w:t xml:space="preserve">La fiecare dezbatere publică va participa </w:t>
      </w:r>
      <w:r w:rsidR="00C8051E" w:rsidRPr="00F01372">
        <w:rPr>
          <w:rFonts w:eastAsia="Times New Roman" w:cs="Times New Roman"/>
          <w:bCs/>
          <w:iCs/>
        </w:rPr>
        <w:t>minim</w:t>
      </w:r>
      <w:r w:rsidRPr="00F01372">
        <w:rPr>
          <w:rFonts w:eastAsia="Times New Roman" w:cs="Times New Roman"/>
          <w:bCs/>
          <w:iCs/>
        </w:rPr>
        <w:t xml:space="preserve"> un expert din partea operatorului economic</w:t>
      </w:r>
      <w:r w:rsidR="0032799D" w:rsidRPr="00F01372">
        <w:rPr>
          <w:rFonts w:eastAsia="Times New Roman" w:cs="Times New Roman"/>
          <w:bCs/>
          <w:iCs/>
        </w:rPr>
        <w:t>. Acesta va participa alături de experții MMPS la medierea și desfășurarea în bune condiț</w:t>
      </w:r>
      <w:r w:rsidR="00C8051E" w:rsidRPr="00F01372">
        <w:rPr>
          <w:rFonts w:eastAsia="Times New Roman" w:cs="Times New Roman"/>
          <w:bCs/>
          <w:iCs/>
        </w:rPr>
        <w:t>ii a dezbaterilor c</w:t>
      </w:r>
      <w:r w:rsidR="0032799D" w:rsidRPr="00F01372">
        <w:rPr>
          <w:rFonts w:eastAsia="Times New Roman" w:cs="Times New Roman"/>
          <w:bCs/>
          <w:iCs/>
        </w:rPr>
        <w:t>onform documentului suport elaborat î</w:t>
      </w:r>
      <w:r w:rsidR="001F6ABC" w:rsidRPr="00F01372">
        <w:rPr>
          <w:rFonts w:eastAsia="Times New Roman" w:cs="Times New Roman"/>
          <w:bCs/>
          <w:iCs/>
        </w:rPr>
        <w:t>n cadrul activitatii 3</w:t>
      </w:r>
      <w:r w:rsidR="00C8051E" w:rsidRPr="00F01372">
        <w:rPr>
          <w:rFonts w:eastAsia="Times New Roman" w:cs="Times New Roman"/>
          <w:bCs/>
          <w:iCs/>
        </w:rPr>
        <w:t xml:space="preserve">.1.2. </w:t>
      </w:r>
    </w:p>
    <w:p w14:paraId="295E58F9" w14:textId="77777777" w:rsidR="00C8051E" w:rsidRPr="00F01372" w:rsidRDefault="0032799D" w:rsidP="007052B5">
      <w:pPr>
        <w:spacing w:after="0"/>
        <w:ind w:left="0"/>
        <w:rPr>
          <w:rFonts w:eastAsia="Times New Roman" w:cs="Times New Roman"/>
          <w:bCs/>
          <w:iCs/>
        </w:rPr>
      </w:pPr>
      <w:r w:rsidRPr="00F01372">
        <w:rPr>
          <w:rFonts w:eastAsia="Times New Roman" w:cs="Times New Roman"/>
          <w:bCs/>
          <w:iCs/>
        </w:rPr>
        <w:t>De asemenea, expertul din partea operatorului economic va întocmi Minuta întâlnirii care să conțină discuț</w:t>
      </w:r>
      <w:r w:rsidR="00C8051E" w:rsidRPr="00F01372">
        <w:rPr>
          <w:rFonts w:eastAsia="Times New Roman" w:cs="Times New Roman"/>
          <w:bCs/>
          <w:iCs/>
        </w:rPr>
        <w:t xml:space="preserve">iile </w:t>
      </w:r>
      <w:r w:rsidRPr="00F01372">
        <w:rPr>
          <w:rFonts w:eastAsia="Times New Roman" w:cs="Times New Roman"/>
          <w:bCs/>
          <w:iCs/>
        </w:rPr>
        <w:t>purtate, propunerile participanților, concluziile și eventualele propuneri de îmbunătăț</w:t>
      </w:r>
      <w:r w:rsidR="00C8051E" w:rsidRPr="00F01372">
        <w:rPr>
          <w:rFonts w:eastAsia="Times New Roman" w:cs="Times New Roman"/>
          <w:bCs/>
          <w:iCs/>
        </w:rPr>
        <w:t xml:space="preserve">ire a </w:t>
      </w:r>
      <w:r w:rsidRPr="00F01372">
        <w:rPr>
          <w:rFonts w:eastAsia="Times New Roman" w:cs="Times New Roman"/>
          <w:bCs/>
          <w:iCs/>
        </w:rPr>
        <w:t xml:space="preserve">noului </w:t>
      </w:r>
      <w:r w:rsidR="00C8051E" w:rsidRPr="00F01372">
        <w:rPr>
          <w:rFonts w:eastAsia="Times New Roman" w:cs="Times New Roman"/>
          <w:bCs/>
          <w:iCs/>
        </w:rPr>
        <w:t>cadru legislativ</w:t>
      </w:r>
      <w:r w:rsidRPr="00F01372">
        <w:rPr>
          <w:rFonts w:eastAsia="Times New Roman" w:cs="Times New Roman"/>
          <w:bCs/>
          <w:iCs/>
        </w:rPr>
        <w:t xml:space="preserve"> privind salarizarea personalului plătit din fonduri publice</w:t>
      </w:r>
      <w:r w:rsidR="00C8051E" w:rsidRPr="00F01372">
        <w:rPr>
          <w:rFonts w:eastAsia="Times New Roman" w:cs="Times New Roman"/>
          <w:bCs/>
          <w:iCs/>
        </w:rPr>
        <w:t>.</w:t>
      </w:r>
    </w:p>
    <w:p w14:paraId="23880560" w14:textId="77777777" w:rsidR="0032799D" w:rsidRPr="00F01372" w:rsidRDefault="0032799D" w:rsidP="00CD776A">
      <w:pPr>
        <w:spacing w:after="0"/>
        <w:ind w:left="0"/>
        <w:rPr>
          <w:rFonts w:eastAsia="Times New Roman" w:cs="Times New Roman"/>
          <w:bCs/>
          <w:iCs/>
        </w:rPr>
      </w:pPr>
      <w:r w:rsidRPr="00F01372">
        <w:rPr>
          <w:rFonts w:eastAsia="Times New Roman" w:cs="Times New Roman"/>
          <w:bCs/>
          <w:iCs/>
        </w:rPr>
        <w:t>Datele rezultate, atâ</w:t>
      </w:r>
      <w:r w:rsidR="00361DE3" w:rsidRPr="00F01372">
        <w:rPr>
          <w:rFonts w:eastAsia="Times New Roman" w:cs="Times New Roman"/>
          <w:bCs/>
          <w:iCs/>
        </w:rPr>
        <w:t>t din centralizarea rezultatelor chestionarului aplicat</w:t>
      </w:r>
      <w:r w:rsidRPr="00F01372">
        <w:rPr>
          <w:rFonts w:eastAsia="Times New Roman" w:cs="Times New Roman"/>
          <w:bCs/>
          <w:iCs/>
        </w:rPr>
        <w:t>, cât ș</w:t>
      </w:r>
      <w:r w:rsidR="00361DE3" w:rsidRPr="00F01372">
        <w:rPr>
          <w:rFonts w:eastAsia="Times New Roman" w:cs="Times New Roman"/>
          <w:bCs/>
          <w:iCs/>
        </w:rPr>
        <w:t>i din Mi</w:t>
      </w:r>
      <w:r w:rsidRPr="00F01372">
        <w:rPr>
          <w:rFonts w:eastAsia="Times New Roman" w:cs="Times New Roman"/>
          <w:bCs/>
          <w:iCs/>
        </w:rPr>
        <w:t>nutele dezbaterilor publice susținute în perioada planificată vor fi incluse î</w:t>
      </w:r>
      <w:r w:rsidR="00361DE3" w:rsidRPr="00F01372">
        <w:rPr>
          <w:rFonts w:eastAsia="Times New Roman" w:cs="Times New Roman"/>
          <w:bCs/>
          <w:iCs/>
        </w:rPr>
        <w:t xml:space="preserve">ntr-un raport final. </w:t>
      </w:r>
    </w:p>
    <w:p w14:paraId="6EBCAF8A" w14:textId="77777777" w:rsidR="00CA1B4D" w:rsidRPr="00F01372" w:rsidRDefault="0032799D" w:rsidP="00CA1B4D">
      <w:pPr>
        <w:spacing w:after="0"/>
        <w:ind w:left="0"/>
        <w:rPr>
          <w:rFonts w:eastAsia="Times New Roman" w:cs="Times New Roman"/>
          <w:bCs/>
          <w:iCs/>
        </w:rPr>
      </w:pPr>
      <w:r w:rsidRPr="00F01372">
        <w:rPr>
          <w:rFonts w:eastAsia="Times New Roman" w:cs="Times New Roman"/>
          <w:bCs/>
          <w:iCs/>
        </w:rPr>
        <w:t>Acest raport va cuprinde atâ</w:t>
      </w:r>
      <w:r w:rsidR="00361DE3" w:rsidRPr="00F01372">
        <w:rPr>
          <w:rFonts w:eastAsia="Times New Roman" w:cs="Times New Roman"/>
          <w:bCs/>
          <w:iCs/>
        </w:rPr>
        <w:t xml:space="preserve">t aspecte legate de implementarea noului cadru legal </w:t>
      </w:r>
      <w:r w:rsidRPr="00F01372">
        <w:rPr>
          <w:rFonts w:eastAsia="Times New Roman" w:cs="Times New Roman"/>
          <w:bCs/>
          <w:iCs/>
        </w:rPr>
        <w:t>privind salarizarea personalului bugetar, cât și principalele recomandări î</w:t>
      </w:r>
      <w:r w:rsidR="00361DE3" w:rsidRPr="00F01372">
        <w:rPr>
          <w:rFonts w:eastAsia="Times New Roman" w:cs="Times New Roman"/>
          <w:bCs/>
          <w:iCs/>
        </w:rPr>
        <w:t xml:space="preserve">n vederea </w:t>
      </w:r>
      <w:r w:rsidRPr="00F01372">
        <w:rPr>
          <w:rFonts w:eastAsia="Times New Roman" w:cs="Times New Roman"/>
          <w:bCs/>
          <w:iCs/>
        </w:rPr>
        <w:t>îmbunătăț</w:t>
      </w:r>
      <w:r w:rsidR="00361DE3" w:rsidRPr="00F01372">
        <w:rPr>
          <w:rFonts w:eastAsia="Times New Roman" w:cs="Times New Roman"/>
          <w:bCs/>
          <w:iCs/>
        </w:rPr>
        <w:t xml:space="preserve">irii </w:t>
      </w:r>
      <w:r w:rsidRPr="00F01372">
        <w:rPr>
          <w:rFonts w:eastAsia="Times New Roman" w:cs="Times New Roman"/>
          <w:bCs/>
          <w:iCs/>
        </w:rPr>
        <w:t>acestui act normativ</w:t>
      </w:r>
      <w:r w:rsidR="00361DE3" w:rsidRPr="00F01372">
        <w:rPr>
          <w:rFonts w:eastAsia="Times New Roman" w:cs="Times New Roman"/>
          <w:bCs/>
          <w:iCs/>
        </w:rPr>
        <w:t xml:space="preserve">. </w:t>
      </w:r>
      <w:r w:rsidR="00CD776A" w:rsidRPr="00F01372">
        <w:rPr>
          <w:rFonts w:eastAsia="Times New Roman" w:cs="Times New Roman"/>
          <w:bCs/>
          <w:iCs/>
        </w:rPr>
        <w:t xml:space="preserve"> </w:t>
      </w:r>
    </w:p>
    <w:p w14:paraId="0991ECC1" w14:textId="5F2A243A" w:rsidR="00D03667" w:rsidRPr="00F01372" w:rsidRDefault="00D03667" w:rsidP="00CA1B4D">
      <w:pPr>
        <w:spacing w:after="0"/>
        <w:ind w:left="0"/>
      </w:pPr>
      <w:r w:rsidRPr="00F01372">
        <w:t>De asemenea expertii consultantului vor asigura crearea/elaborarea a 10 conținuturi informative (anunțuri, mesaje, imagini, etc) in urma fiecarei dezbateri publice  și postarea acestora în rețelele de socializare.</w:t>
      </w:r>
    </w:p>
    <w:p w14:paraId="3E3458D1" w14:textId="77777777" w:rsidR="00D03667" w:rsidRPr="00F01372" w:rsidRDefault="00D03667" w:rsidP="00CD776A">
      <w:pPr>
        <w:spacing w:after="0"/>
        <w:ind w:left="0"/>
        <w:rPr>
          <w:rFonts w:eastAsia="Times New Roman" w:cs="Times New Roman"/>
          <w:bCs/>
          <w:iCs/>
        </w:rPr>
      </w:pPr>
    </w:p>
    <w:p w14:paraId="29830E02" w14:textId="77777777" w:rsidR="00A337DF" w:rsidRPr="00F01372" w:rsidRDefault="00A337DF" w:rsidP="00CA1B4D">
      <w:pPr>
        <w:pStyle w:val="ListParagraph"/>
        <w:tabs>
          <w:tab w:val="left" w:pos="360"/>
        </w:tabs>
        <w:spacing w:before="100" w:beforeAutospacing="1" w:after="0" w:afterAutospacing="1" w:line="240" w:lineRule="auto"/>
        <w:ind w:left="0"/>
        <w:rPr>
          <w:rFonts w:eastAsia="Calibri" w:cs="Calibri"/>
          <w:b/>
          <w:i/>
        </w:rPr>
      </w:pPr>
    </w:p>
    <w:p w14:paraId="23BD22A4" w14:textId="77777777" w:rsidR="00462D11" w:rsidRPr="00F01372" w:rsidRDefault="00930DA3" w:rsidP="00C568F9">
      <w:pPr>
        <w:tabs>
          <w:tab w:val="left" w:pos="0"/>
        </w:tabs>
        <w:spacing w:after="0" w:line="240" w:lineRule="auto"/>
        <w:ind w:left="0" w:right="-1"/>
        <w:rPr>
          <w:bCs/>
          <w:lang w:val="en-GB"/>
        </w:rPr>
      </w:pPr>
      <w:r w:rsidRPr="00F01372">
        <w:rPr>
          <w:bCs/>
          <w:lang w:val="en-GB"/>
        </w:rPr>
        <w:t xml:space="preserve">Operatorul economic va asigura </w:t>
      </w:r>
      <w:r w:rsidR="00361DE3" w:rsidRPr="00F01372">
        <w:rPr>
          <w:bCs/>
          <w:lang w:val="en-GB"/>
        </w:rPr>
        <w:t xml:space="preserve">minim 6 </w:t>
      </w:r>
      <w:r w:rsidRPr="00F01372">
        <w:rPr>
          <w:bCs/>
          <w:lang w:val="en-GB"/>
        </w:rPr>
        <w:t>experți pentru elaborarea chestionarului, aplicarea acestuia, colectarea, centralizarea și interpretarea datelor, precum și realizarea centralizatorului</w:t>
      </w:r>
      <w:r w:rsidR="00462D11" w:rsidRPr="00F01372">
        <w:rPr>
          <w:bCs/>
          <w:lang w:val="en-GB"/>
        </w:rPr>
        <w:t>, medierea și susținerea documentului suport în cadrul dezbaterilor publice, inclusiv î</w:t>
      </w:r>
      <w:r w:rsidR="00361DE3" w:rsidRPr="00F01372">
        <w:rPr>
          <w:bCs/>
          <w:lang w:val="en-GB"/>
        </w:rPr>
        <w:t>ntocmirea Minutelor</w:t>
      </w:r>
      <w:r w:rsidR="00462D11" w:rsidRPr="00F01372">
        <w:rPr>
          <w:bCs/>
          <w:lang w:val="en-GB"/>
        </w:rPr>
        <w:t xml:space="preserve"> întâlnirilor</w:t>
      </w:r>
      <w:r w:rsidRPr="00F01372">
        <w:rPr>
          <w:bCs/>
          <w:lang w:val="en-GB"/>
        </w:rPr>
        <w:t xml:space="preserve">. </w:t>
      </w:r>
    </w:p>
    <w:p w14:paraId="47262A8B" w14:textId="77777777" w:rsidR="00CA1B4D" w:rsidRPr="00F01372" w:rsidRDefault="00CA1B4D" w:rsidP="00522F7F">
      <w:pPr>
        <w:spacing w:after="160" w:line="259" w:lineRule="auto"/>
        <w:ind w:left="0"/>
        <w:contextualSpacing/>
      </w:pPr>
    </w:p>
    <w:p w14:paraId="228F4C47" w14:textId="57A7459B" w:rsidR="00522F7F" w:rsidRPr="00F01372" w:rsidRDefault="00522F7F" w:rsidP="00522F7F">
      <w:pPr>
        <w:spacing w:after="160" w:line="259" w:lineRule="auto"/>
        <w:ind w:left="0"/>
        <w:contextualSpacing/>
      </w:pPr>
      <w:r w:rsidRPr="00F01372">
        <w:t>Operatorul economic va păstra datele obţinute în urma desfășurării acestei activități şi va asigura confidenţialitatea acestora, cu respectarea normelor GDPR.</w:t>
      </w:r>
    </w:p>
    <w:p w14:paraId="6E6E0267" w14:textId="77777777" w:rsidR="0070200C" w:rsidRPr="00F01372" w:rsidRDefault="0070200C" w:rsidP="0070200C">
      <w:pPr>
        <w:tabs>
          <w:tab w:val="left" w:pos="0"/>
        </w:tabs>
        <w:spacing w:after="0" w:line="240" w:lineRule="auto"/>
        <w:ind w:left="0" w:right="-1"/>
        <w:rPr>
          <w:b/>
        </w:rPr>
      </w:pPr>
    </w:p>
    <w:p w14:paraId="0D5F159E" w14:textId="77777777" w:rsidR="0070200C" w:rsidRPr="00F01372" w:rsidRDefault="0070200C" w:rsidP="0070200C">
      <w:pPr>
        <w:tabs>
          <w:tab w:val="left" w:pos="0"/>
        </w:tabs>
        <w:spacing w:after="0" w:line="240" w:lineRule="auto"/>
        <w:ind w:left="0" w:right="-1"/>
        <w:rPr>
          <w:b/>
        </w:rPr>
      </w:pPr>
      <w:r w:rsidRPr="00F01372">
        <w:rPr>
          <w:b/>
        </w:rPr>
        <w:t>În cadrul acestei activități, operatorul economic va trebui să furnizeze către MMPS următoarele:</w:t>
      </w:r>
    </w:p>
    <w:p w14:paraId="13CD0CF7" w14:textId="77777777" w:rsidR="001F6ABC" w:rsidRPr="00F01372" w:rsidRDefault="001F6ABC" w:rsidP="00087EC3">
      <w:pPr>
        <w:pStyle w:val="ListParagraph"/>
        <w:numPr>
          <w:ilvl w:val="0"/>
          <w:numId w:val="14"/>
        </w:numPr>
        <w:tabs>
          <w:tab w:val="left" w:pos="0"/>
        </w:tabs>
        <w:spacing w:after="0" w:line="240" w:lineRule="auto"/>
        <w:ind w:right="-1"/>
        <w:contextualSpacing/>
      </w:pPr>
      <w:r w:rsidRPr="00F01372">
        <w:t>Un calendar de implementare în timp a acestei activ</w:t>
      </w:r>
      <w:r w:rsidR="00462D11" w:rsidRPr="00F01372">
        <w:t>ități, pentru fiecare componentă</w:t>
      </w:r>
      <w:r w:rsidRPr="00F01372">
        <w:t xml:space="preserve">, pe sub - etape, </w:t>
      </w:r>
    </w:p>
    <w:p w14:paraId="3C772CE8" w14:textId="77777777" w:rsidR="001F6ABC" w:rsidRPr="00F01372" w:rsidRDefault="001F6ABC" w:rsidP="00087EC3">
      <w:pPr>
        <w:pStyle w:val="ListParagraph"/>
        <w:numPr>
          <w:ilvl w:val="0"/>
          <w:numId w:val="14"/>
        </w:numPr>
        <w:spacing w:after="160" w:line="259" w:lineRule="auto"/>
        <w:contextualSpacing/>
        <w:rPr>
          <w:rFonts w:eastAsia="Arial Unicode MS" w:cs="Calibri"/>
        </w:rPr>
      </w:pPr>
      <w:r w:rsidRPr="00F01372">
        <w:rPr>
          <w:rFonts w:eastAsia="Times New Roman"/>
          <w:lang w:eastAsia="sk-SK"/>
        </w:rPr>
        <w:t>Un</w:t>
      </w:r>
      <w:r w:rsidRPr="00F01372">
        <w:rPr>
          <w:rFonts w:eastAsia="Arial Unicode MS" w:cs="Calibri"/>
        </w:rPr>
        <w:t xml:space="preserve"> chestionar cuprinzând principalele aspecte privind noul cadru legal creat, </w:t>
      </w:r>
    </w:p>
    <w:p w14:paraId="43029D91" w14:textId="77777777" w:rsidR="001F6ABC" w:rsidRPr="00F01372" w:rsidRDefault="001F6ABC" w:rsidP="00087EC3">
      <w:pPr>
        <w:pStyle w:val="ListParagraph"/>
        <w:numPr>
          <w:ilvl w:val="0"/>
          <w:numId w:val="14"/>
        </w:numPr>
        <w:spacing w:after="160" w:line="259" w:lineRule="auto"/>
        <w:contextualSpacing/>
        <w:rPr>
          <w:rFonts w:eastAsia="Arial Unicode MS" w:cs="Calibri"/>
        </w:rPr>
      </w:pPr>
      <w:r w:rsidRPr="00F01372">
        <w:rPr>
          <w:rFonts w:eastAsia="Arial Unicode MS" w:cs="Calibri"/>
        </w:rPr>
        <w:t>Un raport final al aplicării chestionarului,</w:t>
      </w:r>
    </w:p>
    <w:p w14:paraId="5663A2FC" w14:textId="77777777" w:rsidR="001F6ABC" w:rsidRPr="00F01372" w:rsidRDefault="001F6ABC" w:rsidP="00087EC3">
      <w:pPr>
        <w:pStyle w:val="ListParagraph"/>
        <w:numPr>
          <w:ilvl w:val="0"/>
          <w:numId w:val="14"/>
        </w:numPr>
        <w:spacing w:after="160" w:line="259" w:lineRule="auto"/>
        <w:contextualSpacing/>
        <w:rPr>
          <w:rFonts w:eastAsia="Arial Unicode MS" w:cs="Calibri"/>
        </w:rPr>
      </w:pPr>
      <w:r w:rsidRPr="00F01372">
        <w:rPr>
          <w:rFonts w:eastAsia="Arial Unicode MS" w:cs="Calibri"/>
        </w:rPr>
        <w:t xml:space="preserve">10 Minute/procese-verbale după fiecare dezbatere publică, </w:t>
      </w:r>
    </w:p>
    <w:p w14:paraId="4770792F" w14:textId="77777777" w:rsidR="001F6ABC" w:rsidRPr="00F01372" w:rsidRDefault="001F6ABC" w:rsidP="00087EC3">
      <w:pPr>
        <w:pStyle w:val="ListParagraph"/>
        <w:numPr>
          <w:ilvl w:val="0"/>
          <w:numId w:val="14"/>
        </w:numPr>
        <w:spacing w:after="160" w:line="259" w:lineRule="auto"/>
        <w:contextualSpacing/>
        <w:rPr>
          <w:rFonts w:eastAsia="Arial Unicode MS" w:cs="Calibri"/>
        </w:rPr>
      </w:pPr>
      <w:r w:rsidRPr="00F01372">
        <w:rPr>
          <w:rFonts w:eastAsia="Arial Unicode MS" w:cs="Calibri"/>
        </w:rPr>
        <w:t>Un centralizator al celor 10 dezbateri publice,</w:t>
      </w:r>
    </w:p>
    <w:p w14:paraId="765F2041" w14:textId="3AB6DE3B" w:rsidR="001F6ABC" w:rsidRPr="00F01372" w:rsidRDefault="001F6ABC" w:rsidP="00087EC3">
      <w:pPr>
        <w:pStyle w:val="ListParagraph"/>
        <w:numPr>
          <w:ilvl w:val="0"/>
          <w:numId w:val="14"/>
        </w:numPr>
        <w:spacing w:after="0" w:line="240" w:lineRule="auto"/>
        <w:ind w:right="-1"/>
        <w:contextualSpacing/>
      </w:pPr>
      <w:r w:rsidRPr="00F01372">
        <w:rPr>
          <w:rFonts w:eastAsia="Arial Unicode MS" w:cs="Calibri"/>
        </w:rPr>
        <w:lastRenderedPageBreak/>
        <w:t xml:space="preserve">Un raport final care să descrie rezultatele culese din cele </w:t>
      </w:r>
      <w:r w:rsidR="00CA1B4D" w:rsidRPr="00F01372">
        <w:rPr>
          <w:rFonts w:eastAsia="Arial Unicode MS" w:cs="Calibri"/>
        </w:rPr>
        <w:t>două</w:t>
      </w:r>
      <w:r w:rsidRPr="00F01372">
        <w:rPr>
          <w:rFonts w:eastAsia="Arial Unicode MS" w:cs="Calibri"/>
        </w:rPr>
        <w:t xml:space="preserve"> componente, recomandări de îmbunătățire a noului cadru legal, </w:t>
      </w:r>
    </w:p>
    <w:p w14:paraId="3A655786" w14:textId="77777777" w:rsidR="001F6ABC" w:rsidRPr="00F01372" w:rsidRDefault="001F6ABC" w:rsidP="00087EC3">
      <w:pPr>
        <w:pStyle w:val="ListParagraph"/>
        <w:numPr>
          <w:ilvl w:val="0"/>
          <w:numId w:val="14"/>
        </w:numPr>
        <w:spacing w:after="0" w:line="240" w:lineRule="auto"/>
        <w:ind w:right="-1"/>
        <w:contextualSpacing/>
      </w:pPr>
      <w:r w:rsidRPr="00F01372">
        <w:rPr>
          <w:rFonts w:eastAsia="Calibri" w:cs="Calibri"/>
        </w:rPr>
        <w:t>Un raport final al activității.</w:t>
      </w:r>
    </w:p>
    <w:p w14:paraId="6A85A406" w14:textId="77777777" w:rsidR="00522F7F" w:rsidRPr="00F01372" w:rsidRDefault="00C8051E" w:rsidP="00C568F9">
      <w:pPr>
        <w:spacing w:after="0"/>
        <w:ind w:left="0"/>
        <w:rPr>
          <w:rFonts w:eastAsia="Times New Roman" w:cs="Times New Roman"/>
          <w:b/>
          <w:bCs/>
          <w:i/>
          <w:iCs/>
        </w:rPr>
      </w:pPr>
      <w:r w:rsidRPr="00F01372">
        <w:rPr>
          <w:rFonts w:eastAsia="Times New Roman" w:cs="Times New Roman"/>
          <w:bCs/>
          <w:iCs/>
        </w:rPr>
        <w:t xml:space="preserve"> </w:t>
      </w:r>
    </w:p>
    <w:p w14:paraId="6B1F3796" w14:textId="7FB60392" w:rsidR="00522F7F" w:rsidRPr="00F01372" w:rsidRDefault="00522F7F" w:rsidP="00CA1B4D">
      <w:pPr>
        <w:spacing w:after="0" w:line="240" w:lineRule="auto"/>
        <w:ind w:left="0"/>
        <w:rPr>
          <w:rFonts w:eastAsia="Calibri" w:cs="Calibri"/>
        </w:rPr>
      </w:pPr>
      <w:r w:rsidRPr="00F01372">
        <w:rPr>
          <w:rFonts w:eastAsia="Calibri" w:cs="Calibri"/>
          <w:b/>
          <w:i/>
        </w:rPr>
        <w:t>Durata activității:</w:t>
      </w:r>
      <w:r w:rsidRPr="00F01372">
        <w:rPr>
          <w:rFonts w:eastAsia="Calibri" w:cs="Calibri"/>
          <w:b/>
        </w:rPr>
        <w:t xml:space="preserve"> </w:t>
      </w:r>
      <w:r w:rsidR="007027E8" w:rsidRPr="00F01372">
        <w:rPr>
          <w:rFonts w:eastAsia="Calibri" w:cs="Calibri"/>
          <w:b/>
        </w:rPr>
        <w:t>5</w:t>
      </w:r>
      <w:r w:rsidRPr="00F01372">
        <w:rPr>
          <w:rFonts w:eastAsia="Calibri" w:cs="Calibri"/>
          <w:b/>
        </w:rPr>
        <w:t xml:space="preserve"> luni </w:t>
      </w:r>
      <w:r w:rsidRPr="00F01372">
        <w:rPr>
          <w:rFonts w:eastAsia="Calibri" w:cs="Calibri"/>
        </w:rPr>
        <w:t xml:space="preserve">de la </w:t>
      </w:r>
      <w:r w:rsidR="00EE2608" w:rsidRPr="00F01372">
        <w:rPr>
          <w:rFonts w:eastAsia="Calibri" w:cs="Calibri"/>
        </w:rPr>
        <w:t>încheierea activității 3.1.5</w:t>
      </w:r>
      <w:r w:rsidR="007027E8" w:rsidRPr="00F01372">
        <w:rPr>
          <w:rFonts w:eastAsia="Calibri" w:cs="Calibri"/>
        </w:rPr>
        <w:t xml:space="preserve"> și </w:t>
      </w:r>
      <w:r w:rsidR="008D4F37" w:rsidRPr="00F01372">
        <w:rPr>
          <w:rFonts w:eastAsia="Calibri" w:cs="Calibri"/>
        </w:rPr>
        <w:t xml:space="preserve">începând </w:t>
      </w:r>
      <w:r w:rsidR="0032799D" w:rsidRPr="00F01372">
        <w:rPr>
          <w:rFonts w:eastAsia="Calibri" w:cs="Calibri"/>
        </w:rPr>
        <w:t>din a 10</w:t>
      </w:r>
      <w:r w:rsidR="000F1982" w:rsidRPr="00F01372">
        <w:rPr>
          <w:rFonts w:eastAsia="Calibri" w:cs="Calibri"/>
        </w:rPr>
        <w:t xml:space="preserve"> a lună de implementare.</w:t>
      </w:r>
    </w:p>
    <w:p w14:paraId="04B3EF8E" w14:textId="77777777" w:rsidR="00CA1B4D" w:rsidRPr="00F01372" w:rsidRDefault="00CA1B4D" w:rsidP="00CA1B4D">
      <w:pPr>
        <w:spacing w:after="0" w:line="240" w:lineRule="auto"/>
        <w:ind w:left="0"/>
        <w:rPr>
          <w:rFonts w:eastAsia="Times New Roman" w:cs="Times New Roman"/>
          <w:b/>
          <w:bCs/>
          <w:i/>
          <w:iCs/>
        </w:rPr>
      </w:pPr>
    </w:p>
    <w:p w14:paraId="27A46151" w14:textId="77777777" w:rsidR="003C4AE9" w:rsidRPr="00F01372" w:rsidRDefault="00EE2608" w:rsidP="003C4AE9">
      <w:pPr>
        <w:pStyle w:val="ListParagraph"/>
        <w:spacing w:after="160" w:line="259" w:lineRule="auto"/>
        <w:ind w:left="0"/>
        <w:contextualSpacing/>
        <w:rPr>
          <w:rFonts w:eastAsia="Times New Roman" w:cs="Times New Roman"/>
          <w:b/>
          <w:bCs/>
          <w:i/>
          <w:iCs/>
        </w:rPr>
      </w:pPr>
      <w:r w:rsidRPr="00F01372">
        <w:rPr>
          <w:rFonts w:eastAsia="Times New Roman" w:cs="Times New Roman"/>
          <w:b/>
          <w:bCs/>
          <w:i/>
          <w:iCs/>
        </w:rPr>
        <w:t>3.1.8</w:t>
      </w:r>
      <w:r w:rsidR="003C4AE9" w:rsidRPr="00F01372">
        <w:rPr>
          <w:rFonts w:eastAsia="Times New Roman" w:cs="Times New Roman"/>
          <w:b/>
          <w:bCs/>
          <w:i/>
          <w:iCs/>
        </w:rPr>
        <w:t>.</w:t>
      </w:r>
      <w:r w:rsidR="003C4AE9" w:rsidRPr="00F01372">
        <w:rPr>
          <w:rFonts w:eastAsia="Times New Roman" w:cs="Times New Roman"/>
          <w:bCs/>
          <w:i/>
          <w:iCs/>
        </w:rPr>
        <w:t xml:space="preserve"> </w:t>
      </w:r>
      <w:r w:rsidR="002A4D5D" w:rsidRPr="00F01372">
        <w:rPr>
          <w:rFonts w:eastAsia="Times New Roman" w:cs="Times New Roman"/>
          <w:b/>
          <w:bCs/>
          <w:i/>
          <w:iCs/>
        </w:rPr>
        <w:t>M</w:t>
      </w:r>
      <w:r w:rsidR="005C223C" w:rsidRPr="00F01372">
        <w:rPr>
          <w:rFonts w:eastAsia="Times New Roman" w:cs="Times New Roman"/>
          <w:b/>
          <w:bCs/>
          <w:i/>
          <w:iCs/>
        </w:rPr>
        <w:t>onitoriz</w:t>
      </w:r>
      <w:r w:rsidR="002A4D5D" w:rsidRPr="00F01372">
        <w:rPr>
          <w:rFonts w:eastAsia="Times New Roman" w:cs="Times New Roman"/>
          <w:b/>
          <w:bCs/>
          <w:i/>
          <w:iCs/>
        </w:rPr>
        <w:t>a</w:t>
      </w:r>
      <w:r w:rsidR="005C223C" w:rsidRPr="00F01372">
        <w:rPr>
          <w:rFonts w:eastAsia="Times New Roman" w:cs="Times New Roman"/>
          <w:b/>
          <w:bCs/>
          <w:i/>
          <w:iCs/>
        </w:rPr>
        <w:t>r</w:t>
      </w:r>
      <w:r w:rsidR="002A4D5D" w:rsidRPr="00F01372">
        <w:rPr>
          <w:rFonts w:eastAsia="Times New Roman" w:cs="Times New Roman"/>
          <w:b/>
          <w:bCs/>
          <w:i/>
          <w:iCs/>
        </w:rPr>
        <w:t>ea</w:t>
      </w:r>
      <w:r w:rsidR="005C223C" w:rsidRPr="00F01372">
        <w:rPr>
          <w:rFonts w:eastAsia="Times New Roman" w:cs="Times New Roman"/>
          <w:b/>
          <w:bCs/>
          <w:i/>
          <w:iCs/>
        </w:rPr>
        <w:t xml:space="preserve"> progresului </w:t>
      </w:r>
      <w:r w:rsidR="0083273C" w:rsidRPr="00F01372">
        <w:rPr>
          <w:rFonts w:eastAsia="Times New Roman" w:cs="Times New Roman"/>
          <w:b/>
          <w:bCs/>
          <w:i/>
          <w:iCs/>
        </w:rPr>
        <w:t xml:space="preserve">implementării noii legislații privind salarizarea personalului bugetar </w:t>
      </w:r>
    </w:p>
    <w:p w14:paraId="68362296" w14:textId="77777777" w:rsidR="00D2444B" w:rsidRPr="00F01372" w:rsidRDefault="006B7D3A" w:rsidP="006B7D3A">
      <w:pPr>
        <w:spacing w:after="0"/>
        <w:ind w:left="0"/>
        <w:rPr>
          <w:rFonts w:eastAsia="Times New Roman" w:cs="Times New Roman"/>
          <w:bCs/>
          <w:iCs/>
        </w:rPr>
      </w:pPr>
      <w:r w:rsidRPr="00F01372">
        <w:rPr>
          <w:rFonts w:eastAsia="Times New Roman" w:cs="Times New Roman"/>
          <w:bCs/>
          <w:iCs/>
        </w:rPr>
        <w:t>Monitorizarea progresului noului cadru legislativ privind salarizarea în sectorul bugetar</w:t>
      </w:r>
      <w:r w:rsidRPr="00F01372">
        <w:rPr>
          <w:rFonts w:eastAsia="Times New Roman" w:cs="Times New Roman"/>
          <w:b/>
          <w:bCs/>
          <w:i/>
          <w:iCs/>
        </w:rPr>
        <w:t xml:space="preserve"> </w:t>
      </w:r>
      <w:r w:rsidRPr="00F01372">
        <w:rPr>
          <w:rFonts w:eastAsia="Times New Roman" w:cs="Times New Roman"/>
          <w:bCs/>
          <w:iCs/>
        </w:rPr>
        <w:t>se va realiza prin culegerea si interpretarea datelor prin chestionare aplicate</w:t>
      </w:r>
      <w:r w:rsidR="00D2444B" w:rsidRPr="00F01372">
        <w:rPr>
          <w:rFonts w:eastAsia="Times New Roman" w:cs="Times New Roman"/>
          <w:bCs/>
          <w:iCs/>
        </w:rPr>
        <w:t xml:space="preserve"> atâ</w:t>
      </w:r>
      <w:r w:rsidR="002A4D5D" w:rsidRPr="00F01372">
        <w:rPr>
          <w:rFonts w:eastAsia="Times New Roman" w:cs="Times New Roman"/>
          <w:bCs/>
          <w:iCs/>
        </w:rPr>
        <w:t>t la nivel central</w:t>
      </w:r>
      <w:r w:rsidR="00D2444B" w:rsidRPr="00F01372">
        <w:rPr>
          <w:rFonts w:eastAsia="Times New Roman" w:cs="Times New Roman"/>
          <w:bCs/>
          <w:iCs/>
        </w:rPr>
        <w:t>, cât ș</w:t>
      </w:r>
      <w:r w:rsidR="002A4D5D" w:rsidRPr="00F01372">
        <w:rPr>
          <w:rFonts w:eastAsia="Times New Roman" w:cs="Times New Roman"/>
          <w:bCs/>
          <w:iCs/>
        </w:rPr>
        <w:t xml:space="preserve">i </w:t>
      </w:r>
      <w:r w:rsidR="00D2444B" w:rsidRPr="00F01372">
        <w:rPr>
          <w:rFonts w:eastAsia="Times New Roman" w:cs="Times New Roman"/>
          <w:bCs/>
          <w:iCs/>
        </w:rPr>
        <w:t xml:space="preserve">la nivelul administrației publice </w:t>
      </w:r>
      <w:r w:rsidR="002A4D5D" w:rsidRPr="00F01372">
        <w:rPr>
          <w:rFonts w:eastAsia="Times New Roman" w:cs="Times New Roman"/>
          <w:bCs/>
          <w:iCs/>
        </w:rPr>
        <w:t>local</w:t>
      </w:r>
      <w:r w:rsidR="00D2444B" w:rsidRPr="00F01372">
        <w:rPr>
          <w:rFonts w:eastAsia="Times New Roman" w:cs="Times New Roman"/>
          <w:bCs/>
          <w:iCs/>
        </w:rPr>
        <w:t>e.</w:t>
      </w:r>
    </w:p>
    <w:p w14:paraId="7FD9BD3D" w14:textId="77777777" w:rsidR="0005401C" w:rsidRPr="00F01372" w:rsidRDefault="006B7D3A" w:rsidP="006B7D3A">
      <w:pPr>
        <w:spacing w:after="0"/>
        <w:ind w:left="0"/>
        <w:rPr>
          <w:rFonts w:eastAsia="Times New Roman" w:cs="Times New Roman"/>
          <w:bCs/>
          <w:iCs/>
        </w:rPr>
      </w:pPr>
      <w:r w:rsidRPr="00F01372">
        <w:rPr>
          <w:rFonts w:eastAsia="Times New Roman" w:cs="Times New Roman"/>
          <w:bCs/>
          <w:iCs/>
        </w:rPr>
        <w:t xml:space="preserve">Monitorizarea se va realiza </w:t>
      </w:r>
      <w:r w:rsidR="007655B1" w:rsidRPr="00F01372">
        <w:rPr>
          <w:rFonts w:eastAsia="Times New Roman" w:cs="Times New Roman"/>
          <w:bCs/>
          <w:iCs/>
        </w:rPr>
        <w:t>pe perioada a 6 luni de zile</w:t>
      </w:r>
      <w:r w:rsidRPr="00F01372">
        <w:rPr>
          <w:rFonts w:eastAsia="Times New Roman" w:cs="Times New Roman"/>
          <w:bCs/>
          <w:iCs/>
        </w:rPr>
        <w:t xml:space="preserve">, </w:t>
      </w:r>
      <w:r w:rsidR="00D2444B" w:rsidRPr="00F01372">
        <w:rPr>
          <w:rFonts w:eastAsia="Times New Roman" w:cs="Times New Roman"/>
          <w:bCs/>
          <w:iCs/>
        </w:rPr>
        <w:t>de la data intrării î</w:t>
      </w:r>
      <w:r w:rsidR="002A4D5D" w:rsidRPr="00F01372">
        <w:rPr>
          <w:rFonts w:eastAsia="Times New Roman" w:cs="Times New Roman"/>
          <w:bCs/>
          <w:iCs/>
        </w:rPr>
        <w:t>n vigoare a noului cadru legal</w:t>
      </w:r>
      <w:r w:rsidR="00D2444B" w:rsidRPr="00F01372">
        <w:rPr>
          <w:rFonts w:eastAsia="Times New Roman" w:cs="Times New Roman"/>
          <w:bCs/>
          <w:iCs/>
        </w:rPr>
        <w:t xml:space="preserve"> privind salarizarea din sectorul bugetar</w:t>
      </w:r>
      <w:r w:rsidR="0005401C" w:rsidRPr="00F01372">
        <w:rPr>
          <w:rFonts w:eastAsia="Times New Roman" w:cs="Times New Roman"/>
          <w:bCs/>
          <w:iCs/>
        </w:rPr>
        <w:t xml:space="preserve">, astfel: </w:t>
      </w:r>
    </w:p>
    <w:p w14:paraId="5F3DCAD0" w14:textId="77777777" w:rsidR="00EB5E92" w:rsidRPr="00F01372" w:rsidRDefault="0005401C" w:rsidP="006B7D3A">
      <w:pPr>
        <w:spacing w:after="0"/>
        <w:ind w:left="0"/>
        <w:rPr>
          <w:rFonts w:eastAsia="Times New Roman" w:cs="Times New Roman"/>
          <w:bCs/>
          <w:iCs/>
        </w:rPr>
      </w:pPr>
      <w:r w:rsidRPr="00F01372">
        <w:rPr>
          <w:rFonts w:eastAsia="Times New Roman" w:cs="Times New Roman"/>
          <w:bCs/>
          <w:iCs/>
        </w:rPr>
        <w:t>-in prima luna de implementare se va elabora chestionarul</w:t>
      </w:r>
      <w:r w:rsidR="00EB5E92" w:rsidRPr="00F01372">
        <w:rPr>
          <w:rFonts w:eastAsia="Times New Roman" w:cs="Times New Roman"/>
          <w:bCs/>
          <w:iCs/>
        </w:rPr>
        <w:t>,</w:t>
      </w:r>
    </w:p>
    <w:p w14:paraId="609A7EED" w14:textId="77777777" w:rsidR="00EB5E92" w:rsidRPr="00F01372" w:rsidRDefault="00EB5E92" w:rsidP="006B7D3A">
      <w:pPr>
        <w:spacing w:after="0"/>
        <w:ind w:left="0"/>
        <w:rPr>
          <w:rFonts w:eastAsia="Times New Roman" w:cs="Times New Roman"/>
          <w:bCs/>
          <w:iCs/>
        </w:rPr>
      </w:pPr>
      <w:r w:rsidRPr="00F01372">
        <w:rPr>
          <w:rFonts w:eastAsia="Times New Roman" w:cs="Times New Roman"/>
          <w:bCs/>
          <w:iCs/>
        </w:rPr>
        <w:t xml:space="preserve">- in luna a doua de implementare se va aplica chestionarul respondentilor selectati, </w:t>
      </w:r>
    </w:p>
    <w:p w14:paraId="2204437C" w14:textId="77777777" w:rsidR="00EB5E92" w:rsidRPr="00F01372" w:rsidRDefault="00EB5E92" w:rsidP="006B7D3A">
      <w:pPr>
        <w:spacing w:after="0"/>
        <w:ind w:left="0"/>
        <w:rPr>
          <w:rFonts w:eastAsia="Times New Roman" w:cs="Times New Roman"/>
          <w:bCs/>
          <w:iCs/>
        </w:rPr>
      </w:pPr>
      <w:r w:rsidRPr="00F01372">
        <w:rPr>
          <w:rFonts w:eastAsia="Times New Roman" w:cs="Times New Roman"/>
          <w:bCs/>
          <w:iCs/>
        </w:rPr>
        <w:t xml:space="preserve">- luna3- luna 5 de implementare se vor colecta datele rezultate din aplicarea chestionarului, </w:t>
      </w:r>
    </w:p>
    <w:p w14:paraId="189DA96A" w14:textId="77777777" w:rsidR="002A4D5D" w:rsidRPr="00F01372" w:rsidRDefault="00EB5E92" w:rsidP="006B7D3A">
      <w:pPr>
        <w:spacing w:after="0"/>
        <w:ind w:left="0"/>
        <w:rPr>
          <w:rFonts w:eastAsia="Times New Roman" w:cs="Times New Roman"/>
          <w:bCs/>
          <w:iCs/>
        </w:rPr>
      </w:pPr>
      <w:r w:rsidRPr="00F01372">
        <w:rPr>
          <w:rFonts w:eastAsia="Times New Roman" w:cs="Times New Roman"/>
          <w:bCs/>
          <w:iCs/>
        </w:rPr>
        <w:t>- luna a 6 de implementare elaborarea Raportului de monitorizare</w:t>
      </w:r>
      <w:r w:rsidR="002A4D5D" w:rsidRPr="00F01372">
        <w:rPr>
          <w:rFonts w:eastAsia="Times New Roman" w:cs="Times New Roman"/>
          <w:bCs/>
          <w:iCs/>
        </w:rPr>
        <w:t xml:space="preserve">. </w:t>
      </w:r>
    </w:p>
    <w:p w14:paraId="73791847" w14:textId="77777777" w:rsidR="0004682B" w:rsidRPr="00F01372" w:rsidRDefault="002A4D5D" w:rsidP="002A4D5D">
      <w:pPr>
        <w:tabs>
          <w:tab w:val="left" w:pos="0"/>
        </w:tabs>
        <w:spacing w:after="0" w:line="240" w:lineRule="auto"/>
        <w:ind w:left="0" w:right="-1"/>
        <w:rPr>
          <w:lang w:val="fr-BE"/>
        </w:rPr>
      </w:pPr>
      <w:r w:rsidRPr="00F01372">
        <w:t xml:space="preserve">Operatorul economic va elabora </w:t>
      </w:r>
      <w:r w:rsidRPr="00F01372">
        <w:rPr>
          <w:b/>
          <w:u w:val="single"/>
        </w:rPr>
        <w:t>un chestionar</w:t>
      </w:r>
      <w:r w:rsidRPr="00F01372">
        <w:t xml:space="preserve"> astfel încât să permită colectarea tuturor informatiilor relevante cu privire la </w:t>
      </w:r>
      <w:r w:rsidR="0004682B" w:rsidRPr="00F01372">
        <w:t xml:space="preserve">implementarea </w:t>
      </w:r>
      <w:r w:rsidRPr="00F01372">
        <w:t>noul</w:t>
      </w:r>
      <w:r w:rsidR="0004682B" w:rsidRPr="00F01372">
        <w:t>ui</w:t>
      </w:r>
      <w:r w:rsidRPr="00F01372">
        <w:t xml:space="preserve"> cadru legal priv</w:t>
      </w:r>
      <w:r w:rsidR="0004682B" w:rsidRPr="00F01372">
        <w:t>ind salarizarea personalului plă</w:t>
      </w:r>
      <w:r w:rsidRPr="00F01372">
        <w:t>tit din bugetul public de la nivelul</w:t>
      </w:r>
      <w:r w:rsidR="0004682B" w:rsidRPr="00F01372">
        <w:t xml:space="preserve"> a </w:t>
      </w:r>
      <w:r w:rsidRPr="00F01372">
        <w:t xml:space="preserve">: </w:t>
      </w:r>
      <w:r w:rsidR="0004682B" w:rsidRPr="00F01372">
        <w:t xml:space="preserve">la nivelul a 20 instituții publice de la nivel central, 41 de structuri județene și 6 structuri sectoriale, 100 de instituții publice subordonate consiliilor județene precum și 150 de primării dintre care </w:t>
      </w:r>
      <w:r w:rsidR="0004682B" w:rsidRPr="00F01372">
        <w:rPr>
          <w:lang w:val="en-US"/>
        </w:rPr>
        <w:t xml:space="preserve">: </w:t>
      </w:r>
      <w:r w:rsidR="0004682B" w:rsidRPr="00F01372">
        <w:t>80 la nivel de comună și 70 la nivel de oraș și municipiu.</w:t>
      </w:r>
    </w:p>
    <w:p w14:paraId="07A554A8" w14:textId="77777777" w:rsidR="0004682B" w:rsidRPr="00F01372" w:rsidRDefault="0004682B" w:rsidP="0004682B">
      <w:pPr>
        <w:tabs>
          <w:tab w:val="left" w:pos="0"/>
        </w:tabs>
        <w:spacing w:after="0" w:line="240" w:lineRule="auto"/>
        <w:ind w:left="0" w:right="-1"/>
        <w:rPr>
          <w:lang w:val="fr-BE"/>
        </w:rPr>
      </w:pPr>
      <w:r w:rsidRPr="00F01372">
        <w:rPr>
          <w:lang w:val="fr-BE"/>
        </w:rPr>
        <w:t>Chestionarul va fi structurat pe dimensiuni ale conceptelor utilizate în noul cadru legislativ creat</w:t>
      </w:r>
      <w:r w:rsidR="004F372C" w:rsidRPr="00F01372">
        <w:rPr>
          <w:lang w:val="fr-BE"/>
        </w:rPr>
        <w:t xml:space="preserve"> și va urmări identificarea principalelor aspecte privind implementarea acestui act normativ</w:t>
      </w:r>
      <w:r w:rsidRPr="00F01372">
        <w:rPr>
          <w:lang w:val="fr-BE"/>
        </w:rPr>
        <w:t xml:space="preserve">. </w:t>
      </w:r>
    </w:p>
    <w:p w14:paraId="6CAD640E" w14:textId="77777777" w:rsidR="0004682B" w:rsidRPr="00F01372" w:rsidRDefault="0004682B" w:rsidP="0004682B">
      <w:pPr>
        <w:tabs>
          <w:tab w:val="left" w:pos="0"/>
        </w:tabs>
        <w:spacing w:after="0" w:line="240" w:lineRule="auto"/>
        <w:ind w:left="0" w:right="-1"/>
        <w:rPr>
          <w:lang w:val="fr-BE"/>
        </w:rPr>
      </w:pPr>
      <w:r w:rsidRPr="00F01372">
        <w:rPr>
          <w:lang w:val="fr-BE"/>
        </w:rPr>
        <w:t xml:space="preserve">Chestionarul elaborat va fi supus analizei specialiștilor din cadrul MMPS, care îl vor valida. </w:t>
      </w:r>
    </w:p>
    <w:p w14:paraId="52E461AC" w14:textId="77777777" w:rsidR="0004682B" w:rsidRPr="00F01372" w:rsidRDefault="0004682B" w:rsidP="0004682B">
      <w:pPr>
        <w:tabs>
          <w:tab w:val="left" w:pos="0"/>
        </w:tabs>
        <w:spacing w:after="0" w:line="240" w:lineRule="auto"/>
        <w:ind w:left="0" w:right="-1"/>
        <w:rPr>
          <w:lang w:val="fr-BE"/>
        </w:rPr>
      </w:pPr>
      <w:r w:rsidRPr="00F01372">
        <w:rPr>
          <w:lang w:val="fr-BE"/>
        </w:rPr>
        <w:t>Chestionarul va fi aplicat de către experții operatorului economic prin intermediul mijloacelor de comunicare electronică, cu posibilitatea îmbunătățirii culegerii de date prin consilierea telefonică a respondentului.</w:t>
      </w:r>
      <w:r w:rsidR="005211C6" w:rsidRPr="00F01372">
        <w:rPr>
          <w:lang w:val="fr-BE"/>
        </w:rPr>
        <w:t xml:space="preserve"> In perioada de colectare a datelor din chestionare, respectiv luna 3-5 de implementare, operatorul economic va elabora lunar un raport intermediar de monitorizare.</w:t>
      </w:r>
    </w:p>
    <w:p w14:paraId="1E83F59A" w14:textId="77777777" w:rsidR="005211C6" w:rsidRPr="00F01372" w:rsidRDefault="005211C6" w:rsidP="005211C6">
      <w:pPr>
        <w:tabs>
          <w:tab w:val="left" w:pos="0"/>
        </w:tabs>
        <w:spacing w:after="0" w:line="240" w:lineRule="auto"/>
        <w:ind w:left="0" w:right="-1"/>
        <w:rPr>
          <w:lang w:val="fr-BE"/>
        </w:rPr>
      </w:pPr>
      <w:r w:rsidRPr="00F01372">
        <w:rPr>
          <w:lang w:val="fr-BE"/>
        </w:rPr>
        <w:t>In luna a sasea de implementare r</w:t>
      </w:r>
      <w:r w:rsidR="0004682B" w:rsidRPr="00F01372">
        <w:rPr>
          <w:lang w:val="fr-BE"/>
        </w:rPr>
        <w:t xml:space="preserve">ezultatele chestionarelor aplicate vor fi centralizate într-un raport </w:t>
      </w:r>
      <w:r w:rsidR="0005401C" w:rsidRPr="00F01372">
        <w:rPr>
          <w:lang w:val="fr-BE"/>
        </w:rPr>
        <w:t>de monitorizare.</w:t>
      </w:r>
    </w:p>
    <w:p w14:paraId="4771E0EC" w14:textId="77777777" w:rsidR="0004682B" w:rsidRPr="00F01372" w:rsidRDefault="004F372C" w:rsidP="005211C6">
      <w:pPr>
        <w:tabs>
          <w:tab w:val="left" w:pos="0"/>
        </w:tabs>
        <w:spacing w:after="0" w:line="240" w:lineRule="auto"/>
        <w:ind w:left="0" w:right="-1"/>
        <w:rPr>
          <w:lang w:val="fr-BE"/>
        </w:rPr>
      </w:pPr>
      <w:r w:rsidRPr="00F01372">
        <w:rPr>
          <w:lang w:val="fr-BE"/>
        </w:rPr>
        <w:tab/>
      </w:r>
    </w:p>
    <w:p w14:paraId="76CE9E9D" w14:textId="77777777" w:rsidR="003C4AE9" w:rsidRPr="00F01372" w:rsidRDefault="003C4AE9" w:rsidP="003C4AE9">
      <w:pPr>
        <w:spacing w:after="160" w:line="259" w:lineRule="auto"/>
        <w:ind w:left="0"/>
        <w:contextualSpacing/>
        <w:rPr>
          <w:bCs/>
        </w:rPr>
      </w:pPr>
      <w:r w:rsidRPr="00F01372">
        <w:rPr>
          <w:bCs/>
        </w:rPr>
        <w:t>Operat</w:t>
      </w:r>
      <w:r w:rsidR="00184371" w:rsidRPr="00F01372">
        <w:rPr>
          <w:bCs/>
        </w:rPr>
        <w:t xml:space="preserve">orul economic va asigura minim </w:t>
      </w:r>
      <w:r w:rsidR="007655B1" w:rsidRPr="00F01372">
        <w:rPr>
          <w:bCs/>
        </w:rPr>
        <w:t>4</w:t>
      </w:r>
      <w:r w:rsidRPr="00F01372">
        <w:rPr>
          <w:bCs/>
        </w:rPr>
        <w:t xml:space="preserve"> experți pentru </w:t>
      </w:r>
      <w:r w:rsidR="006113A0" w:rsidRPr="00F01372">
        <w:rPr>
          <w:bCs/>
        </w:rPr>
        <w:t>realizarea acestei activități</w:t>
      </w:r>
      <w:r w:rsidRPr="00F01372">
        <w:rPr>
          <w:bCs/>
        </w:rPr>
        <w:t>.</w:t>
      </w:r>
    </w:p>
    <w:p w14:paraId="6FA7E7EA" w14:textId="77777777" w:rsidR="00735978" w:rsidRPr="00F01372" w:rsidRDefault="00735978" w:rsidP="003C4AE9">
      <w:pPr>
        <w:spacing w:after="160" w:line="259" w:lineRule="auto"/>
        <w:ind w:left="0"/>
        <w:contextualSpacing/>
      </w:pPr>
    </w:p>
    <w:p w14:paraId="1778F804" w14:textId="77777777" w:rsidR="003C4AE9" w:rsidRPr="00F01372" w:rsidRDefault="003C4AE9" w:rsidP="003C4AE9">
      <w:pPr>
        <w:spacing w:after="160" w:line="259" w:lineRule="auto"/>
        <w:ind w:left="0"/>
        <w:contextualSpacing/>
      </w:pPr>
      <w:r w:rsidRPr="00F01372">
        <w:t>Operatorul economic va păstra datele obţinute în urma desfășurării acestei activități şi va asigura confidenţialitatea acestora, cu respectarea normelor GDPR.</w:t>
      </w:r>
    </w:p>
    <w:p w14:paraId="16CF7C9C" w14:textId="77777777" w:rsidR="00735978" w:rsidRPr="00F01372" w:rsidRDefault="00735978" w:rsidP="003C4AE9">
      <w:pPr>
        <w:spacing w:after="160" w:line="259" w:lineRule="auto"/>
        <w:ind w:left="0"/>
        <w:contextualSpacing/>
      </w:pPr>
    </w:p>
    <w:p w14:paraId="30EC2744" w14:textId="77777777" w:rsidR="006B5E6F" w:rsidRPr="00F01372" w:rsidRDefault="006B5E6F" w:rsidP="006B5E6F">
      <w:pPr>
        <w:tabs>
          <w:tab w:val="left" w:pos="0"/>
        </w:tabs>
        <w:spacing w:after="0" w:line="240" w:lineRule="auto"/>
        <w:ind w:left="0" w:right="-1"/>
        <w:rPr>
          <w:b/>
        </w:rPr>
      </w:pPr>
      <w:r w:rsidRPr="00F01372">
        <w:rPr>
          <w:b/>
        </w:rPr>
        <w:t>În cadrul acestei</w:t>
      </w:r>
      <w:r w:rsidR="00E56C72" w:rsidRPr="00F01372">
        <w:rPr>
          <w:b/>
        </w:rPr>
        <w:t xml:space="preserve"> </w:t>
      </w:r>
      <w:r w:rsidRPr="00F01372">
        <w:rPr>
          <w:b/>
        </w:rPr>
        <w:t>activități, operatorul economic va trebui să furnizeze către MMPS următoarele:</w:t>
      </w:r>
    </w:p>
    <w:p w14:paraId="6EAB3730" w14:textId="77777777" w:rsidR="00735978" w:rsidRPr="00F01372" w:rsidRDefault="00735978" w:rsidP="006B5E6F">
      <w:pPr>
        <w:tabs>
          <w:tab w:val="left" w:pos="0"/>
        </w:tabs>
        <w:spacing w:after="0" w:line="240" w:lineRule="auto"/>
        <w:ind w:left="0" w:right="-1"/>
        <w:rPr>
          <w:b/>
        </w:rPr>
      </w:pPr>
    </w:p>
    <w:p w14:paraId="39712453" w14:textId="77777777" w:rsidR="004F372C" w:rsidRPr="00F01372" w:rsidRDefault="004F372C" w:rsidP="00087EC3">
      <w:pPr>
        <w:pStyle w:val="ListParagraph"/>
        <w:numPr>
          <w:ilvl w:val="0"/>
          <w:numId w:val="14"/>
        </w:numPr>
        <w:tabs>
          <w:tab w:val="left" w:pos="0"/>
        </w:tabs>
        <w:spacing w:after="0" w:line="240" w:lineRule="auto"/>
        <w:ind w:right="-1"/>
        <w:contextualSpacing/>
      </w:pPr>
      <w:r w:rsidRPr="00F01372">
        <w:t>Un calendar de implementare în timp a acestei activități, pe sub-etape,</w:t>
      </w:r>
    </w:p>
    <w:p w14:paraId="448B4F9B" w14:textId="77777777" w:rsidR="005211C6" w:rsidRPr="00F01372" w:rsidRDefault="005211C6" w:rsidP="00087EC3">
      <w:pPr>
        <w:pStyle w:val="ListParagraph"/>
        <w:numPr>
          <w:ilvl w:val="0"/>
          <w:numId w:val="14"/>
        </w:numPr>
        <w:tabs>
          <w:tab w:val="left" w:pos="0"/>
        </w:tabs>
        <w:spacing w:after="0" w:line="240" w:lineRule="auto"/>
        <w:ind w:right="-1"/>
        <w:contextualSpacing/>
      </w:pPr>
      <w:r w:rsidRPr="00F01372">
        <w:t xml:space="preserve">Un set de criterii de selectie a respondentilor pentru aplicarea chestionarului, </w:t>
      </w:r>
    </w:p>
    <w:p w14:paraId="2F79C3C7" w14:textId="77777777" w:rsidR="004F372C" w:rsidRPr="00F01372" w:rsidRDefault="004F372C" w:rsidP="00087EC3">
      <w:pPr>
        <w:pStyle w:val="ListParagraph"/>
        <w:numPr>
          <w:ilvl w:val="0"/>
          <w:numId w:val="14"/>
        </w:numPr>
        <w:spacing w:after="160" w:line="259" w:lineRule="auto"/>
        <w:contextualSpacing/>
        <w:rPr>
          <w:rFonts w:eastAsia="Arial Unicode MS" w:cs="Calibri"/>
        </w:rPr>
      </w:pPr>
      <w:r w:rsidRPr="00F01372">
        <w:rPr>
          <w:rFonts w:eastAsia="Times New Roman"/>
          <w:lang w:eastAsia="sk-SK"/>
        </w:rPr>
        <w:t>Un</w:t>
      </w:r>
      <w:r w:rsidRPr="00F01372">
        <w:rPr>
          <w:rFonts w:eastAsia="Arial Unicode MS" w:cs="Calibri"/>
        </w:rPr>
        <w:t xml:space="preserve"> chestionar cuprinzând principalele aspecte privind implementarea noului cadru legal creat, </w:t>
      </w:r>
    </w:p>
    <w:p w14:paraId="6D58744B" w14:textId="77777777" w:rsidR="004F372C" w:rsidRPr="00F01372" w:rsidRDefault="005211C6" w:rsidP="00087EC3">
      <w:pPr>
        <w:pStyle w:val="ListParagraph"/>
        <w:numPr>
          <w:ilvl w:val="0"/>
          <w:numId w:val="14"/>
        </w:numPr>
        <w:spacing w:after="160" w:line="259" w:lineRule="auto"/>
        <w:contextualSpacing/>
        <w:rPr>
          <w:rFonts w:eastAsia="Arial Unicode MS" w:cs="Calibri"/>
        </w:rPr>
      </w:pPr>
      <w:r w:rsidRPr="00F01372">
        <w:rPr>
          <w:rFonts w:eastAsia="Arial Unicode MS" w:cs="Calibri"/>
        </w:rPr>
        <w:t xml:space="preserve">3 Rapoarte intermediare de monitorizare, </w:t>
      </w:r>
    </w:p>
    <w:p w14:paraId="75725AA1" w14:textId="77777777" w:rsidR="004F372C" w:rsidRPr="00F01372" w:rsidRDefault="004F372C" w:rsidP="00087EC3">
      <w:pPr>
        <w:pStyle w:val="ListParagraph"/>
        <w:numPr>
          <w:ilvl w:val="0"/>
          <w:numId w:val="14"/>
        </w:numPr>
        <w:spacing w:after="160" w:line="259" w:lineRule="auto"/>
        <w:contextualSpacing/>
        <w:rPr>
          <w:rFonts w:eastAsia="Arial Unicode MS" w:cs="Calibri"/>
        </w:rPr>
      </w:pPr>
      <w:r w:rsidRPr="00F01372">
        <w:rPr>
          <w:rFonts w:eastAsia="Arial Unicode MS" w:cs="Calibri"/>
        </w:rPr>
        <w:lastRenderedPageBreak/>
        <w:t xml:space="preserve">Un raport final de monitorizare a implementării noului cadru legal, </w:t>
      </w:r>
    </w:p>
    <w:p w14:paraId="3F0BB638" w14:textId="77777777" w:rsidR="004F372C" w:rsidRPr="00F01372" w:rsidRDefault="004F372C" w:rsidP="00087EC3">
      <w:pPr>
        <w:pStyle w:val="ListParagraph"/>
        <w:numPr>
          <w:ilvl w:val="0"/>
          <w:numId w:val="14"/>
        </w:numPr>
        <w:spacing w:after="0" w:line="240" w:lineRule="auto"/>
        <w:ind w:right="-1"/>
        <w:contextualSpacing/>
      </w:pPr>
      <w:r w:rsidRPr="00F01372">
        <w:rPr>
          <w:rFonts w:eastAsia="Calibri" w:cs="Calibri"/>
        </w:rPr>
        <w:t>Un raport final al activității.</w:t>
      </w:r>
    </w:p>
    <w:p w14:paraId="3F5A5331" w14:textId="77777777" w:rsidR="00283C21" w:rsidRPr="00F01372" w:rsidRDefault="00283C21" w:rsidP="00283C21">
      <w:pPr>
        <w:spacing w:after="0" w:line="240" w:lineRule="auto"/>
        <w:rPr>
          <w:rFonts w:eastAsia="Calibri" w:cs="Calibri"/>
        </w:rPr>
      </w:pPr>
    </w:p>
    <w:p w14:paraId="07365845" w14:textId="77777777" w:rsidR="003C4AE9" w:rsidRPr="00F01372" w:rsidRDefault="003C4AE9" w:rsidP="003C4AE9">
      <w:pPr>
        <w:spacing w:after="0" w:line="240" w:lineRule="auto"/>
        <w:ind w:left="0"/>
        <w:rPr>
          <w:rFonts w:eastAsia="Calibri" w:cs="Calibri"/>
          <w:b/>
        </w:rPr>
      </w:pPr>
      <w:r w:rsidRPr="00F01372">
        <w:rPr>
          <w:rFonts w:eastAsia="Calibri" w:cs="Calibri"/>
          <w:b/>
          <w:i/>
        </w:rPr>
        <w:t>Durata activității:</w:t>
      </w:r>
      <w:r w:rsidR="00CD77D2" w:rsidRPr="00F01372">
        <w:rPr>
          <w:rFonts w:eastAsia="Calibri" w:cs="Calibri"/>
          <w:b/>
          <w:i/>
        </w:rPr>
        <w:t xml:space="preserve"> </w:t>
      </w:r>
      <w:r w:rsidR="006113A0" w:rsidRPr="00F01372">
        <w:rPr>
          <w:rFonts w:eastAsia="Calibri" w:cs="Calibri"/>
          <w:i/>
        </w:rPr>
        <w:t>6</w:t>
      </w:r>
      <w:r w:rsidRPr="00F01372">
        <w:rPr>
          <w:rFonts w:eastAsia="Calibri" w:cs="Calibri"/>
        </w:rPr>
        <w:t xml:space="preserve"> luni </w:t>
      </w:r>
      <w:r w:rsidR="006113A0" w:rsidRPr="00F01372">
        <w:rPr>
          <w:rFonts w:eastAsia="Calibri" w:cs="Calibri"/>
        </w:rPr>
        <w:t>din a 22-a lună de implementare</w:t>
      </w:r>
      <w:r w:rsidR="00CD776A" w:rsidRPr="00F01372">
        <w:rPr>
          <w:rFonts w:eastAsia="Calibri" w:cs="Calibri"/>
        </w:rPr>
        <w:t>, sau după caz, de la data intrării în vigoare a noului cadru legislativ privind salarizarea personalului bugetar.</w:t>
      </w:r>
    </w:p>
    <w:p w14:paraId="4AE4FDE5" w14:textId="77777777" w:rsidR="00E56C72" w:rsidRPr="00F01372" w:rsidRDefault="00E56C72" w:rsidP="003C4AE9">
      <w:pPr>
        <w:spacing w:after="0" w:line="240" w:lineRule="auto"/>
        <w:ind w:left="0"/>
        <w:rPr>
          <w:rFonts w:eastAsia="Calibri" w:cs="Calibri"/>
          <w:b/>
          <w:strike/>
        </w:rPr>
      </w:pPr>
    </w:p>
    <w:p w14:paraId="4DED2830" w14:textId="77777777" w:rsidR="006113A0" w:rsidRPr="00F01372" w:rsidRDefault="006113A0" w:rsidP="00E56C72">
      <w:pPr>
        <w:spacing w:after="0"/>
        <w:ind w:left="0"/>
        <w:rPr>
          <w:rFonts w:eastAsia="Calibri" w:cs="Times New Roman"/>
        </w:rPr>
      </w:pPr>
    </w:p>
    <w:p w14:paraId="1E2B85CB" w14:textId="77777777" w:rsidR="00E56C72" w:rsidRPr="00F01372" w:rsidRDefault="00E56C72" w:rsidP="00E56C72">
      <w:pPr>
        <w:spacing w:after="0"/>
        <w:ind w:left="0"/>
        <w:rPr>
          <w:rFonts w:eastAsia="Calibri" w:cs="Times New Roman"/>
        </w:rPr>
      </w:pPr>
      <w:r w:rsidRPr="00F01372">
        <w:rPr>
          <w:rFonts w:eastAsia="Calibri" w:cs="Times New Roman"/>
        </w:rPr>
        <w:t>Operatorul economic va avea în vedere, pentru fiecare activitate prevăzută î</w:t>
      </w:r>
      <w:r w:rsidR="00CD776A" w:rsidRPr="00F01372">
        <w:rPr>
          <w:rFonts w:eastAsia="Calibri" w:cs="Times New Roman"/>
        </w:rPr>
        <w:t>n caietul de sarcini, următoare</w:t>
      </w:r>
      <w:r w:rsidRPr="00F01372">
        <w:rPr>
          <w:rFonts w:eastAsia="Calibri" w:cs="Times New Roman"/>
        </w:rPr>
        <w:t>le aspecte:</w:t>
      </w:r>
    </w:p>
    <w:p w14:paraId="06B873BF" w14:textId="77777777" w:rsidR="006113A0" w:rsidRPr="00F01372" w:rsidRDefault="00E56C72" w:rsidP="006113A0">
      <w:pPr>
        <w:pStyle w:val="ListParagraph"/>
        <w:numPr>
          <w:ilvl w:val="0"/>
          <w:numId w:val="2"/>
        </w:numPr>
        <w:autoSpaceDE w:val="0"/>
        <w:autoSpaceDN w:val="0"/>
        <w:adjustRightInd w:val="0"/>
        <w:spacing w:after="0" w:line="240" w:lineRule="auto"/>
        <w:ind w:left="567" w:hanging="567"/>
        <w:rPr>
          <w:rFonts w:eastAsia="Calibri" w:cs="Times New Roman"/>
          <w:bCs/>
        </w:rPr>
      </w:pPr>
      <w:r w:rsidRPr="00F01372">
        <w:rPr>
          <w:rFonts w:eastAsia="Calibri" w:cs="Times New Roman"/>
          <w:bCs/>
          <w:i/>
        </w:rPr>
        <w:t>Relevanța</w:t>
      </w:r>
      <w:r w:rsidRPr="00F01372">
        <w:rPr>
          <w:rFonts w:eastAsia="Calibri" w:cs="Times New Roman"/>
          <w:bCs/>
        </w:rPr>
        <w:t xml:space="preserve"> acțiunii/măsurii prin raportare la problemele /nevoile pe care aceasta a fost menită să le rezolve; </w:t>
      </w:r>
    </w:p>
    <w:p w14:paraId="6D3D264C" w14:textId="77777777" w:rsidR="00E56C72" w:rsidRPr="00F01372" w:rsidRDefault="00E56C72" w:rsidP="006113A0">
      <w:pPr>
        <w:pStyle w:val="ListParagraph"/>
        <w:numPr>
          <w:ilvl w:val="0"/>
          <w:numId w:val="2"/>
        </w:numPr>
        <w:autoSpaceDE w:val="0"/>
        <w:autoSpaceDN w:val="0"/>
        <w:adjustRightInd w:val="0"/>
        <w:spacing w:after="0" w:line="240" w:lineRule="auto"/>
        <w:ind w:left="567" w:hanging="567"/>
        <w:rPr>
          <w:rFonts w:eastAsia="Calibri" w:cs="Times New Roman"/>
          <w:bCs/>
        </w:rPr>
      </w:pPr>
      <w:r w:rsidRPr="00F01372">
        <w:rPr>
          <w:rFonts w:eastAsia="Calibri" w:cs="Times New Roman"/>
          <w:bCs/>
          <w:i/>
        </w:rPr>
        <w:t>Eficiența</w:t>
      </w:r>
      <w:r w:rsidRPr="00F01372">
        <w:rPr>
          <w:rFonts w:eastAsia="Calibri" w:cs="Times New Roman"/>
          <w:bCs/>
        </w:rPr>
        <w:t xml:space="preserve"> acțiunii/măsurii prin raportare la resurselor utilizate în implementare;</w:t>
      </w:r>
    </w:p>
    <w:p w14:paraId="5DF32F7D" w14:textId="77777777" w:rsidR="006113A0" w:rsidRPr="00F01372" w:rsidRDefault="00E56C72" w:rsidP="006113A0">
      <w:pPr>
        <w:pStyle w:val="ListParagraph"/>
        <w:numPr>
          <w:ilvl w:val="0"/>
          <w:numId w:val="2"/>
        </w:numPr>
        <w:autoSpaceDE w:val="0"/>
        <w:autoSpaceDN w:val="0"/>
        <w:adjustRightInd w:val="0"/>
        <w:spacing w:after="0" w:line="240" w:lineRule="auto"/>
        <w:ind w:left="567" w:hanging="567"/>
        <w:rPr>
          <w:rFonts w:eastAsia="Calibri" w:cs="Calibri"/>
          <w:bCs/>
        </w:rPr>
      </w:pPr>
      <w:r w:rsidRPr="00F01372">
        <w:rPr>
          <w:rFonts w:eastAsia="Calibri" w:cs="Times New Roman"/>
          <w:bCs/>
          <w:i/>
        </w:rPr>
        <w:t>Eficacitatea</w:t>
      </w:r>
      <w:r w:rsidRPr="00F01372">
        <w:rPr>
          <w:rFonts w:eastAsia="Calibri" w:cs="Times New Roman"/>
          <w:bCs/>
        </w:rPr>
        <w:t xml:space="preserve"> implementării măsurii/acțiunii din perspectiva atingerii obiectivelor stabilite pentru implementare;</w:t>
      </w:r>
    </w:p>
    <w:p w14:paraId="5571AE3E" w14:textId="77777777" w:rsidR="006113A0" w:rsidRPr="00F01372" w:rsidRDefault="00E56C72" w:rsidP="006113A0">
      <w:pPr>
        <w:pStyle w:val="ListParagraph"/>
        <w:numPr>
          <w:ilvl w:val="0"/>
          <w:numId w:val="2"/>
        </w:numPr>
        <w:autoSpaceDE w:val="0"/>
        <w:autoSpaceDN w:val="0"/>
        <w:adjustRightInd w:val="0"/>
        <w:spacing w:after="0" w:line="240" w:lineRule="auto"/>
        <w:ind w:left="567" w:hanging="567"/>
        <w:rPr>
          <w:rFonts w:eastAsia="Calibri" w:cs="Calibri"/>
          <w:bCs/>
        </w:rPr>
      </w:pPr>
      <w:r w:rsidRPr="00F01372">
        <w:rPr>
          <w:rFonts w:eastAsia="Calibri" w:cs="Times New Roman"/>
          <w:bCs/>
          <w:i/>
        </w:rPr>
        <w:t>Impactul</w:t>
      </w:r>
      <w:r w:rsidRPr="00F01372">
        <w:rPr>
          <w:rFonts w:eastAsia="Calibri" w:cs="Times New Roman"/>
          <w:bCs/>
        </w:rPr>
        <w:t xml:space="preserve"> implementării acțiunii/măsurii din perspectiva beneficiilor aduse de aceasta;</w:t>
      </w:r>
    </w:p>
    <w:p w14:paraId="05366694" w14:textId="77777777" w:rsidR="00E56C72" w:rsidRPr="00F01372" w:rsidRDefault="00E56C72" w:rsidP="006113A0">
      <w:pPr>
        <w:pStyle w:val="ListParagraph"/>
        <w:numPr>
          <w:ilvl w:val="0"/>
          <w:numId w:val="2"/>
        </w:numPr>
        <w:autoSpaceDE w:val="0"/>
        <w:autoSpaceDN w:val="0"/>
        <w:adjustRightInd w:val="0"/>
        <w:spacing w:after="0" w:line="240" w:lineRule="auto"/>
        <w:ind w:left="567" w:hanging="567"/>
        <w:rPr>
          <w:rFonts w:eastAsia="Calibri" w:cs="Calibri"/>
          <w:bCs/>
        </w:rPr>
      </w:pPr>
      <w:r w:rsidRPr="00F01372">
        <w:rPr>
          <w:rFonts w:eastAsia="Calibri" w:cs="Times New Roman"/>
          <w:bCs/>
          <w:i/>
        </w:rPr>
        <w:t>Sustenabilitatea</w:t>
      </w:r>
      <w:r w:rsidRPr="00F01372">
        <w:rPr>
          <w:rFonts w:eastAsia="Calibri" w:cs="Times New Roman"/>
          <w:bCs/>
        </w:rPr>
        <w:t xml:space="preserve"> acțiunii/măsurii din perspectiva faptului că rezultatele obținute în urma implementării să poată continua și să fie de durată. </w:t>
      </w:r>
    </w:p>
    <w:p w14:paraId="1309FE61" w14:textId="77777777" w:rsidR="00F0000F" w:rsidRPr="00F01372" w:rsidRDefault="00F0000F" w:rsidP="00F0000F">
      <w:pPr>
        <w:pStyle w:val="ListParagraph"/>
        <w:autoSpaceDE w:val="0"/>
        <w:autoSpaceDN w:val="0"/>
        <w:adjustRightInd w:val="0"/>
        <w:spacing w:after="0" w:line="240" w:lineRule="auto"/>
        <w:ind w:left="567"/>
        <w:rPr>
          <w:rFonts w:eastAsia="Calibri" w:cs="Calibri"/>
          <w:bCs/>
        </w:rPr>
      </w:pPr>
    </w:p>
    <w:p w14:paraId="523781B3" w14:textId="77777777" w:rsidR="00CA1B4D" w:rsidRPr="00F01372" w:rsidRDefault="00CA1B4D" w:rsidP="00CA1B4D">
      <w:pPr>
        <w:pStyle w:val="ListParagraph"/>
        <w:spacing w:after="160" w:line="259" w:lineRule="auto"/>
        <w:ind w:left="0"/>
        <w:contextualSpacing/>
        <w:rPr>
          <w:rFonts w:eastAsia="Times New Roman" w:cs="Times New Roman"/>
          <w:b/>
          <w:bCs/>
        </w:rPr>
      </w:pPr>
      <w:r w:rsidRPr="00F01372">
        <w:rPr>
          <w:rFonts w:eastAsia="Times New Roman" w:cs="Times New Roman"/>
          <w:b/>
          <w:bCs/>
        </w:rPr>
        <w:t>3.1.9. Desfășurarea unei campanii de informare privind reforma salarizării personalului bugetar</w:t>
      </w:r>
    </w:p>
    <w:p w14:paraId="21DCE7BD" w14:textId="77777777" w:rsidR="00CA1B4D" w:rsidRPr="00F01372" w:rsidRDefault="00CA1B4D" w:rsidP="00CA1B4D">
      <w:pPr>
        <w:spacing w:after="0" w:line="240" w:lineRule="auto"/>
        <w:ind w:left="0"/>
        <w:rPr>
          <w:rFonts w:eastAsia="Times New Roman" w:cs="Times New Roman"/>
          <w:bCs/>
          <w:iCs/>
        </w:rPr>
      </w:pPr>
      <w:r w:rsidRPr="00F01372">
        <w:rPr>
          <w:rFonts w:eastAsia="Calibri" w:cs="Calibri"/>
        </w:rPr>
        <w:t xml:space="preserve">Organizarea campaniei vizează informarea factorilor interesați asupra principalelor aspecte inovatoare ale noului cadru legal </w:t>
      </w:r>
      <w:r w:rsidRPr="00F01372">
        <w:rPr>
          <w:rFonts w:eastAsia="Times New Roman" w:cs="Times New Roman"/>
          <w:bCs/>
          <w:iCs/>
        </w:rPr>
        <w:t>privind salarizarea personalului bugetar.</w:t>
      </w:r>
    </w:p>
    <w:p w14:paraId="32B2FCAD" w14:textId="77777777" w:rsidR="00CA1B4D" w:rsidRPr="00F01372" w:rsidRDefault="00CA1B4D" w:rsidP="00CA1B4D">
      <w:pPr>
        <w:spacing w:after="0" w:line="240" w:lineRule="auto"/>
        <w:ind w:left="0"/>
        <w:rPr>
          <w:rFonts w:eastAsia="Times New Roman" w:cs="Times New Roman"/>
          <w:bCs/>
          <w:iCs/>
        </w:rPr>
      </w:pPr>
      <w:r w:rsidRPr="00F01372">
        <w:rPr>
          <w:rFonts w:eastAsia="Times New Roman" w:cs="Times New Roman"/>
          <w:bCs/>
          <w:iCs/>
        </w:rPr>
        <w:t xml:space="preserve">Campania de informare va fi desfășurată în conformitate cu planul publicitar elaborat de consultant și depus în ofertă. </w:t>
      </w:r>
    </w:p>
    <w:p w14:paraId="2ED36B85" w14:textId="47374BE7" w:rsidR="00CA1B4D" w:rsidRPr="00F01372" w:rsidRDefault="00CA1B4D" w:rsidP="00CA1B4D">
      <w:pPr>
        <w:spacing w:after="0" w:line="240" w:lineRule="auto"/>
        <w:ind w:left="0"/>
        <w:rPr>
          <w:rFonts w:eastAsia="Times New Roman" w:cs="Times New Roman"/>
          <w:bCs/>
          <w:iCs/>
        </w:rPr>
      </w:pPr>
      <w:r w:rsidRPr="00F01372">
        <w:rPr>
          <w:rFonts w:eastAsia="Times New Roman" w:cs="Times New Roman"/>
          <w:bCs/>
          <w:iCs/>
        </w:rPr>
        <w:t>Perioada de implementare este de 27 luni iar planul publicitar va ține seama de comunicarea rezultatelor fiecărei activități desfășurate în perioada de referință.</w:t>
      </w:r>
    </w:p>
    <w:p w14:paraId="2F67AB38" w14:textId="77777777" w:rsidR="00CA1B4D" w:rsidRPr="00F01372" w:rsidRDefault="00CA1B4D" w:rsidP="00CA1B4D">
      <w:pPr>
        <w:spacing w:after="0" w:line="240" w:lineRule="auto"/>
        <w:ind w:left="0"/>
        <w:rPr>
          <w:rFonts w:eastAsia="Times New Roman" w:cs="Times New Roman"/>
          <w:bCs/>
          <w:iCs/>
        </w:rPr>
      </w:pPr>
    </w:p>
    <w:p w14:paraId="7FD08882" w14:textId="77777777" w:rsidR="00CA1B4D" w:rsidRPr="00F01372" w:rsidRDefault="00CA1B4D" w:rsidP="00CA1B4D">
      <w:pPr>
        <w:spacing w:after="0" w:line="240" w:lineRule="auto"/>
        <w:ind w:left="0"/>
        <w:rPr>
          <w:rFonts w:eastAsia="Times New Roman" w:cs="Times New Roman"/>
          <w:b/>
          <w:bCs/>
          <w:iCs/>
        </w:rPr>
      </w:pPr>
      <w:r w:rsidRPr="00F01372">
        <w:rPr>
          <w:rFonts w:eastAsia="Times New Roman" w:cs="Times New Roman"/>
          <w:b/>
          <w:bCs/>
          <w:iCs/>
        </w:rPr>
        <w:t xml:space="preserve">Obiectivele campaniei de informare sunt: </w:t>
      </w:r>
    </w:p>
    <w:p w14:paraId="7E11D018" w14:textId="77777777" w:rsidR="00CA1B4D" w:rsidRPr="00F01372" w:rsidRDefault="00CA1B4D" w:rsidP="00CA1B4D">
      <w:pPr>
        <w:spacing w:after="0"/>
        <w:ind w:left="0"/>
        <w:rPr>
          <w:rFonts w:eastAsia="Times New Roman" w:cs="Times New Roman"/>
          <w:bCs/>
          <w:iCs/>
        </w:rPr>
      </w:pPr>
      <w:r w:rsidRPr="00F01372">
        <w:rPr>
          <w:rFonts w:eastAsia="Times New Roman" w:cs="Times New Roman"/>
          <w:bCs/>
          <w:iCs/>
        </w:rPr>
        <w:t>-</w:t>
      </w:r>
      <w:r w:rsidRPr="00F01372">
        <w:t xml:space="preserve"> Factorii interesați ( autoritățile publice, angajații plătiți din fonduri publice, </w:t>
      </w:r>
      <w:r w:rsidRPr="00F01372">
        <w:rPr>
          <w:rFonts w:eastAsia="Times New Roman" w:cs="Times New Roman"/>
          <w:bCs/>
          <w:iCs/>
        </w:rPr>
        <w:t xml:space="preserve">ordonatorii principali de credite pe fiecare familie ocupațională de funcții bugetare, reprezentanții confederațiilor sindicale reprezentative, precum și, după caz, reprezentanții structurilor asociative) să fie informați asupra </w:t>
      </w:r>
      <w:r w:rsidRPr="00F01372">
        <w:t>noutăților aduse de noul cadru legal</w:t>
      </w:r>
      <w:r w:rsidRPr="00F01372">
        <w:rPr>
          <w:rFonts w:eastAsia="Times New Roman" w:cs="Times New Roman"/>
          <w:bCs/>
          <w:iCs/>
        </w:rPr>
        <w:t xml:space="preserve"> privind salarizarea personalului plătit din fonduri publice,</w:t>
      </w:r>
    </w:p>
    <w:p w14:paraId="38E67C65" w14:textId="77777777" w:rsidR="00CA1B4D" w:rsidRPr="00F01372" w:rsidRDefault="00CA1B4D" w:rsidP="00CA1B4D">
      <w:pPr>
        <w:spacing w:after="0" w:line="240" w:lineRule="auto"/>
        <w:ind w:left="0"/>
        <w:rPr>
          <w:rFonts w:eastAsia="Times New Roman" w:cs="Times New Roman"/>
          <w:bCs/>
          <w:iCs/>
        </w:rPr>
      </w:pPr>
    </w:p>
    <w:p w14:paraId="18A1F05D" w14:textId="6696E26E" w:rsidR="00CA1B4D" w:rsidRDefault="00CA1B4D" w:rsidP="009725D5">
      <w:pPr>
        <w:tabs>
          <w:tab w:val="left" w:pos="360"/>
        </w:tabs>
        <w:spacing w:after="0" w:line="240" w:lineRule="auto"/>
        <w:ind w:left="0"/>
        <w:rPr>
          <w:rFonts w:eastAsia="Times New Roman" w:cs="Times New Roman"/>
          <w:b/>
          <w:bCs/>
          <w:iCs/>
        </w:rPr>
      </w:pPr>
      <w:r w:rsidRPr="00F01372">
        <w:rPr>
          <w:rFonts w:eastAsia="Times New Roman" w:cs="Times New Roman"/>
          <w:b/>
          <w:bCs/>
          <w:iCs/>
        </w:rPr>
        <w:t>Grupul țintă al campaniei:</w:t>
      </w:r>
    </w:p>
    <w:p w14:paraId="4579932B" w14:textId="49D8103E" w:rsidR="009725D5" w:rsidRDefault="009725D5" w:rsidP="009725D5">
      <w:pPr>
        <w:tabs>
          <w:tab w:val="left" w:pos="360"/>
        </w:tabs>
        <w:spacing w:after="0" w:line="240" w:lineRule="auto"/>
        <w:ind w:left="0"/>
        <w:rPr>
          <w:rFonts w:eastAsia="Times New Roman" w:cs="Times New Roman"/>
          <w:b/>
          <w:bCs/>
          <w:iCs/>
        </w:rPr>
      </w:pPr>
      <w:r w:rsidRPr="009725D5">
        <w:rPr>
          <w:rFonts w:eastAsia="Times New Roman" w:cs="Times New Roman"/>
          <w:b/>
          <w:bCs/>
          <w:iCs/>
        </w:rPr>
        <w:t>-</w:t>
      </w:r>
      <w:r w:rsidR="006F7F5C">
        <w:rPr>
          <w:rFonts w:eastAsia="Times New Roman" w:cs="Times New Roman"/>
          <w:b/>
          <w:bCs/>
          <w:iCs/>
        </w:rPr>
        <w:t xml:space="preserve"> Benefi</w:t>
      </w:r>
      <w:r>
        <w:rPr>
          <w:rFonts w:eastAsia="Times New Roman" w:cs="Times New Roman"/>
          <w:b/>
          <w:bCs/>
          <w:iCs/>
        </w:rPr>
        <w:t>ciarii masurilor din legea salarizarii personalului bugetar precum si influencerii pentru grupul tinta.</w:t>
      </w:r>
    </w:p>
    <w:p w14:paraId="78869E75" w14:textId="77777777" w:rsidR="009725D5" w:rsidRPr="009725D5" w:rsidRDefault="009725D5" w:rsidP="009725D5">
      <w:pPr>
        <w:tabs>
          <w:tab w:val="left" w:pos="360"/>
        </w:tabs>
        <w:spacing w:after="0" w:line="240" w:lineRule="auto"/>
        <w:ind w:left="0"/>
        <w:rPr>
          <w:rFonts w:eastAsia="Times New Roman" w:cs="Times New Roman"/>
          <w:b/>
          <w:bCs/>
          <w:iCs/>
        </w:rPr>
      </w:pPr>
    </w:p>
    <w:p w14:paraId="178ECE18" w14:textId="77777777" w:rsidR="00CA1B4D" w:rsidRPr="00F01372" w:rsidRDefault="00CA1B4D" w:rsidP="00CA1B4D">
      <w:pPr>
        <w:tabs>
          <w:tab w:val="left" w:pos="360"/>
        </w:tabs>
        <w:spacing w:after="0" w:line="240" w:lineRule="auto"/>
        <w:ind w:left="0"/>
        <w:rPr>
          <w:rFonts w:eastAsia="Calibri" w:cs="Calibri"/>
          <w:b/>
        </w:rPr>
      </w:pPr>
      <w:r w:rsidRPr="00F01372">
        <w:rPr>
          <w:rFonts w:eastAsia="Times New Roman" w:cs="Times New Roman"/>
          <w:b/>
          <w:bCs/>
          <w:iCs/>
        </w:rPr>
        <w:t xml:space="preserve">Campania va cuprinde:  </w:t>
      </w:r>
    </w:p>
    <w:p w14:paraId="5C852BEF" w14:textId="6E3C1A34" w:rsidR="00CA1B4D" w:rsidRDefault="009725D5" w:rsidP="00CA1B4D">
      <w:pPr>
        <w:pStyle w:val="ListParagraph"/>
        <w:numPr>
          <w:ilvl w:val="0"/>
          <w:numId w:val="14"/>
        </w:numPr>
        <w:tabs>
          <w:tab w:val="left" w:pos="360"/>
        </w:tabs>
        <w:spacing w:after="0" w:line="240" w:lineRule="auto"/>
        <w:ind w:left="0" w:firstLine="0"/>
        <w:rPr>
          <w:rFonts w:eastAsia="Calibri" w:cs="Calibri"/>
        </w:rPr>
      </w:pPr>
      <w:r>
        <w:rPr>
          <w:rFonts w:eastAsia="Calibri" w:cs="Calibri"/>
        </w:rPr>
        <w:t>Emisiuni/</w:t>
      </w:r>
      <w:r w:rsidR="00CA1B4D" w:rsidRPr="00F01372">
        <w:rPr>
          <w:rFonts w:eastAsia="Calibri" w:cs="Calibri"/>
        </w:rPr>
        <w:t xml:space="preserve"> spot </w:t>
      </w:r>
      <w:r>
        <w:rPr>
          <w:rFonts w:eastAsia="Calibri" w:cs="Calibri"/>
        </w:rPr>
        <w:t>informativ</w:t>
      </w:r>
      <w:r w:rsidR="000A4631">
        <w:rPr>
          <w:rFonts w:eastAsia="Calibri" w:cs="Calibri"/>
        </w:rPr>
        <w:t>/clipuri/banere informative</w:t>
      </w:r>
      <w:r w:rsidR="00CA1B4D" w:rsidRPr="00F01372">
        <w:rPr>
          <w:rFonts w:eastAsia="Calibri" w:cs="Calibri"/>
        </w:rPr>
        <w:t xml:space="preserve"> transmis</w:t>
      </w:r>
      <w:r w:rsidR="000A4631">
        <w:rPr>
          <w:rFonts w:eastAsia="Calibri" w:cs="Calibri"/>
        </w:rPr>
        <w:t>e</w:t>
      </w:r>
      <w:r w:rsidR="00CA1B4D" w:rsidRPr="00F01372">
        <w:rPr>
          <w:rFonts w:eastAsia="Calibri" w:cs="Calibri"/>
        </w:rPr>
        <w:t xml:space="preserve"> în TV,</w:t>
      </w:r>
      <w:r>
        <w:rPr>
          <w:rFonts w:eastAsia="Calibri" w:cs="Calibri"/>
        </w:rPr>
        <w:t xml:space="preserve"> radio,</w:t>
      </w:r>
      <w:r w:rsidR="00CA1B4D" w:rsidRPr="00F01372">
        <w:rPr>
          <w:rFonts w:eastAsia="Calibri" w:cs="Calibri"/>
        </w:rPr>
        <w:t xml:space="preserve"> pe rețele sociale, și</w:t>
      </w:r>
      <w:r>
        <w:rPr>
          <w:rFonts w:eastAsia="Calibri" w:cs="Calibri"/>
        </w:rPr>
        <w:t xml:space="preserve"> în mediul on-line.</w:t>
      </w:r>
      <w:r w:rsidR="00CA1B4D" w:rsidRPr="00F01372">
        <w:rPr>
          <w:rFonts w:eastAsia="Calibri" w:cs="Calibri"/>
        </w:rPr>
        <w:t xml:space="preserve"> </w:t>
      </w:r>
    </w:p>
    <w:p w14:paraId="2D967A10" w14:textId="31D09CB7" w:rsidR="000A4631" w:rsidRPr="001D44E4" w:rsidRDefault="001D44E4" w:rsidP="00CA1B4D">
      <w:pPr>
        <w:pStyle w:val="ListParagraph"/>
        <w:numPr>
          <w:ilvl w:val="0"/>
          <w:numId w:val="14"/>
        </w:numPr>
        <w:tabs>
          <w:tab w:val="left" w:pos="360"/>
        </w:tabs>
        <w:spacing w:after="0" w:line="240" w:lineRule="auto"/>
        <w:ind w:left="0" w:firstLine="0"/>
        <w:rPr>
          <w:rFonts w:eastAsia="Calibri" w:cs="Calibri"/>
        </w:rPr>
      </w:pPr>
      <w:r w:rsidRPr="001D44E4">
        <w:rPr>
          <w:rFonts w:eastAsia="Calibri" w:cs="Calibri"/>
        </w:rPr>
        <w:t>O</w:t>
      </w:r>
      <w:r w:rsidR="000A4631" w:rsidRPr="001D44E4">
        <w:rPr>
          <w:rFonts w:eastAsia="Calibri" w:cs="Calibri"/>
        </w:rPr>
        <w:t xml:space="preserve"> campanie nationala de informare prin intermediul unor platforme on-line nationale si locale</w:t>
      </w:r>
      <w:r w:rsidR="005A080B">
        <w:rPr>
          <w:rFonts w:eastAsia="Calibri" w:cs="Calibri"/>
        </w:rPr>
        <w:t>.</w:t>
      </w:r>
    </w:p>
    <w:p w14:paraId="558E69F3" w14:textId="2B18EC40" w:rsidR="000A4631" w:rsidRPr="001D44E4" w:rsidRDefault="001D44E4" w:rsidP="00CA1B4D">
      <w:pPr>
        <w:pStyle w:val="ListParagraph"/>
        <w:numPr>
          <w:ilvl w:val="0"/>
          <w:numId w:val="14"/>
        </w:numPr>
        <w:tabs>
          <w:tab w:val="left" w:pos="360"/>
        </w:tabs>
        <w:spacing w:after="0" w:line="240" w:lineRule="auto"/>
        <w:ind w:left="0" w:firstLine="0"/>
        <w:rPr>
          <w:rFonts w:eastAsia="Calibri" w:cs="Calibri"/>
        </w:rPr>
      </w:pPr>
      <w:r w:rsidRPr="001D44E4">
        <w:rPr>
          <w:rFonts w:eastAsia="Calibri" w:cs="Calibri"/>
        </w:rPr>
        <w:t>R</w:t>
      </w:r>
      <w:r w:rsidR="000A4631" w:rsidRPr="001D44E4">
        <w:rPr>
          <w:rFonts w:eastAsia="Calibri" w:cs="Calibri"/>
        </w:rPr>
        <w:t>ealizarea si difuzarea de reportaje de informare de la ev</w:t>
      </w:r>
      <w:r w:rsidR="009725D5" w:rsidRPr="001D44E4">
        <w:rPr>
          <w:rFonts w:eastAsia="Calibri" w:cs="Calibri"/>
        </w:rPr>
        <w:t>enimentele/momentele procesului de elaborare a actului normativ</w:t>
      </w:r>
      <w:r w:rsidR="005A080B">
        <w:rPr>
          <w:rFonts w:eastAsia="Calibri" w:cs="Calibri"/>
        </w:rPr>
        <w:t>.</w:t>
      </w:r>
    </w:p>
    <w:p w14:paraId="66589C20" w14:textId="51F172D0" w:rsidR="000A4631" w:rsidRPr="001D44E4" w:rsidRDefault="001D44E4" w:rsidP="000A4631">
      <w:pPr>
        <w:pStyle w:val="ListParagraph"/>
        <w:numPr>
          <w:ilvl w:val="0"/>
          <w:numId w:val="14"/>
        </w:numPr>
        <w:tabs>
          <w:tab w:val="left" w:pos="360"/>
        </w:tabs>
        <w:spacing w:after="0" w:line="240" w:lineRule="auto"/>
        <w:ind w:left="0" w:firstLine="0"/>
        <w:rPr>
          <w:rFonts w:eastAsia="Calibri" w:cs="Calibri"/>
        </w:rPr>
      </w:pPr>
      <w:r w:rsidRPr="001D44E4">
        <w:rPr>
          <w:rFonts w:eastAsia="Calibri" w:cs="Calibri"/>
        </w:rPr>
        <w:t>P</w:t>
      </w:r>
      <w:r w:rsidR="000A4631" w:rsidRPr="001D44E4">
        <w:rPr>
          <w:rFonts w:eastAsia="Calibri" w:cs="Calibri"/>
        </w:rPr>
        <w:t>romovarea masurilor sau propunerilor prin intermediul influencerilor in social</w:t>
      </w:r>
      <w:r w:rsidRPr="001D44E4">
        <w:rPr>
          <w:rFonts w:eastAsia="Calibri" w:cs="Calibri"/>
        </w:rPr>
        <w:t xml:space="preserve"> </w:t>
      </w:r>
      <w:r w:rsidR="000A4631" w:rsidRPr="001D44E4">
        <w:rPr>
          <w:rFonts w:eastAsia="Calibri" w:cs="Calibri"/>
        </w:rPr>
        <w:t>media.</w:t>
      </w:r>
    </w:p>
    <w:p w14:paraId="6BE9B905" w14:textId="77777777" w:rsidR="00CA1B4D" w:rsidRPr="00F01372" w:rsidRDefault="00CA1B4D" w:rsidP="00CA1B4D">
      <w:pPr>
        <w:pStyle w:val="ListParagraph"/>
        <w:tabs>
          <w:tab w:val="left" w:pos="360"/>
        </w:tabs>
        <w:spacing w:after="0" w:line="240" w:lineRule="auto"/>
        <w:ind w:left="0"/>
        <w:rPr>
          <w:rFonts w:eastAsia="Calibri" w:cs="Calibri"/>
        </w:rPr>
      </w:pPr>
    </w:p>
    <w:p w14:paraId="006BE36A" w14:textId="77777777" w:rsidR="00CA1B4D" w:rsidRPr="00F01372" w:rsidRDefault="00CA1B4D" w:rsidP="00CA1B4D">
      <w:pPr>
        <w:pStyle w:val="NormalWeb"/>
        <w:tabs>
          <w:tab w:val="left" w:pos="360"/>
        </w:tabs>
        <w:spacing w:before="0" w:beforeAutospacing="0" w:after="0" w:afterAutospacing="0"/>
        <w:rPr>
          <w:rFonts w:ascii="Trebuchet MS" w:hAnsi="Trebuchet MS"/>
          <w:b/>
          <w:sz w:val="22"/>
          <w:szCs w:val="22"/>
        </w:rPr>
      </w:pPr>
      <w:r w:rsidRPr="00F01372">
        <w:rPr>
          <w:rFonts w:ascii="Trebuchet MS" w:hAnsi="Trebuchet MS"/>
          <w:b/>
          <w:sz w:val="22"/>
          <w:szCs w:val="22"/>
        </w:rPr>
        <w:t>Principalele obligații ale consultantului:</w:t>
      </w:r>
    </w:p>
    <w:p w14:paraId="13539F67" w14:textId="77777777" w:rsidR="001E4F4A" w:rsidRPr="00F01372" w:rsidRDefault="001E4F4A" w:rsidP="00CA1B4D">
      <w:pPr>
        <w:pStyle w:val="NormalWeb"/>
        <w:numPr>
          <w:ilvl w:val="0"/>
          <w:numId w:val="14"/>
        </w:numPr>
        <w:tabs>
          <w:tab w:val="left" w:pos="360"/>
        </w:tabs>
        <w:spacing w:before="0" w:beforeAutospacing="0" w:after="0" w:afterAutospacing="0"/>
        <w:ind w:left="0" w:firstLine="0"/>
        <w:rPr>
          <w:rFonts w:ascii="Trebuchet MS" w:hAnsi="Trebuchet MS"/>
          <w:sz w:val="22"/>
          <w:szCs w:val="22"/>
        </w:rPr>
      </w:pPr>
      <w:r w:rsidRPr="00F01372">
        <w:rPr>
          <w:rFonts w:ascii="Trebuchet MS" w:hAnsi="Trebuchet MS"/>
          <w:sz w:val="22"/>
          <w:szCs w:val="22"/>
        </w:rPr>
        <w:t>Elaborarea unui Plan publicitar pentru perioada campaniei de informare,</w:t>
      </w:r>
    </w:p>
    <w:p w14:paraId="460010E1" w14:textId="7DD4DC51" w:rsidR="00CA1B4D" w:rsidRPr="00F01372" w:rsidRDefault="00CA1B4D" w:rsidP="00CA1B4D">
      <w:pPr>
        <w:pStyle w:val="NormalWeb"/>
        <w:numPr>
          <w:ilvl w:val="0"/>
          <w:numId w:val="14"/>
        </w:numPr>
        <w:tabs>
          <w:tab w:val="left" w:pos="360"/>
        </w:tabs>
        <w:spacing w:before="0" w:beforeAutospacing="0" w:after="0" w:afterAutospacing="0"/>
        <w:ind w:left="0" w:firstLine="0"/>
        <w:rPr>
          <w:rFonts w:ascii="Trebuchet MS" w:hAnsi="Trebuchet MS"/>
          <w:sz w:val="22"/>
          <w:szCs w:val="22"/>
        </w:rPr>
      </w:pPr>
      <w:r w:rsidRPr="00F01372">
        <w:rPr>
          <w:rFonts w:ascii="Trebuchet MS" w:hAnsi="Trebuchet MS"/>
          <w:sz w:val="22"/>
          <w:szCs w:val="22"/>
        </w:rPr>
        <w:lastRenderedPageBreak/>
        <w:t>Produc</w:t>
      </w:r>
      <w:r w:rsidR="001E4F4A" w:rsidRPr="00F01372">
        <w:rPr>
          <w:rFonts w:ascii="Trebuchet MS" w:hAnsi="Trebuchet MS"/>
          <w:sz w:val="22"/>
          <w:szCs w:val="22"/>
        </w:rPr>
        <w:t>ț</w:t>
      </w:r>
      <w:r w:rsidRPr="00F01372">
        <w:rPr>
          <w:rFonts w:ascii="Trebuchet MS" w:hAnsi="Trebuchet MS"/>
          <w:sz w:val="22"/>
          <w:szCs w:val="22"/>
        </w:rPr>
        <w:t>ia și difuzarea conform planului de publicitate</w:t>
      </w:r>
      <w:r w:rsidR="001E4F4A" w:rsidRPr="00F01372">
        <w:rPr>
          <w:rFonts w:ascii="Trebuchet MS" w:hAnsi="Trebuchet MS"/>
          <w:sz w:val="22"/>
          <w:szCs w:val="22"/>
        </w:rPr>
        <w:t>,</w:t>
      </w:r>
      <w:r w:rsidRPr="00F01372">
        <w:rPr>
          <w:rFonts w:ascii="Trebuchet MS" w:hAnsi="Trebuchet MS"/>
          <w:sz w:val="22"/>
          <w:szCs w:val="22"/>
        </w:rPr>
        <w:t xml:space="preserve"> </w:t>
      </w:r>
    </w:p>
    <w:p w14:paraId="6F3E7347" w14:textId="23BFD553" w:rsidR="00CA1B4D" w:rsidRPr="00F01372" w:rsidRDefault="00CA1B4D" w:rsidP="00CA1B4D">
      <w:pPr>
        <w:pStyle w:val="ListParagraph"/>
        <w:numPr>
          <w:ilvl w:val="0"/>
          <w:numId w:val="14"/>
        </w:numPr>
        <w:tabs>
          <w:tab w:val="left" w:pos="360"/>
        </w:tabs>
        <w:spacing w:after="0" w:line="240" w:lineRule="auto"/>
        <w:ind w:left="0" w:firstLine="0"/>
        <w:rPr>
          <w:rFonts w:eastAsia="Calibri" w:cs="Calibri"/>
        </w:rPr>
      </w:pPr>
      <w:r w:rsidRPr="00F01372">
        <w:t xml:space="preserve">Identificarea </w:t>
      </w:r>
      <w:r w:rsidR="009725D5">
        <w:t>influecerilor care au impact asupra grupului tinta,</w:t>
      </w:r>
    </w:p>
    <w:p w14:paraId="319A9076" w14:textId="77777777" w:rsidR="00CA1B4D" w:rsidRPr="00F01372" w:rsidRDefault="00CA1B4D" w:rsidP="00CA1B4D">
      <w:pPr>
        <w:pStyle w:val="ListParagraph"/>
        <w:numPr>
          <w:ilvl w:val="0"/>
          <w:numId w:val="14"/>
        </w:numPr>
        <w:tabs>
          <w:tab w:val="left" w:pos="360"/>
        </w:tabs>
        <w:spacing w:before="100" w:beforeAutospacing="1" w:after="100" w:afterAutospacing="1" w:line="240" w:lineRule="auto"/>
        <w:ind w:left="0" w:firstLine="0"/>
      </w:pPr>
      <w:r w:rsidRPr="00F01372">
        <w:t>Crearea unei comunități în rețelele sociale a factorilor interesați de noul cadru privind salarizarea personalului plătit din fonduri publice.</w:t>
      </w:r>
    </w:p>
    <w:p w14:paraId="7A401EC3" w14:textId="77777777" w:rsidR="00CA1B4D" w:rsidRPr="00F01372" w:rsidRDefault="00CA1B4D" w:rsidP="00CA1B4D">
      <w:pPr>
        <w:pStyle w:val="ListParagraph"/>
        <w:numPr>
          <w:ilvl w:val="0"/>
          <w:numId w:val="14"/>
        </w:numPr>
        <w:tabs>
          <w:tab w:val="left" w:pos="360"/>
        </w:tabs>
        <w:spacing w:before="100" w:beforeAutospacing="1" w:after="100" w:afterAutospacing="1" w:line="240" w:lineRule="auto"/>
        <w:ind w:left="0" w:firstLine="0"/>
      </w:pPr>
      <w:r w:rsidRPr="00F01372">
        <w:t>Colectarea și analiza mesajelor utilizatorilor și ale tuturor părților interesate în timpul campaniei pentru a identifica aspectele semnalate și a introduce noi modificări în următorul mesaj de informare.</w:t>
      </w:r>
    </w:p>
    <w:p w14:paraId="08E91408" w14:textId="60DCCF6B" w:rsidR="00CA1B4D" w:rsidRPr="00F01372" w:rsidRDefault="00CA1B4D" w:rsidP="00CA1B4D">
      <w:pPr>
        <w:pStyle w:val="ListParagraph"/>
        <w:numPr>
          <w:ilvl w:val="0"/>
          <w:numId w:val="14"/>
        </w:numPr>
        <w:tabs>
          <w:tab w:val="left" w:pos="360"/>
        </w:tabs>
        <w:spacing w:before="100" w:beforeAutospacing="1" w:after="100" w:afterAutospacing="1" w:line="240" w:lineRule="auto"/>
        <w:ind w:left="0" w:firstLine="0"/>
      </w:pPr>
      <w:r w:rsidRPr="00F01372">
        <w:t xml:space="preserve">Elaborarea mesajelor de informare </w:t>
      </w:r>
      <w:r w:rsidR="00E66096" w:rsidRPr="00F01372">
        <w:t xml:space="preserve">și a mesajelor cheie </w:t>
      </w:r>
      <w:r w:rsidR="001E4F4A" w:rsidRPr="00F01372">
        <w:t xml:space="preserve">care vor fi comunicate de MMPS în </w:t>
      </w:r>
      <w:r w:rsidR="00E66096" w:rsidRPr="00F01372">
        <w:t>perioad</w:t>
      </w:r>
      <w:r w:rsidR="001E4F4A" w:rsidRPr="00F01372">
        <w:t>a</w:t>
      </w:r>
      <w:r w:rsidR="00E66096" w:rsidRPr="00F01372">
        <w:t xml:space="preserve"> derulării campaniei de informare</w:t>
      </w:r>
      <w:r w:rsidRPr="00F01372">
        <w:t>.</w:t>
      </w:r>
    </w:p>
    <w:p w14:paraId="70B22DAD" w14:textId="0C4DA473" w:rsidR="00CA1B4D" w:rsidRPr="00F01372" w:rsidRDefault="00CA1B4D" w:rsidP="00CA1B4D">
      <w:pPr>
        <w:pStyle w:val="ListParagraph"/>
        <w:numPr>
          <w:ilvl w:val="0"/>
          <w:numId w:val="14"/>
        </w:numPr>
        <w:tabs>
          <w:tab w:val="left" w:pos="360"/>
        </w:tabs>
        <w:spacing w:before="100" w:beforeAutospacing="1" w:after="100" w:afterAutospacing="1" w:line="240" w:lineRule="auto"/>
        <w:ind w:left="0" w:firstLine="0"/>
      </w:pPr>
      <w:r w:rsidRPr="00F01372">
        <w:rPr>
          <w:rFonts w:eastAsia="Calibri" w:cs="Calibri"/>
        </w:rPr>
        <w:t xml:space="preserve">Configurarea de noi conturi de socializare și analiza profilurilor </w:t>
      </w:r>
      <w:r w:rsidR="005A080B">
        <w:rPr>
          <w:rFonts w:eastAsia="Calibri" w:cs="Calibri"/>
        </w:rPr>
        <w:t>influencerilor;</w:t>
      </w:r>
    </w:p>
    <w:p w14:paraId="7E8F3D94" w14:textId="712E85BD" w:rsidR="00CA1B4D" w:rsidRPr="00F01372" w:rsidRDefault="00CA1B4D" w:rsidP="00CA1B4D">
      <w:pPr>
        <w:pStyle w:val="ListParagraph"/>
        <w:numPr>
          <w:ilvl w:val="0"/>
          <w:numId w:val="14"/>
        </w:numPr>
        <w:tabs>
          <w:tab w:val="left" w:pos="360"/>
        </w:tabs>
        <w:spacing w:before="100" w:beforeAutospacing="1" w:after="100" w:afterAutospacing="1" w:line="240" w:lineRule="auto"/>
        <w:ind w:left="0" w:firstLine="0"/>
      </w:pPr>
      <w:r w:rsidRPr="00F01372">
        <w:t>Respectarea obiectivelor stabilite pe fiecare rețea de socializare și măsurarea valorilor diferite stabilite în fiecare rețea în con</w:t>
      </w:r>
      <w:r w:rsidR="005A080B">
        <w:t>formitate cu propunerea tehnică;</w:t>
      </w:r>
    </w:p>
    <w:p w14:paraId="52AE2840" w14:textId="638CFCC1" w:rsidR="00CA1B4D" w:rsidRPr="00F01372" w:rsidRDefault="00CA1B4D" w:rsidP="00CA1B4D">
      <w:pPr>
        <w:pStyle w:val="ListParagraph"/>
        <w:numPr>
          <w:ilvl w:val="0"/>
          <w:numId w:val="14"/>
        </w:numPr>
        <w:tabs>
          <w:tab w:val="left" w:pos="360"/>
        </w:tabs>
        <w:spacing w:before="100" w:beforeAutospacing="1" w:after="100" w:afterAutospacing="1" w:line="240" w:lineRule="auto"/>
        <w:ind w:left="0" w:firstLine="0"/>
      </w:pPr>
      <w:r w:rsidRPr="00F01372">
        <w:t>Realizare design grafic pentru profilele MMPS prin care se vor realiza postările/difuzările di</w:t>
      </w:r>
      <w:r w:rsidR="005A080B">
        <w:t>n cadrul campaniei de informare;</w:t>
      </w:r>
    </w:p>
    <w:p w14:paraId="7E4B0E97" w14:textId="77777777" w:rsidR="00CA1B4D" w:rsidRPr="00F01372" w:rsidRDefault="00CA1B4D" w:rsidP="00CA1B4D">
      <w:pPr>
        <w:pStyle w:val="ListParagraph"/>
        <w:numPr>
          <w:ilvl w:val="0"/>
          <w:numId w:val="14"/>
        </w:numPr>
        <w:tabs>
          <w:tab w:val="left" w:pos="360"/>
        </w:tabs>
        <w:spacing w:before="100" w:beforeAutospacing="1" w:after="100" w:afterAutospacing="1" w:line="240" w:lineRule="auto"/>
        <w:ind w:left="0" w:firstLine="0"/>
      </w:pPr>
      <w:r w:rsidRPr="00F01372">
        <w:t>Pentru fiecare postare se va realiza text personalizat în raport cu contextul și obiectivele campaniei de informare,</w:t>
      </w:r>
    </w:p>
    <w:p w14:paraId="207BB3EA" w14:textId="1837D81E" w:rsidR="00CA1B4D" w:rsidRPr="00F01372" w:rsidRDefault="00CA1B4D" w:rsidP="00CA1B4D">
      <w:pPr>
        <w:pStyle w:val="ListParagraph"/>
        <w:numPr>
          <w:ilvl w:val="0"/>
          <w:numId w:val="14"/>
        </w:numPr>
        <w:tabs>
          <w:tab w:val="left" w:pos="360"/>
        </w:tabs>
        <w:spacing w:before="100" w:beforeAutospacing="1" w:after="100" w:afterAutospacing="1" w:line="240" w:lineRule="auto"/>
        <w:ind w:left="0" w:firstLine="0"/>
      </w:pPr>
      <w:r w:rsidRPr="00F01372">
        <w:t>Asigurare redirectionare Link-uri către site MMPS sau alte surse relevante pen</w:t>
      </w:r>
      <w:r w:rsidR="005A080B">
        <w:t>tru campania media de informare,</w:t>
      </w:r>
    </w:p>
    <w:p w14:paraId="3BAB7801" w14:textId="3D99C4DD" w:rsidR="00F43B58" w:rsidRPr="005A080B" w:rsidRDefault="00B07BF9" w:rsidP="001D44E4">
      <w:pPr>
        <w:pStyle w:val="ListParagraph"/>
        <w:numPr>
          <w:ilvl w:val="0"/>
          <w:numId w:val="14"/>
        </w:numPr>
        <w:tabs>
          <w:tab w:val="left" w:pos="360"/>
        </w:tabs>
        <w:spacing w:before="100" w:beforeAutospacing="1" w:after="100" w:afterAutospacing="1" w:line="240" w:lineRule="auto"/>
        <w:ind w:left="0" w:firstLine="0"/>
      </w:pPr>
      <w:r w:rsidRPr="005A080B">
        <w:t xml:space="preserve">Cercetare retele de socializare in vedrea formularii /adaptarii mesajelor si diseminarea acestora catre beneficiarii masurilor din legea salarizarii personalului bugetar precum si </w:t>
      </w:r>
      <w:r w:rsidR="001D44E4" w:rsidRPr="005A080B">
        <w:t>influecerii pentru grupul tinta</w:t>
      </w:r>
      <w:r w:rsidR="005A080B" w:rsidRPr="005A080B">
        <w:t>,</w:t>
      </w:r>
      <w:r w:rsidR="001D44E4" w:rsidRPr="005A080B">
        <w:t xml:space="preserve">aplicarea unui chestionar și analiza răspunsurilor celor chestionați,     </w:t>
      </w:r>
    </w:p>
    <w:p w14:paraId="7F0E9D8E" w14:textId="3A468141" w:rsidR="00F43B58" w:rsidRPr="001D44E4" w:rsidRDefault="00F43B58" w:rsidP="00CA1B4D">
      <w:pPr>
        <w:pStyle w:val="ListParagraph"/>
        <w:numPr>
          <w:ilvl w:val="0"/>
          <w:numId w:val="14"/>
        </w:numPr>
        <w:tabs>
          <w:tab w:val="left" w:pos="360"/>
        </w:tabs>
        <w:spacing w:before="100" w:beforeAutospacing="1" w:after="0" w:afterAutospacing="1" w:line="240" w:lineRule="auto"/>
        <w:ind w:left="0" w:firstLine="0"/>
        <w:rPr>
          <w:rFonts w:eastAsia="Calibri" w:cs="Calibri"/>
          <w:b/>
          <w:i/>
        </w:rPr>
      </w:pPr>
      <w:r w:rsidRPr="001D44E4">
        <w:t>Realizarea analizei lunare a mesajelor utilizatorilor.</w:t>
      </w:r>
    </w:p>
    <w:p w14:paraId="2A44C5BA" w14:textId="57B2BDC9" w:rsidR="00CA1B4D" w:rsidRPr="00F01372" w:rsidRDefault="00CA1B4D" w:rsidP="00CA1B4D">
      <w:pPr>
        <w:tabs>
          <w:tab w:val="left" w:pos="0"/>
        </w:tabs>
        <w:spacing w:after="0" w:line="240" w:lineRule="auto"/>
        <w:ind w:left="0" w:right="-1"/>
        <w:rPr>
          <w:rFonts w:eastAsia="Times New Roman" w:cs="Times New Roman"/>
          <w:b/>
          <w:bCs/>
          <w:i/>
          <w:iCs/>
        </w:rPr>
      </w:pPr>
      <w:r w:rsidRPr="00F01372">
        <w:rPr>
          <w:bCs/>
          <w:lang w:val="en-GB"/>
        </w:rPr>
        <w:t xml:space="preserve">Operatorul economic va asigura minim </w:t>
      </w:r>
      <w:r w:rsidR="008E0A5B" w:rsidRPr="00F01372">
        <w:rPr>
          <w:bCs/>
          <w:lang w:val="en-GB"/>
        </w:rPr>
        <w:t>1</w:t>
      </w:r>
      <w:r w:rsidRPr="00F01372">
        <w:rPr>
          <w:bCs/>
          <w:lang w:val="en-GB"/>
        </w:rPr>
        <w:t xml:space="preserve"> exper</w:t>
      </w:r>
      <w:r w:rsidR="008E0A5B" w:rsidRPr="00F01372">
        <w:rPr>
          <w:bCs/>
          <w:lang w:val="en-GB"/>
        </w:rPr>
        <w:t>t</w:t>
      </w:r>
      <w:r w:rsidRPr="00F01372">
        <w:rPr>
          <w:bCs/>
          <w:lang w:val="en-GB"/>
        </w:rPr>
        <w:t xml:space="preserve"> pentru </w:t>
      </w:r>
      <w:r w:rsidRPr="00F01372">
        <w:rPr>
          <w:bCs/>
        </w:rPr>
        <w:t xml:space="preserve">desfășurarea campaniei de informare. </w:t>
      </w:r>
    </w:p>
    <w:p w14:paraId="2B622F10" w14:textId="77777777" w:rsidR="00CA1B4D" w:rsidRPr="00F01372" w:rsidRDefault="00CA1B4D" w:rsidP="00CA1B4D">
      <w:pPr>
        <w:spacing w:after="160" w:line="259" w:lineRule="auto"/>
        <w:ind w:left="0"/>
        <w:contextualSpacing/>
      </w:pPr>
    </w:p>
    <w:p w14:paraId="70B43F05" w14:textId="77777777" w:rsidR="00CA1B4D" w:rsidRDefault="00CA1B4D" w:rsidP="00CA1B4D">
      <w:pPr>
        <w:spacing w:after="160" w:line="259" w:lineRule="auto"/>
        <w:ind w:left="0"/>
        <w:contextualSpacing/>
      </w:pPr>
      <w:r w:rsidRPr="00F01372">
        <w:t>Operatorul economic va păstra datele obţinute în urma desfășurării acestei activități şi va asigura confidenţialitatea acestora, cu respectarea normelor GDPR.</w:t>
      </w:r>
    </w:p>
    <w:p w14:paraId="0D7CF34C" w14:textId="77777777" w:rsidR="001D44E4" w:rsidRPr="00F01372" w:rsidRDefault="001D44E4" w:rsidP="00CA1B4D">
      <w:pPr>
        <w:spacing w:after="160" w:line="259" w:lineRule="auto"/>
        <w:ind w:left="0"/>
        <w:contextualSpacing/>
      </w:pPr>
    </w:p>
    <w:p w14:paraId="4DE28439" w14:textId="77777777" w:rsidR="00CA1B4D" w:rsidRPr="00F01372" w:rsidRDefault="00CA1B4D" w:rsidP="00CA1B4D">
      <w:pPr>
        <w:tabs>
          <w:tab w:val="left" w:pos="0"/>
        </w:tabs>
        <w:spacing w:after="0" w:line="240" w:lineRule="auto"/>
        <w:ind w:left="0" w:right="-1"/>
        <w:rPr>
          <w:b/>
        </w:rPr>
      </w:pPr>
    </w:p>
    <w:p w14:paraId="05F75DA5" w14:textId="77777777" w:rsidR="00CA1B4D" w:rsidRPr="00F01372" w:rsidRDefault="00CA1B4D" w:rsidP="00CA1B4D">
      <w:pPr>
        <w:tabs>
          <w:tab w:val="left" w:pos="0"/>
        </w:tabs>
        <w:spacing w:after="0" w:line="240" w:lineRule="auto"/>
        <w:ind w:left="0" w:right="-1"/>
        <w:rPr>
          <w:b/>
        </w:rPr>
      </w:pPr>
      <w:r w:rsidRPr="00F01372">
        <w:rPr>
          <w:b/>
        </w:rPr>
        <w:t>În cadrul acestei activități, operatorul economic va trebui să furnizeze către MMPS următoarele:</w:t>
      </w:r>
    </w:p>
    <w:p w14:paraId="7DD03BBC" w14:textId="46FB6625" w:rsidR="00CA1B4D" w:rsidRPr="00F01372" w:rsidRDefault="00CA1B4D" w:rsidP="00CA1B4D">
      <w:pPr>
        <w:pStyle w:val="ListParagraph"/>
        <w:numPr>
          <w:ilvl w:val="0"/>
          <w:numId w:val="14"/>
        </w:numPr>
        <w:tabs>
          <w:tab w:val="left" w:pos="0"/>
        </w:tabs>
        <w:spacing w:after="0" w:line="240" w:lineRule="auto"/>
        <w:ind w:right="-1"/>
        <w:contextualSpacing/>
      </w:pPr>
      <w:r w:rsidRPr="00F01372">
        <w:t xml:space="preserve">Un </w:t>
      </w:r>
      <w:r w:rsidR="008E0A5B" w:rsidRPr="00F01372">
        <w:t xml:space="preserve">Plan publicitar </w:t>
      </w:r>
      <w:r w:rsidRPr="00F01372">
        <w:t xml:space="preserve">pentru fiecare componentă, pe sub - etape, </w:t>
      </w:r>
    </w:p>
    <w:p w14:paraId="5D8C7404" w14:textId="625F9C10" w:rsidR="00B07BF9" w:rsidRPr="00B07BF9" w:rsidRDefault="00B07BF9" w:rsidP="00B07BF9">
      <w:pPr>
        <w:pStyle w:val="ListParagraph"/>
        <w:numPr>
          <w:ilvl w:val="0"/>
          <w:numId w:val="14"/>
        </w:numPr>
        <w:spacing w:after="160" w:line="259" w:lineRule="auto"/>
        <w:contextualSpacing/>
        <w:rPr>
          <w:rFonts w:eastAsia="Arial Unicode MS" w:cs="Calibri"/>
        </w:rPr>
      </w:pPr>
      <w:r>
        <w:rPr>
          <w:rFonts w:eastAsia="Arial Unicode MS" w:cs="Calibri"/>
        </w:rPr>
        <w:t xml:space="preserve">realizarea de </w:t>
      </w:r>
      <w:r w:rsidRPr="00B07BF9">
        <w:rPr>
          <w:rFonts w:eastAsia="Arial Unicode MS" w:cs="Calibri"/>
        </w:rPr>
        <w:t xml:space="preserve">Emisiuni/ spot informativ/clipuri/banere informative </w:t>
      </w:r>
      <w:r>
        <w:rPr>
          <w:rFonts w:eastAsia="Arial Unicode MS" w:cs="Calibri"/>
        </w:rPr>
        <w:t>si difuzarea acestora.</w:t>
      </w:r>
    </w:p>
    <w:p w14:paraId="3582752C" w14:textId="4CE18B08" w:rsidR="00CA1B4D" w:rsidRPr="00F01372" w:rsidRDefault="00CA1B4D" w:rsidP="00CA1B4D">
      <w:pPr>
        <w:pStyle w:val="ListParagraph"/>
        <w:numPr>
          <w:ilvl w:val="0"/>
          <w:numId w:val="14"/>
        </w:numPr>
        <w:spacing w:after="160" w:line="259" w:lineRule="auto"/>
        <w:contextualSpacing/>
        <w:rPr>
          <w:rFonts w:eastAsia="Arial Unicode MS" w:cs="Calibri"/>
        </w:rPr>
      </w:pPr>
      <w:r w:rsidRPr="00F01372">
        <w:rPr>
          <w:rFonts w:eastAsia="Arial Unicode MS" w:cs="Calibri"/>
        </w:rPr>
        <w:t xml:space="preserve">Un raport </w:t>
      </w:r>
      <w:r w:rsidR="008E0A5B" w:rsidRPr="00F01372">
        <w:rPr>
          <w:rFonts w:eastAsia="Arial Unicode MS" w:cs="Calibri"/>
        </w:rPr>
        <w:t xml:space="preserve">lunar </w:t>
      </w:r>
      <w:r w:rsidRPr="00F01372">
        <w:rPr>
          <w:rFonts w:eastAsia="Arial Unicode MS" w:cs="Calibri"/>
        </w:rPr>
        <w:t xml:space="preserve">care să conțină analiza </w:t>
      </w:r>
      <w:r w:rsidRPr="00F01372">
        <w:t xml:space="preserve">mesajelor utilizatorilor și ale părților </w:t>
      </w:r>
      <w:r w:rsidR="00B07BF9">
        <w:t xml:space="preserve">tintite de </w:t>
      </w:r>
      <w:r w:rsidRPr="00F01372">
        <w:t xml:space="preserve"> campan</w:t>
      </w:r>
      <w:r w:rsidR="00B07BF9">
        <w:t>ie,</w:t>
      </w:r>
    </w:p>
    <w:p w14:paraId="72D8651F" w14:textId="1C21C8BB" w:rsidR="008E0A5B" w:rsidRPr="00F01372" w:rsidRDefault="00CA1B4D" w:rsidP="00CA1B4D">
      <w:pPr>
        <w:pStyle w:val="ListParagraph"/>
        <w:numPr>
          <w:ilvl w:val="0"/>
          <w:numId w:val="14"/>
        </w:numPr>
        <w:spacing w:after="160" w:line="259" w:lineRule="auto"/>
        <w:contextualSpacing/>
        <w:rPr>
          <w:rFonts w:eastAsia="Arial Unicode MS" w:cs="Calibri"/>
        </w:rPr>
      </w:pPr>
      <w:r w:rsidRPr="00F01372">
        <w:rPr>
          <w:rFonts w:eastAsia="Arial Unicode MS" w:cs="Calibri"/>
        </w:rPr>
        <w:t>Raport</w:t>
      </w:r>
      <w:r w:rsidR="008E0A5B" w:rsidRPr="00F01372">
        <w:rPr>
          <w:rFonts w:eastAsia="Arial Unicode MS" w:cs="Calibri"/>
        </w:rPr>
        <w:t xml:space="preserve"> lunar c</w:t>
      </w:r>
      <w:r w:rsidRPr="00F01372">
        <w:rPr>
          <w:rFonts w:eastAsia="Arial Unicode MS" w:cs="Calibri"/>
        </w:rPr>
        <w:t>e v</w:t>
      </w:r>
      <w:r w:rsidR="008E0A5B" w:rsidRPr="00F01372">
        <w:rPr>
          <w:rFonts w:eastAsia="Arial Unicode MS" w:cs="Calibri"/>
        </w:rPr>
        <w:t>a</w:t>
      </w:r>
      <w:r w:rsidRPr="00F01372">
        <w:rPr>
          <w:rFonts w:eastAsia="Arial Unicode MS" w:cs="Calibri"/>
        </w:rPr>
        <w:t xml:space="preserve"> conține câte o analiză </w:t>
      </w:r>
      <w:r w:rsidR="00B07BF9">
        <w:rPr>
          <w:rFonts w:eastAsia="Arial Unicode MS" w:cs="Calibri"/>
        </w:rPr>
        <w:t>a etapelor de informare ale campaniei,</w:t>
      </w:r>
    </w:p>
    <w:p w14:paraId="1EC0F3C1" w14:textId="6AA9441E" w:rsidR="00CA1B4D" w:rsidRPr="00F01372" w:rsidRDefault="00157E61" w:rsidP="000A4631">
      <w:pPr>
        <w:pStyle w:val="ListParagraph"/>
        <w:numPr>
          <w:ilvl w:val="0"/>
          <w:numId w:val="14"/>
        </w:numPr>
        <w:spacing w:after="160" w:line="259" w:lineRule="auto"/>
        <w:contextualSpacing/>
        <w:rPr>
          <w:rFonts w:eastAsia="Arial Unicode MS" w:cs="Calibri"/>
        </w:rPr>
      </w:pPr>
      <w:r w:rsidRPr="00F01372">
        <w:t xml:space="preserve">O cercetare și analiza datelor de pe rețele de socializare; </w:t>
      </w:r>
    </w:p>
    <w:p w14:paraId="6B53E2EA" w14:textId="77777777" w:rsidR="00CA1B4D" w:rsidRPr="00F01372" w:rsidRDefault="00CA1B4D" w:rsidP="00CA1B4D">
      <w:pPr>
        <w:pStyle w:val="ListParagraph"/>
        <w:numPr>
          <w:ilvl w:val="0"/>
          <w:numId w:val="14"/>
        </w:numPr>
        <w:spacing w:after="160" w:line="259" w:lineRule="auto"/>
        <w:contextualSpacing/>
        <w:rPr>
          <w:rFonts w:eastAsia="Arial Unicode MS" w:cs="Calibri"/>
        </w:rPr>
      </w:pPr>
      <w:r w:rsidRPr="00F01372">
        <w:rPr>
          <w:rFonts w:eastAsia="Arial Unicode MS" w:cs="Calibri"/>
        </w:rPr>
        <w:t xml:space="preserve">Un raport ce va conține o analiză de impact a campaniei de informare,  </w:t>
      </w:r>
    </w:p>
    <w:p w14:paraId="6E20CFDD" w14:textId="77777777" w:rsidR="00CA1B4D" w:rsidRPr="00F01372" w:rsidRDefault="00CA1B4D" w:rsidP="00CA1B4D">
      <w:pPr>
        <w:pStyle w:val="ListParagraph"/>
        <w:numPr>
          <w:ilvl w:val="0"/>
          <w:numId w:val="14"/>
        </w:numPr>
        <w:spacing w:after="0" w:line="240" w:lineRule="auto"/>
        <w:ind w:right="-1"/>
        <w:contextualSpacing/>
      </w:pPr>
      <w:r w:rsidRPr="00F01372">
        <w:rPr>
          <w:rFonts w:eastAsia="Calibri" w:cs="Calibri"/>
        </w:rPr>
        <w:t>Un raport final al activității.</w:t>
      </w:r>
    </w:p>
    <w:p w14:paraId="717781C8" w14:textId="5FF8E811" w:rsidR="00CA1B4D" w:rsidRPr="00F01372" w:rsidRDefault="00CA1B4D" w:rsidP="00CA1B4D">
      <w:pPr>
        <w:spacing w:after="0"/>
        <w:ind w:left="0"/>
        <w:rPr>
          <w:rFonts w:eastAsia="Times New Roman" w:cs="Times New Roman"/>
          <w:b/>
          <w:bCs/>
          <w:i/>
          <w:iCs/>
        </w:rPr>
      </w:pPr>
    </w:p>
    <w:p w14:paraId="10BAD4AA" w14:textId="62119996" w:rsidR="00CA1B4D" w:rsidRPr="00F01372" w:rsidRDefault="00CA1B4D" w:rsidP="00CA1B4D">
      <w:pPr>
        <w:spacing w:after="0" w:line="240" w:lineRule="auto"/>
        <w:ind w:left="0"/>
        <w:rPr>
          <w:rFonts w:eastAsia="Calibri" w:cs="Calibri"/>
        </w:rPr>
      </w:pPr>
      <w:r w:rsidRPr="00F01372">
        <w:rPr>
          <w:rFonts w:eastAsia="Calibri" w:cs="Calibri"/>
          <w:b/>
          <w:i/>
        </w:rPr>
        <w:t>Durata activității:</w:t>
      </w:r>
      <w:r w:rsidRPr="00F01372">
        <w:rPr>
          <w:rFonts w:eastAsia="Calibri" w:cs="Calibri"/>
          <w:b/>
        </w:rPr>
        <w:t xml:space="preserve"> </w:t>
      </w:r>
      <w:r w:rsidR="00157E61" w:rsidRPr="00F01372">
        <w:rPr>
          <w:rFonts w:eastAsia="Calibri" w:cs="Calibri"/>
          <w:b/>
        </w:rPr>
        <w:t>27</w:t>
      </w:r>
      <w:r w:rsidRPr="00F01372">
        <w:rPr>
          <w:rFonts w:eastAsia="Calibri" w:cs="Calibri"/>
          <w:b/>
        </w:rPr>
        <w:t xml:space="preserve"> luni </w:t>
      </w:r>
      <w:r w:rsidRPr="00F01372">
        <w:rPr>
          <w:rFonts w:eastAsia="Calibri" w:cs="Calibri"/>
        </w:rPr>
        <w:t xml:space="preserve">începând din </w:t>
      </w:r>
      <w:r w:rsidR="00157E61" w:rsidRPr="00F01372">
        <w:rPr>
          <w:rFonts w:eastAsia="Calibri" w:cs="Calibri"/>
        </w:rPr>
        <w:t xml:space="preserve">prima </w:t>
      </w:r>
      <w:r w:rsidRPr="00F01372">
        <w:rPr>
          <w:rFonts w:eastAsia="Calibri" w:cs="Calibri"/>
        </w:rPr>
        <w:t>lună de implementare.</w:t>
      </w:r>
    </w:p>
    <w:p w14:paraId="75E0A67E" w14:textId="7DE4EBD0" w:rsidR="00CA1B4D" w:rsidRDefault="00CA1B4D" w:rsidP="00CA1B4D">
      <w:pPr>
        <w:pStyle w:val="ListParagraph"/>
        <w:spacing w:after="160" w:line="259" w:lineRule="auto"/>
        <w:ind w:left="0"/>
        <w:contextualSpacing/>
        <w:rPr>
          <w:rFonts w:eastAsia="Times New Roman" w:cs="Times New Roman"/>
          <w:b/>
          <w:bCs/>
        </w:rPr>
      </w:pPr>
      <w:r w:rsidRPr="00F01372">
        <w:rPr>
          <w:rFonts w:eastAsia="Times New Roman" w:cs="Times New Roman"/>
          <w:b/>
          <w:bCs/>
        </w:rPr>
        <w:t xml:space="preserve"> </w:t>
      </w:r>
    </w:p>
    <w:p w14:paraId="3DD96F82" w14:textId="77777777" w:rsidR="00F43B58" w:rsidRDefault="00F43B58" w:rsidP="00CA1B4D">
      <w:pPr>
        <w:pStyle w:val="ListParagraph"/>
        <w:spacing w:after="160" w:line="259" w:lineRule="auto"/>
        <w:ind w:left="0"/>
        <w:contextualSpacing/>
        <w:rPr>
          <w:rFonts w:eastAsia="Times New Roman" w:cs="Times New Roman"/>
          <w:b/>
          <w:bCs/>
        </w:rPr>
      </w:pPr>
    </w:p>
    <w:p w14:paraId="5997A059" w14:textId="77777777" w:rsidR="00F43B58" w:rsidRDefault="00F43B58" w:rsidP="00CA1B4D">
      <w:pPr>
        <w:pStyle w:val="ListParagraph"/>
        <w:spacing w:after="160" w:line="259" w:lineRule="auto"/>
        <w:ind w:left="0"/>
        <w:contextualSpacing/>
        <w:rPr>
          <w:rFonts w:eastAsia="Times New Roman" w:cs="Times New Roman"/>
          <w:b/>
          <w:bCs/>
        </w:rPr>
      </w:pPr>
    </w:p>
    <w:p w14:paraId="28EF532B" w14:textId="77777777" w:rsidR="00F43B58" w:rsidRPr="00F01372" w:rsidRDefault="00F43B58" w:rsidP="00CA1B4D">
      <w:pPr>
        <w:pStyle w:val="ListParagraph"/>
        <w:spacing w:after="160" w:line="259" w:lineRule="auto"/>
        <w:ind w:left="0"/>
        <w:contextualSpacing/>
        <w:rPr>
          <w:rFonts w:eastAsia="Times New Roman" w:cs="Times New Roman"/>
          <w:b/>
          <w:bCs/>
        </w:rPr>
      </w:pPr>
    </w:p>
    <w:p w14:paraId="01709513" w14:textId="77777777" w:rsidR="009345DA" w:rsidRPr="00F01372" w:rsidRDefault="000C367B" w:rsidP="009345DA">
      <w:pPr>
        <w:pStyle w:val="Heading3"/>
        <w:rPr>
          <w:rFonts w:ascii="Trebuchet MS" w:hAnsi="Trebuchet MS"/>
          <w:noProof/>
          <w:sz w:val="22"/>
          <w:szCs w:val="22"/>
          <w:lang w:val="ro-RO"/>
        </w:rPr>
      </w:pPr>
      <w:r w:rsidRPr="00F01372">
        <w:rPr>
          <w:rFonts w:ascii="Trebuchet MS" w:hAnsi="Trebuchet MS"/>
          <w:noProof/>
          <w:sz w:val="22"/>
          <w:szCs w:val="22"/>
          <w:lang w:val="ro-RO"/>
        </w:rPr>
        <w:lastRenderedPageBreak/>
        <w:t>4.</w:t>
      </w:r>
      <w:r w:rsidR="009345DA" w:rsidRPr="00F01372">
        <w:rPr>
          <w:rFonts w:ascii="Trebuchet MS" w:hAnsi="Trebuchet MS"/>
          <w:noProof/>
          <w:sz w:val="22"/>
          <w:szCs w:val="22"/>
          <w:lang w:val="ro-RO"/>
        </w:rPr>
        <w:t>Atribuțiile și responsabilitățile Autorității contractante</w:t>
      </w:r>
    </w:p>
    <w:p w14:paraId="5713B877" w14:textId="77777777" w:rsidR="009345DA" w:rsidRPr="00F01372" w:rsidRDefault="009345DA" w:rsidP="001258EE">
      <w:pPr>
        <w:widowControl w:val="0"/>
        <w:shd w:val="clear" w:color="auto" w:fill="FFFFFF"/>
        <w:tabs>
          <w:tab w:val="left" w:pos="480"/>
          <w:tab w:val="left" w:pos="9355"/>
        </w:tabs>
        <w:autoSpaceDE w:val="0"/>
        <w:autoSpaceDN w:val="0"/>
        <w:adjustRightInd w:val="0"/>
        <w:spacing w:after="0" w:line="240" w:lineRule="auto"/>
        <w:ind w:left="0" w:right="-1"/>
        <w:rPr>
          <w:spacing w:val="-2"/>
        </w:rPr>
      </w:pPr>
      <w:r w:rsidRPr="00F01372">
        <w:t>Autoritatea contractantă</w:t>
      </w:r>
      <w:r w:rsidRPr="00F01372">
        <w:rPr>
          <w:spacing w:val="-2"/>
        </w:rPr>
        <w:t xml:space="preserve"> va pune la dispoziţia operatorului economic toate datele şi informaţiile necesare pentru îndeplinirea activităților prevăzute în prezentul caiet de sarcini.</w:t>
      </w:r>
    </w:p>
    <w:p w14:paraId="2A98A0C6" w14:textId="77777777" w:rsidR="009345DA" w:rsidRPr="00F01372" w:rsidRDefault="009345DA" w:rsidP="001258EE">
      <w:pPr>
        <w:widowControl w:val="0"/>
        <w:shd w:val="clear" w:color="auto" w:fill="FFFFFF"/>
        <w:tabs>
          <w:tab w:val="left" w:pos="480"/>
          <w:tab w:val="left" w:pos="9355"/>
        </w:tabs>
        <w:autoSpaceDE w:val="0"/>
        <w:autoSpaceDN w:val="0"/>
        <w:adjustRightInd w:val="0"/>
        <w:spacing w:after="0" w:line="240" w:lineRule="auto"/>
        <w:ind w:left="0" w:right="-1"/>
        <w:rPr>
          <w:b/>
          <w:bCs/>
          <w:spacing w:val="-3"/>
        </w:rPr>
      </w:pPr>
      <w:r w:rsidRPr="00F01372">
        <w:rPr>
          <w:spacing w:val="-2"/>
        </w:rPr>
        <w:t>Membrii echipei de implementare vor sprijini operatorul economic în derularea activităților.</w:t>
      </w:r>
    </w:p>
    <w:p w14:paraId="3C5C8E51" w14:textId="77777777" w:rsidR="009345DA" w:rsidRPr="00F01372" w:rsidRDefault="009345DA" w:rsidP="001258EE">
      <w:pPr>
        <w:autoSpaceDE w:val="0"/>
        <w:spacing w:after="0" w:line="240" w:lineRule="auto"/>
        <w:ind w:left="0"/>
      </w:pPr>
      <w:r w:rsidRPr="00F01372">
        <w:t>Autoritatea contractantă</w:t>
      </w:r>
      <w:r w:rsidRPr="00F01372">
        <w:rPr>
          <w:spacing w:val="-2"/>
        </w:rPr>
        <w:t xml:space="preserve"> va desemna</w:t>
      </w:r>
      <w:r w:rsidRPr="00F01372">
        <w:t xml:space="preserve"> </w:t>
      </w:r>
      <w:r w:rsidR="005211C6" w:rsidRPr="00F01372">
        <w:t xml:space="preserve">o persoana/un angajat MMPS </w:t>
      </w:r>
      <w:r w:rsidRPr="00F01372">
        <w:t>care va colabora cu responsabilul desemnat de operatorul economic și care va monitoriza derularea activităților prevăzute.</w:t>
      </w:r>
    </w:p>
    <w:p w14:paraId="45CC90B8" w14:textId="77777777" w:rsidR="009345DA" w:rsidRPr="00F01372" w:rsidRDefault="009345DA" w:rsidP="009345DA">
      <w:pPr>
        <w:autoSpaceDE w:val="0"/>
        <w:spacing w:after="0" w:line="240" w:lineRule="auto"/>
      </w:pPr>
    </w:p>
    <w:p w14:paraId="53D8ADC5" w14:textId="77777777" w:rsidR="009345DA" w:rsidRPr="00F01372" w:rsidRDefault="000C367B" w:rsidP="009345DA">
      <w:pPr>
        <w:pStyle w:val="Heading3"/>
        <w:rPr>
          <w:rFonts w:ascii="Trebuchet MS" w:hAnsi="Trebuchet MS"/>
          <w:noProof/>
          <w:sz w:val="22"/>
          <w:szCs w:val="22"/>
          <w:lang w:val="ro-RO"/>
        </w:rPr>
      </w:pPr>
      <w:bookmarkStart w:id="6" w:name="_Toc524695219"/>
      <w:r w:rsidRPr="00F01372">
        <w:rPr>
          <w:rFonts w:ascii="Trebuchet MS" w:hAnsi="Trebuchet MS"/>
          <w:noProof/>
          <w:sz w:val="22"/>
          <w:szCs w:val="22"/>
          <w:lang w:val="ro-RO"/>
        </w:rPr>
        <w:t>5</w:t>
      </w:r>
      <w:r w:rsidR="009345DA" w:rsidRPr="00F01372">
        <w:rPr>
          <w:rFonts w:ascii="Trebuchet MS" w:hAnsi="Trebuchet MS"/>
          <w:noProof/>
          <w:sz w:val="22"/>
          <w:szCs w:val="22"/>
          <w:lang w:val="ro-RO"/>
        </w:rPr>
        <w:t>. Atribuțiile și responsabilitățile operatorului economic</w:t>
      </w:r>
      <w:bookmarkEnd w:id="6"/>
    </w:p>
    <w:p w14:paraId="3A8F50FC" w14:textId="77777777" w:rsidR="009345DA" w:rsidRPr="00F01372" w:rsidRDefault="009345DA" w:rsidP="009345DA">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eastAsia="ro-RO"/>
        </w:rPr>
        <w:t xml:space="preserve">Operatorul economic </w:t>
      </w:r>
      <w:r w:rsidRPr="00F01372">
        <w:rPr>
          <w:rFonts w:ascii="Trebuchet MS" w:hAnsi="Trebuchet MS" w:cs="Times New Roman"/>
          <w:noProof/>
          <w:color w:val="auto"/>
          <w:sz w:val="22"/>
          <w:szCs w:val="22"/>
          <w:lang w:val="ro-RO"/>
        </w:rPr>
        <w:t>va presta serviciile descrise în prezentul caiet de sarcini, asigurând un standard de calitate cât mai ridicat. Va respecta toate aspectele f</w:t>
      </w:r>
      <w:r w:rsidR="00F0000F" w:rsidRPr="00F01372">
        <w:rPr>
          <w:rFonts w:ascii="Trebuchet MS" w:hAnsi="Trebuchet MS" w:cs="Times New Roman"/>
          <w:noProof/>
          <w:color w:val="auto"/>
          <w:sz w:val="22"/>
          <w:szCs w:val="22"/>
          <w:lang w:val="ro-RO"/>
        </w:rPr>
        <w:t>inanciare, va îndeplini activită</w:t>
      </w:r>
      <w:r w:rsidRPr="00F01372">
        <w:rPr>
          <w:rFonts w:ascii="Trebuchet MS" w:hAnsi="Trebuchet MS" w:cs="Times New Roman"/>
          <w:noProof/>
          <w:color w:val="auto"/>
          <w:sz w:val="22"/>
          <w:szCs w:val="22"/>
          <w:lang w:val="ro-RO"/>
        </w:rPr>
        <w:t>țile şi va efectua cheltuielile în conformitate cu prevederile menționate în contract.</w:t>
      </w:r>
    </w:p>
    <w:p w14:paraId="27229509" w14:textId="77777777" w:rsidR="009345DA" w:rsidRPr="00F01372" w:rsidRDefault="009345DA" w:rsidP="009345DA">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eastAsia="ro-RO"/>
        </w:rPr>
        <w:t xml:space="preserve">Operatorul economic </w:t>
      </w:r>
      <w:r w:rsidRPr="00F01372">
        <w:rPr>
          <w:rFonts w:ascii="Trebuchet MS" w:hAnsi="Trebuchet MS" w:cs="Times New Roman"/>
          <w:noProof/>
          <w:color w:val="auto"/>
          <w:sz w:val="22"/>
          <w:szCs w:val="22"/>
          <w:lang w:val="ro-RO"/>
        </w:rPr>
        <w:t xml:space="preserve">va gestiona toate aspectele administrative și organizaționale pentru realizarea serviciilor descrise în prezentul caiet de sarcini. </w:t>
      </w:r>
    </w:p>
    <w:p w14:paraId="74BC4AAA" w14:textId="77777777" w:rsidR="009345DA" w:rsidRPr="00F01372" w:rsidRDefault="009345DA" w:rsidP="009345DA">
      <w:pPr>
        <w:pStyle w:val="Default"/>
        <w:jc w:val="both"/>
        <w:rPr>
          <w:rFonts w:ascii="Trebuchet MS" w:hAnsi="Trebuchet MS" w:cs="Times New Roman"/>
          <w:noProof/>
          <w:color w:val="auto"/>
          <w:sz w:val="22"/>
          <w:szCs w:val="22"/>
          <w:lang w:val="ro-RO"/>
        </w:rPr>
      </w:pPr>
    </w:p>
    <w:p w14:paraId="76895823" w14:textId="77777777" w:rsidR="009345DA" w:rsidRPr="00F01372" w:rsidRDefault="009345DA" w:rsidP="009345DA">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 xml:space="preserve">Toate documentele solicitate, atât variantele intermediare, cât şi cele finale, vor fi transmise acelor membri din echipa de implementare cu responsabilitate pe domeniul respectiv. Autoritatea contractantă aprobă documentele şi rapoartele realizate de operatorul economic pe perioada de derulare a proiectului. </w:t>
      </w:r>
    </w:p>
    <w:p w14:paraId="0E0724A3" w14:textId="77777777" w:rsidR="009345DA" w:rsidRPr="00F01372" w:rsidRDefault="009345DA" w:rsidP="009345DA">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 xml:space="preserve">Operatorul economic va fi responsabil cu asigurarea și plata spațiului de lucru necesar pentru întreaga echipă de experți, de plata facilităților aferente acestui/acestor spații. </w:t>
      </w:r>
    </w:p>
    <w:p w14:paraId="431546AC" w14:textId="77777777" w:rsidR="009345DA" w:rsidRPr="00F01372" w:rsidRDefault="009345DA" w:rsidP="009345DA">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Operatorul economic va fi responsabil cu cheltuielile propriei echipe de experţi legate de materiale consumabile, comunicaţii telefonice (linie internă şi internaţională), acces la internet, transport, depozitarea materialelor solicitate de Autoritate contractantă, activităţi de secretariat şi traduceri, cheltuieli cu deplasarea, cheltuieli cazare, pentru a duce la îndeplinire activităţile prevăzute în proiect.</w:t>
      </w:r>
    </w:p>
    <w:p w14:paraId="22451CF0" w14:textId="77777777" w:rsidR="009345DA" w:rsidRPr="00F01372" w:rsidRDefault="009345DA" w:rsidP="009345DA">
      <w:pPr>
        <w:pStyle w:val="Default"/>
        <w:jc w:val="both"/>
        <w:rPr>
          <w:rFonts w:ascii="Trebuchet MS" w:hAnsi="Trebuchet MS" w:cs="Times New Roman"/>
          <w:noProof/>
          <w:color w:val="auto"/>
          <w:sz w:val="22"/>
          <w:szCs w:val="22"/>
          <w:lang w:val="ro-RO"/>
        </w:rPr>
      </w:pPr>
    </w:p>
    <w:p w14:paraId="5073DE9B" w14:textId="77777777" w:rsidR="009345DA" w:rsidRPr="00F01372" w:rsidRDefault="002D6B1A" w:rsidP="009345DA">
      <w:pPr>
        <w:pStyle w:val="Heading1"/>
        <w:rPr>
          <w:rFonts w:ascii="Trebuchet MS" w:hAnsi="Trebuchet MS"/>
          <w:noProof/>
          <w:sz w:val="22"/>
          <w:szCs w:val="22"/>
          <w:lang w:val="ro-RO"/>
        </w:rPr>
      </w:pPr>
      <w:bookmarkStart w:id="7" w:name="_Toc524695220"/>
      <w:r w:rsidRPr="00F01372">
        <w:rPr>
          <w:rFonts w:ascii="Trebuchet MS" w:hAnsi="Trebuchet MS"/>
          <w:noProof/>
          <w:sz w:val="22"/>
          <w:szCs w:val="22"/>
          <w:lang w:val="ro-RO"/>
        </w:rPr>
        <w:t>6</w:t>
      </w:r>
      <w:r w:rsidR="009345DA" w:rsidRPr="00F01372">
        <w:rPr>
          <w:rFonts w:ascii="Trebuchet MS" w:hAnsi="Trebuchet MS"/>
          <w:noProof/>
          <w:sz w:val="22"/>
          <w:szCs w:val="22"/>
          <w:lang w:val="ro-RO"/>
        </w:rPr>
        <w:t>. IPOTEZE ŞI RISCURI</w:t>
      </w:r>
      <w:bookmarkEnd w:id="7"/>
    </w:p>
    <w:p w14:paraId="082FBBBA" w14:textId="77777777" w:rsidR="009345DA" w:rsidRPr="00F01372" w:rsidRDefault="002D6B1A" w:rsidP="009345DA">
      <w:pPr>
        <w:pStyle w:val="Heading2"/>
        <w:rPr>
          <w:rFonts w:ascii="Trebuchet MS" w:hAnsi="Trebuchet MS"/>
          <w:noProof/>
          <w:sz w:val="22"/>
          <w:szCs w:val="22"/>
          <w:lang w:val="ro-RO"/>
        </w:rPr>
      </w:pPr>
      <w:bookmarkStart w:id="8" w:name="_Toc524695221"/>
      <w:r w:rsidRPr="00F01372">
        <w:rPr>
          <w:rFonts w:ascii="Trebuchet MS" w:hAnsi="Trebuchet MS"/>
          <w:noProof/>
          <w:sz w:val="22"/>
          <w:szCs w:val="22"/>
          <w:lang w:val="ro-RO"/>
        </w:rPr>
        <w:t>6</w:t>
      </w:r>
      <w:r w:rsidR="009345DA" w:rsidRPr="00F01372">
        <w:rPr>
          <w:rFonts w:ascii="Trebuchet MS" w:hAnsi="Trebuchet MS"/>
          <w:noProof/>
          <w:sz w:val="22"/>
          <w:szCs w:val="22"/>
          <w:lang w:val="ro-RO"/>
        </w:rPr>
        <w:t>.1 Ipoteze care stau la baza contractului</w:t>
      </w:r>
      <w:bookmarkEnd w:id="8"/>
    </w:p>
    <w:p w14:paraId="2A4172C3" w14:textId="77777777" w:rsidR="009345DA" w:rsidRPr="00F01372" w:rsidRDefault="009345DA" w:rsidP="00E56C72">
      <w:pPr>
        <w:spacing w:after="0" w:line="240" w:lineRule="auto"/>
        <w:ind w:left="0"/>
        <w:rPr>
          <w:bCs/>
        </w:rPr>
      </w:pPr>
      <w:r w:rsidRPr="00F01372">
        <w:rPr>
          <w:bCs/>
        </w:rPr>
        <w:t>Principalele ipoteze sunt:</w:t>
      </w:r>
    </w:p>
    <w:p w14:paraId="2BDC726A" w14:textId="77777777" w:rsidR="009345DA" w:rsidRPr="00F01372" w:rsidRDefault="009345DA" w:rsidP="00087EC3">
      <w:pPr>
        <w:pStyle w:val="ListParagraph"/>
        <w:numPr>
          <w:ilvl w:val="0"/>
          <w:numId w:val="8"/>
        </w:numPr>
        <w:spacing w:after="0" w:line="240" w:lineRule="auto"/>
        <w:contextualSpacing/>
      </w:pPr>
      <w:r w:rsidRPr="00F01372">
        <w:rPr>
          <w:bCs/>
        </w:rPr>
        <w:t>buna cooperare între Operatorul economic și MMPS, în special între persoanele desemnate a avea atribuții î</w:t>
      </w:r>
      <w:r w:rsidRPr="00F01372">
        <w:t xml:space="preserve">n derularea contractului;  </w:t>
      </w:r>
    </w:p>
    <w:p w14:paraId="431E229A" w14:textId="77777777" w:rsidR="009345DA" w:rsidRPr="00F01372" w:rsidRDefault="009345DA" w:rsidP="00087EC3">
      <w:pPr>
        <w:pStyle w:val="ListParagraph"/>
        <w:numPr>
          <w:ilvl w:val="0"/>
          <w:numId w:val="8"/>
        </w:numPr>
        <w:spacing w:after="0" w:line="240" w:lineRule="auto"/>
        <w:contextualSpacing/>
      </w:pPr>
      <w:r w:rsidRPr="00F01372">
        <w:t>număr adecvat de persoane repartizate din cadrul MMPS pentru a asigura implementarea adecvată a activităților proiectului;</w:t>
      </w:r>
    </w:p>
    <w:p w14:paraId="76223C78" w14:textId="77777777" w:rsidR="009345DA" w:rsidRPr="00F01372" w:rsidRDefault="009345DA" w:rsidP="00087EC3">
      <w:pPr>
        <w:pStyle w:val="ListParagraph"/>
        <w:numPr>
          <w:ilvl w:val="0"/>
          <w:numId w:val="8"/>
        </w:numPr>
        <w:spacing w:after="0" w:line="240" w:lineRule="auto"/>
        <w:contextualSpacing/>
        <w:rPr>
          <w:b/>
        </w:rPr>
      </w:pPr>
      <w:r w:rsidRPr="00F01372">
        <w:t>operatorul va furniza servicii la un înalt nivel de calitate, cel puţin egal cu cel menţionat în prezentul caiet de sarcini.</w:t>
      </w:r>
    </w:p>
    <w:p w14:paraId="1A76AF39" w14:textId="77777777" w:rsidR="009345DA" w:rsidRPr="00F01372" w:rsidRDefault="009345DA" w:rsidP="009345DA">
      <w:pPr>
        <w:pStyle w:val="Heading2"/>
        <w:rPr>
          <w:rFonts w:ascii="Trebuchet MS" w:hAnsi="Trebuchet MS"/>
          <w:noProof/>
          <w:sz w:val="22"/>
          <w:szCs w:val="22"/>
          <w:lang w:val="ro-RO"/>
        </w:rPr>
      </w:pPr>
      <w:r w:rsidRPr="00F01372">
        <w:rPr>
          <w:rFonts w:ascii="Trebuchet MS" w:hAnsi="Trebuchet MS"/>
          <w:noProof/>
          <w:sz w:val="22"/>
          <w:szCs w:val="22"/>
          <w:lang w:val="ro-RO"/>
        </w:rPr>
        <w:t xml:space="preserve"> </w:t>
      </w:r>
      <w:bookmarkStart w:id="9" w:name="_Toc524695222"/>
      <w:r w:rsidR="002D6B1A" w:rsidRPr="00F01372">
        <w:rPr>
          <w:rFonts w:ascii="Trebuchet MS" w:hAnsi="Trebuchet MS"/>
          <w:noProof/>
          <w:sz w:val="22"/>
          <w:szCs w:val="22"/>
          <w:lang w:val="ro-RO"/>
        </w:rPr>
        <w:t>6</w:t>
      </w:r>
      <w:r w:rsidRPr="00F01372">
        <w:rPr>
          <w:rFonts w:ascii="Trebuchet MS" w:hAnsi="Trebuchet MS"/>
          <w:noProof/>
          <w:sz w:val="22"/>
          <w:szCs w:val="22"/>
          <w:lang w:val="ro-RO"/>
        </w:rPr>
        <w:t>.2 Riscuri și măsuri de gestionare ale lor</w:t>
      </w:r>
      <w:bookmarkEnd w:id="9"/>
    </w:p>
    <w:p w14:paraId="562CD946" w14:textId="77777777" w:rsidR="002D6B1A" w:rsidRPr="00F01372" w:rsidRDefault="002D6B1A">
      <w:pPr>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1"/>
        <w:gridCol w:w="4525"/>
      </w:tblGrid>
      <w:tr w:rsidR="009345DA" w:rsidRPr="00F01372" w14:paraId="0A68DF6C" w14:textId="77777777" w:rsidTr="00080143">
        <w:tc>
          <w:tcPr>
            <w:tcW w:w="5069" w:type="dxa"/>
            <w:shd w:val="clear" w:color="auto" w:fill="auto"/>
          </w:tcPr>
          <w:p w14:paraId="11983BC8" w14:textId="77777777" w:rsidR="009345DA" w:rsidRPr="00F01372" w:rsidRDefault="009345DA" w:rsidP="007344AA">
            <w:pPr>
              <w:tabs>
                <w:tab w:val="left" w:pos="1080"/>
              </w:tabs>
              <w:spacing w:after="0" w:line="240" w:lineRule="auto"/>
              <w:ind w:left="0"/>
              <w:rPr>
                <w:b/>
                <w:bCs/>
                <w:iCs/>
              </w:rPr>
            </w:pPr>
            <w:r w:rsidRPr="00F01372">
              <w:rPr>
                <w:b/>
                <w:bCs/>
                <w:iCs/>
              </w:rPr>
              <w:t>RISCURI</w:t>
            </w:r>
          </w:p>
        </w:tc>
        <w:tc>
          <w:tcPr>
            <w:tcW w:w="5070" w:type="dxa"/>
            <w:shd w:val="clear" w:color="auto" w:fill="auto"/>
          </w:tcPr>
          <w:p w14:paraId="183A29F8" w14:textId="77777777" w:rsidR="009345DA" w:rsidRPr="00F01372" w:rsidRDefault="009345DA" w:rsidP="007344AA">
            <w:pPr>
              <w:tabs>
                <w:tab w:val="left" w:pos="1080"/>
              </w:tabs>
              <w:spacing w:after="0" w:line="240" w:lineRule="auto"/>
              <w:ind w:left="0"/>
              <w:rPr>
                <w:b/>
                <w:bCs/>
                <w:iCs/>
              </w:rPr>
            </w:pPr>
            <w:r w:rsidRPr="00F01372">
              <w:rPr>
                <w:b/>
                <w:bCs/>
                <w:iCs/>
              </w:rPr>
              <w:t>MASURI DE GESTIONARE</w:t>
            </w:r>
          </w:p>
        </w:tc>
      </w:tr>
      <w:tr w:rsidR="009345DA" w:rsidRPr="00F01372" w14:paraId="0E55B6AC" w14:textId="77777777" w:rsidTr="00080143">
        <w:tc>
          <w:tcPr>
            <w:tcW w:w="5069" w:type="dxa"/>
            <w:shd w:val="clear" w:color="auto" w:fill="auto"/>
          </w:tcPr>
          <w:p w14:paraId="744FDAEB" w14:textId="77777777" w:rsidR="009345DA" w:rsidRPr="00F01372" w:rsidRDefault="002D6B1A" w:rsidP="002D6B1A">
            <w:pPr>
              <w:tabs>
                <w:tab w:val="left" w:pos="1080"/>
              </w:tabs>
              <w:spacing w:after="0" w:line="240" w:lineRule="auto"/>
              <w:ind w:left="0"/>
              <w:rPr>
                <w:b/>
                <w:bCs/>
                <w:iCs/>
              </w:rPr>
            </w:pPr>
            <w:r w:rsidRPr="00F01372">
              <w:rPr>
                <w:rFonts w:eastAsia="Arial Unicode MS"/>
              </w:rPr>
              <w:t>D</w:t>
            </w:r>
            <w:r w:rsidR="009345DA" w:rsidRPr="00F01372">
              <w:rPr>
                <w:rFonts w:eastAsia="Arial Unicode MS"/>
              </w:rPr>
              <w:t xml:space="preserve">eficienţe de comunicare între experții </w:t>
            </w:r>
            <w:r w:rsidRPr="00F01372">
              <w:rPr>
                <w:rFonts w:eastAsia="Arial Unicode MS"/>
              </w:rPr>
              <w:t>MMPS</w:t>
            </w:r>
            <w:r w:rsidR="009345DA" w:rsidRPr="00F01372">
              <w:rPr>
                <w:rFonts w:eastAsia="Arial Unicode MS"/>
              </w:rPr>
              <w:t xml:space="preserve"> și operatorul economic pentru  implementarea contractului</w:t>
            </w:r>
          </w:p>
        </w:tc>
        <w:tc>
          <w:tcPr>
            <w:tcW w:w="5070" w:type="dxa"/>
            <w:shd w:val="clear" w:color="auto" w:fill="auto"/>
          </w:tcPr>
          <w:p w14:paraId="368E5B6A" w14:textId="77777777" w:rsidR="009345DA" w:rsidRPr="00F01372" w:rsidRDefault="002D6B1A" w:rsidP="002D6B1A">
            <w:pPr>
              <w:tabs>
                <w:tab w:val="left" w:pos="1080"/>
              </w:tabs>
              <w:spacing w:after="0" w:line="240" w:lineRule="auto"/>
              <w:ind w:left="0"/>
              <w:rPr>
                <w:bCs/>
                <w:iCs/>
              </w:rPr>
            </w:pPr>
            <w:r w:rsidRPr="00F01372">
              <w:rPr>
                <w:bCs/>
                <w:iCs/>
              </w:rPr>
              <w:t>I</w:t>
            </w:r>
            <w:r w:rsidR="009345DA" w:rsidRPr="00F01372">
              <w:rPr>
                <w:bCs/>
                <w:iCs/>
              </w:rPr>
              <w:t xml:space="preserve">mplicarea </w:t>
            </w:r>
            <w:r w:rsidR="00807A02" w:rsidRPr="00F01372">
              <w:rPr>
                <w:bCs/>
                <w:iCs/>
              </w:rPr>
              <w:t xml:space="preserve">expertilor </w:t>
            </w:r>
            <w:r w:rsidRPr="00F01372">
              <w:rPr>
                <w:bCs/>
                <w:iCs/>
              </w:rPr>
              <w:t>MMPS</w:t>
            </w:r>
            <w:r w:rsidR="00807A02" w:rsidRPr="00F01372">
              <w:rPr>
                <w:bCs/>
                <w:iCs/>
              </w:rPr>
              <w:t xml:space="preserve"> </w:t>
            </w:r>
            <w:r w:rsidR="009345DA" w:rsidRPr="00F01372">
              <w:rPr>
                <w:bCs/>
                <w:iCs/>
              </w:rPr>
              <w:t>în soluționarea eficientă a problemelor de comunicare apărute</w:t>
            </w:r>
          </w:p>
        </w:tc>
      </w:tr>
      <w:tr w:rsidR="009345DA" w:rsidRPr="00F01372" w14:paraId="5CCC4460" w14:textId="77777777" w:rsidTr="00080143">
        <w:tc>
          <w:tcPr>
            <w:tcW w:w="5069" w:type="dxa"/>
            <w:shd w:val="clear" w:color="auto" w:fill="auto"/>
          </w:tcPr>
          <w:p w14:paraId="094D8AB4" w14:textId="77777777" w:rsidR="009345DA" w:rsidRPr="00F01372" w:rsidRDefault="002D6B1A" w:rsidP="007344AA">
            <w:pPr>
              <w:tabs>
                <w:tab w:val="left" w:pos="1080"/>
              </w:tabs>
              <w:spacing w:after="0" w:line="240" w:lineRule="auto"/>
              <w:ind w:left="0"/>
              <w:rPr>
                <w:b/>
                <w:bCs/>
                <w:iCs/>
              </w:rPr>
            </w:pPr>
            <w:r w:rsidRPr="00F01372">
              <w:rPr>
                <w:rFonts w:eastAsia="Arial Unicode MS"/>
              </w:rPr>
              <w:t>S</w:t>
            </w:r>
            <w:r w:rsidR="009345DA" w:rsidRPr="00F01372">
              <w:rPr>
                <w:rFonts w:eastAsia="Arial Unicode MS"/>
              </w:rPr>
              <w:t>chimbări în sistemul instituţional şi/sau legislativ de natură să afecteze implementarea acestui contract</w:t>
            </w:r>
          </w:p>
        </w:tc>
        <w:tc>
          <w:tcPr>
            <w:tcW w:w="5070" w:type="dxa"/>
            <w:shd w:val="clear" w:color="auto" w:fill="auto"/>
          </w:tcPr>
          <w:p w14:paraId="7ECEC0ED" w14:textId="77777777" w:rsidR="009345DA" w:rsidRPr="00F01372" w:rsidRDefault="002D6B1A" w:rsidP="007344AA">
            <w:pPr>
              <w:tabs>
                <w:tab w:val="left" w:pos="1080"/>
              </w:tabs>
              <w:spacing w:after="0" w:line="240" w:lineRule="auto"/>
              <w:ind w:left="0"/>
              <w:rPr>
                <w:bCs/>
                <w:iCs/>
              </w:rPr>
            </w:pPr>
            <w:r w:rsidRPr="00F01372">
              <w:rPr>
                <w:bCs/>
                <w:iCs/>
              </w:rPr>
              <w:t>Î</w:t>
            </w:r>
            <w:r w:rsidR="009345DA" w:rsidRPr="00F01372">
              <w:rPr>
                <w:bCs/>
                <w:iCs/>
              </w:rPr>
              <w:t xml:space="preserve">ntocmirea, în timp util, a unor notificări sau acte adiționale </w:t>
            </w:r>
          </w:p>
        </w:tc>
      </w:tr>
      <w:tr w:rsidR="009345DA" w:rsidRPr="00F01372" w14:paraId="264A094F" w14:textId="77777777" w:rsidTr="00080143">
        <w:tc>
          <w:tcPr>
            <w:tcW w:w="5069" w:type="dxa"/>
            <w:shd w:val="clear" w:color="auto" w:fill="auto"/>
          </w:tcPr>
          <w:p w14:paraId="2367EF84" w14:textId="77777777" w:rsidR="009345DA" w:rsidRPr="00F01372" w:rsidRDefault="002D6B1A" w:rsidP="00665CBF">
            <w:pPr>
              <w:tabs>
                <w:tab w:val="left" w:pos="1080"/>
              </w:tabs>
              <w:spacing w:after="0" w:line="240" w:lineRule="auto"/>
              <w:ind w:left="0"/>
              <w:rPr>
                <w:b/>
                <w:bCs/>
                <w:iCs/>
              </w:rPr>
            </w:pPr>
            <w:r w:rsidRPr="00F01372">
              <w:rPr>
                <w:rFonts w:eastAsia="Arial Unicode MS"/>
                <w:lang w:eastAsia="ro-RO"/>
              </w:rPr>
              <w:lastRenderedPageBreak/>
              <w:t>S</w:t>
            </w:r>
            <w:r w:rsidR="009345DA" w:rsidRPr="00F01372">
              <w:rPr>
                <w:rFonts w:eastAsia="Arial Unicode MS"/>
                <w:lang w:eastAsia="ro-RO"/>
              </w:rPr>
              <w:t xml:space="preserve">chimbarea graficului de implementare a proiectului ca urmare a </w:t>
            </w:r>
            <w:r w:rsidR="00665CBF" w:rsidRPr="00F01372">
              <w:rPr>
                <w:rFonts w:eastAsia="Arial Unicode MS"/>
                <w:lang w:eastAsia="ro-RO"/>
              </w:rPr>
              <w:t xml:space="preserve">oricăror </w:t>
            </w:r>
            <w:r w:rsidR="009345DA" w:rsidRPr="00F01372">
              <w:rPr>
                <w:rFonts w:eastAsia="Arial Unicode MS"/>
                <w:lang w:eastAsia="ro-RO"/>
              </w:rPr>
              <w:t>evenimente publice</w:t>
            </w:r>
            <w:r w:rsidR="00665CBF" w:rsidRPr="00F01372">
              <w:rPr>
                <w:rFonts w:eastAsia="Arial Unicode MS"/>
                <w:lang w:eastAsia="ro-RO"/>
              </w:rPr>
              <w:t xml:space="preserve"> </w:t>
            </w:r>
            <w:r w:rsidR="009345DA" w:rsidRPr="00F01372">
              <w:rPr>
                <w:rFonts w:eastAsia="Arial Unicode MS"/>
                <w:lang w:eastAsia="ro-RO"/>
              </w:rPr>
              <w:t>ce pot apărea</w:t>
            </w:r>
          </w:p>
        </w:tc>
        <w:tc>
          <w:tcPr>
            <w:tcW w:w="5070" w:type="dxa"/>
            <w:shd w:val="clear" w:color="auto" w:fill="auto"/>
          </w:tcPr>
          <w:p w14:paraId="655C7038" w14:textId="77777777" w:rsidR="009345DA" w:rsidRPr="00F01372" w:rsidRDefault="002D6B1A" w:rsidP="00F445FE">
            <w:pPr>
              <w:tabs>
                <w:tab w:val="left" w:pos="1080"/>
              </w:tabs>
              <w:spacing w:after="0" w:line="240" w:lineRule="auto"/>
              <w:ind w:left="0"/>
              <w:rPr>
                <w:bCs/>
                <w:iCs/>
              </w:rPr>
            </w:pPr>
            <w:r w:rsidRPr="00F01372">
              <w:rPr>
                <w:bCs/>
                <w:iCs/>
              </w:rPr>
              <w:t>N</w:t>
            </w:r>
            <w:r w:rsidR="009345DA" w:rsidRPr="00F01372">
              <w:rPr>
                <w:bCs/>
                <w:iCs/>
              </w:rPr>
              <w:t xml:space="preserve">otificarea în timp util </w:t>
            </w:r>
            <w:r w:rsidR="00F445FE" w:rsidRPr="00F01372">
              <w:rPr>
                <w:bCs/>
                <w:iCs/>
              </w:rPr>
              <w:t xml:space="preserve">instituție publică responsabilă </w:t>
            </w:r>
            <w:r w:rsidR="009345DA" w:rsidRPr="00F01372">
              <w:rPr>
                <w:bCs/>
                <w:iCs/>
              </w:rPr>
              <w:t>și întocmirea, după caz, a unui act adițional la contractul încheiat cu operatorul economic</w:t>
            </w:r>
          </w:p>
        </w:tc>
      </w:tr>
      <w:tr w:rsidR="009345DA" w:rsidRPr="00F01372" w14:paraId="065A03ED" w14:textId="77777777" w:rsidTr="00080143">
        <w:tc>
          <w:tcPr>
            <w:tcW w:w="5069" w:type="dxa"/>
            <w:shd w:val="clear" w:color="auto" w:fill="auto"/>
          </w:tcPr>
          <w:p w14:paraId="0153E3EF" w14:textId="77777777" w:rsidR="009345DA" w:rsidRPr="00F01372" w:rsidRDefault="002D6B1A" w:rsidP="007344AA">
            <w:pPr>
              <w:tabs>
                <w:tab w:val="left" w:pos="1080"/>
              </w:tabs>
              <w:spacing w:after="0" w:line="240" w:lineRule="auto"/>
              <w:ind w:left="0"/>
              <w:rPr>
                <w:b/>
                <w:bCs/>
                <w:iCs/>
              </w:rPr>
            </w:pPr>
            <w:r w:rsidRPr="00F01372">
              <w:rPr>
                <w:rFonts w:eastAsia="Arial Unicode MS"/>
                <w:lang w:eastAsia="ro-RO"/>
              </w:rPr>
              <w:t>Î</w:t>
            </w:r>
            <w:r w:rsidR="009345DA" w:rsidRPr="00F01372">
              <w:rPr>
                <w:rFonts w:eastAsia="Arial Unicode MS"/>
                <w:lang w:eastAsia="ro-RO"/>
              </w:rPr>
              <w:t>ntârzieri pe parcursul derulării procedurii de atribuire din cauza eventualelor contestații şi aprobărilor necesare pentru documente, care pot afecta demararea în timp a serviciilor</w:t>
            </w:r>
          </w:p>
        </w:tc>
        <w:tc>
          <w:tcPr>
            <w:tcW w:w="5070" w:type="dxa"/>
            <w:shd w:val="clear" w:color="auto" w:fill="auto"/>
          </w:tcPr>
          <w:p w14:paraId="0A5BFF33" w14:textId="77777777" w:rsidR="009345DA" w:rsidRPr="00F01372" w:rsidRDefault="00680A8E" w:rsidP="007344AA">
            <w:pPr>
              <w:tabs>
                <w:tab w:val="left" w:pos="1080"/>
              </w:tabs>
              <w:spacing w:after="0" w:line="240" w:lineRule="auto"/>
              <w:ind w:left="0"/>
              <w:rPr>
                <w:bCs/>
                <w:iCs/>
              </w:rPr>
            </w:pPr>
            <w:r w:rsidRPr="00F01372">
              <w:rPr>
                <w:bCs/>
                <w:iCs/>
              </w:rPr>
              <w:t>R</w:t>
            </w:r>
            <w:r w:rsidR="009345DA" w:rsidRPr="00F01372">
              <w:rPr>
                <w:bCs/>
                <w:iCs/>
              </w:rPr>
              <w:t>eeșalonarea activităților care vor trebui desfășurate de către operatorul economic</w:t>
            </w:r>
          </w:p>
        </w:tc>
      </w:tr>
      <w:tr w:rsidR="009345DA" w:rsidRPr="00F01372" w14:paraId="4B6C659D" w14:textId="77777777" w:rsidTr="00080143">
        <w:tc>
          <w:tcPr>
            <w:tcW w:w="5069" w:type="dxa"/>
            <w:shd w:val="clear" w:color="auto" w:fill="auto"/>
          </w:tcPr>
          <w:p w14:paraId="46554326" w14:textId="77777777" w:rsidR="009345DA" w:rsidRPr="00F01372" w:rsidRDefault="002D6B1A" w:rsidP="007344AA">
            <w:pPr>
              <w:tabs>
                <w:tab w:val="left" w:pos="1080"/>
              </w:tabs>
              <w:spacing w:after="0" w:line="240" w:lineRule="auto"/>
              <w:ind w:left="0"/>
              <w:rPr>
                <w:b/>
                <w:bCs/>
                <w:iCs/>
              </w:rPr>
            </w:pPr>
            <w:r w:rsidRPr="00F01372">
              <w:t>S</w:t>
            </w:r>
            <w:r w:rsidR="009345DA" w:rsidRPr="00F01372">
              <w:t>erviciile furnizate să nu coincidă cu cele ofertate şi contractate</w:t>
            </w:r>
          </w:p>
        </w:tc>
        <w:tc>
          <w:tcPr>
            <w:tcW w:w="5070" w:type="dxa"/>
            <w:shd w:val="clear" w:color="auto" w:fill="auto"/>
          </w:tcPr>
          <w:p w14:paraId="4FFDD2CC" w14:textId="77777777" w:rsidR="009345DA" w:rsidRPr="00F01372" w:rsidRDefault="00807A02" w:rsidP="007344AA">
            <w:pPr>
              <w:tabs>
                <w:tab w:val="left" w:pos="1080"/>
              </w:tabs>
              <w:spacing w:after="0" w:line="240" w:lineRule="auto"/>
              <w:ind w:left="0"/>
              <w:rPr>
                <w:bCs/>
                <w:iCs/>
              </w:rPr>
            </w:pPr>
            <w:r w:rsidRPr="00F01372">
              <w:rPr>
                <w:bCs/>
                <w:iCs/>
              </w:rPr>
              <w:t xml:space="preserve">Gestionarea </w:t>
            </w:r>
            <w:r w:rsidR="009345DA" w:rsidRPr="00F01372">
              <w:rPr>
                <w:bCs/>
                <w:iCs/>
              </w:rPr>
              <w:t xml:space="preserve">de către </w:t>
            </w:r>
            <w:r w:rsidRPr="00F01372">
              <w:rPr>
                <w:bCs/>
                <w:iCs/>
              </w:rPr>
              <w:t xml:space="preserve">expertii </w:t>
            </w:r>
            <w:r w:rsidR="009345DA" w:rsidRPr="00F01372">
              <w:rPr>
                <w:bCs/>
                <w:iCs/>
              </w:rPr>
              <w:t xml:space="preserve">MMPS a serviciilor ofertate și contractate pentru a preîntâmpina eventualele disfuncționalități </w:t>
            </w:r>
          </w:p>
          <w:p w14:paraId="578CB0ED" w14:textId="77777777" w:rsidR="009345DA" w:rsidRPr="00F01372" w:rsidRDefault="009345DA" w:rsidP="00680A8E">
            <w:pPr>
              <w:tabs>
                <w:tab w:val="left" w:pos="1080"/>
              </w:tabs>
              <w:spacing w:after="0" w:line="240" w:lineRule="auto"/>
              <w:ind w:left="0"/>
              <w:rPr>
                <w:bCs/>
                <w:iCs/>
              </w:rPr>
            </w:pPr>
            <w:r w:rsidRPr="00F01372">
              <w:rPr>
                <w:bCs/>
                <w:iCs/>
              </w:rPr>
              <w:t>Livrabilele, vor fi validate de catre expertii</w:t>
            </w:r>
            <w:r w:rsidR="00807A02" w:rsidRPr="00F01372">
              <w:rPr>
                <w:bCs/>
                <w:iCs/>
              </w:rPr>
              <w:t xml:space="preserve"> </w:t>
            </w:r>
            <w:r w:rsidR="00680A8E" w:rsidRPr="00F01372">
              <w:rPr>
                <w:bCs/>
                <w:iCs/>
              </w:rPr>
              <w:t>MMPS, doar dacă ele întrunesc cerinț</w:t>
            </w:r>
            <w:r w:rsidRPr="00F01372">
              <w:rPr>
                <w:bCs/>
                <w:iCs/>
              </w:rPr>
              <w:t>el</w:t>
            </w:r>
            <w:r w:rsidR="00680A8E" w:rsidRPr="00F01372">
              <w:rPr>
                <w:bCs/>
                <w:iCs/>
              </w:rPr>
              <w:t>e prezentului caiet de sarcini ș</w:t>
            </w:r>
            <w:r w:rsidRPr="00F01372">
              <w:rPr>
                <w:bCs/>
                <w:iCs/>
              </w:rPr>
              <w:t xml:space="preserve">i a contractului semnat cu operatorul economic. </w:t>
            </w:r>
          </w:p>
        </w:tc>
      </w:tr>
      <w:tr w:rsidR="009345DA" w:rsidRPr="00F01372" w14:paraId="7B31415C" w14:textId="77777777" w:rsidTr="00080143">
        <w:tc>
          <w:tcPr>
            <w:tcW w:w="5069" w:type="dxa"/>
            <w:shd w:val="clear" w:color="auto" w:fill="auto"/>
          </w:tcPr>
          <w:p w14:paraId="188318FF" w14:textId="77777777" w:rsidR="009345DA" w:rsidRPr="00F01372" w:rsidRDefault="00680A8E" w:rsidP="007344AA">
            <w:pPr>
              <w:tabs>
                <w:tab w:val="left" w:pos="1080"/>
              </w:tabs>
              <w:spacing w:after="0" w:line="240" w:lineRule="auto"/>
              <w:ind w:left="0"/>
              <w:rPr>
                <w:bCs/>
                <w:iCs/>
              </w:rPr>
            </w:pPr>
            <w:r w:rsidRPr="00F01372">
              <w:rPr>
                <w:bCs/>
                <w:iCs/>
              </w:rPr>
              <w:t>S</w:t>
            </w:r>
            <w:r w:rsidR="009345DA" w:rsidRPr="00F01372">
              <w:rPr>
                <w:bCs/>
                <w:iCs/>
              </w:rPr>
              <w:t xml:space="preserve">chimbarea experților cheie ai operatorului economic în timpul implementării serviciilor contractate. </w:t>
            </w:r>
          </w:p>
        </w:tc>
        <w:tc>
          <w:tcPr>
            <w:tcW w:w="5070" w:type="dxa"/>
            <w:shd w:val="clear" w:color="auto" w:fill="auto"/>
          </w:tcPr>
          <w:p w14:paraId="7862A3C2" w14:textId="77777777" w:rsidR="009345DA" w:rsidRPr="00F01372" w:rsidRDefault="009345DA" w:rsidP="007344AA">
            <w:pPr>
              <w:tabs>
                <w:tab w:val="left" w:pos="1080"/>
              </w:tabs>
              <w:spacing w:after="0" w:line="240" w:lineRule="auto"/>
              <w:ind w:left="0"/>
              <w:rPr>
                <w:bCs/>
                <w:iCs/>
              </w:rPr>
            </w:pPr>
            <w:r w:rsidRPr="00F01372">
              <w:rPr>
                <w:bCs/>
                <w:iCs/>
              </w:rPr>
              <w:t>Obligativitatea operatorului economic de a asigura derularea contractului, conform planului de lucru.</w:t>
            </w:r>
          </w:p>
        </w:tc>
      </w:tr>
    </w:tbl>
    <w:p w14:paraId="2BA5583D" w14:textId="77777777" w:rsidR="00680A8E" w:rsidRPr="00F01372" w:rsidRDefault="00680A8E" w:rsidP="009345DA">
      <w:pPr>
        <w:pStyle w:val="Heading1"/>
        <w:rPr>
          <w:rFonts w:ascii="Trebuchet MS" w:hAnsi="Trebuchet MS"/>
          <w:noProof/>
          <w:sz w:val="22"/>
          <w:szCs w:val="22"/>
          <w:lang w:val="ro-RO"/>
        </w:rPr>
      </w:pPr>
      <w:bookmarkStart w:id="10" w:name="_Toc524695223"/>
    </w:p>
    <w:p w14:paraId="0136F2B5" w14:textId="77777777" w:rsidR="009345DA" w:rsidRPr="00F01372" w:rsidRDefault="00680A8E" w:rsidP="009345DA">
      <w:pPr>
        <w:pStyle w:val="Heading1"/>
        <w:rPr>
          <w:rFonts w:ascii="Trebuchet MS" w:hAnsi="Trebuchet MS"/>
          <w:noProof/>
          <w:sz w:val="22"/>
          <w:szCs w:val="22"/>
          <w:lang w:val="ro-RO"/>
        </w:rPr>
      </w:pPr>
      <w:r w:rsidRPr="00F01372">
        <w:rPr>
          <w:rFonts w:ascii="Trebuchet MS" w:hAnsi="Trebuchet MS"/>
          <w:noProof/>
          <w:sz w:val="22"/>
          <w:szCs w:val="22"/>
          <w:lang w:val="ro-RO"/>
        </w:rPr>
        <w:t>7</w:t>
      </w:r>
      <w:r w:rsidR="009345DA" w:rsidRPr="00F01372">
        <w:rPr>
          <w:rFonts w:ascii="Trebuchet MS" w:hAnsi="Trebuchet MS"/>
          <w:noProof/>
          <w:sz w:val="22"/>
          <w:szCs w:val="22"/>
          <w:lang w:val="ro-RO"/>
        </w:rPr>
        <w:t>. ABORDARE ȘI METODOLOGIE ÎN CAZUL CONTRACTULUI</w:t>
      </w:r>
      <w:bookmarkEnd w:id="10"/>
      <w:r w:rsidR="009345DA" w:rsidRPr="00F01372">
        <w:rPr>
          <w:rFonts w:ascii="Trebuchet MS" w:hAnsi="Trebuchet MS"/>
          <w:noProof/>
          <w:sz w:val="22"/>
          <w:szCs w:val="22"/>
          <w:lang w:val="ro-RO"/>
        </w:rPr>
        <w:t xml:space="preserve"> </w:t>
      </w:r>
    </w:p>
    <w:p w14:paraId="3409B55D" w14:textId="77777777" w:rsidR="009345DA" w:rsidRPr="00F01372" w:rsidRDefault="009345DA" w:rsidP="009345DA">
      <w:pPr>
        <w:pStyle w:val="Default"/>
        <w:shd w:val="clear" w:color="auto" w:fill="FFFFFF"/>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În termen de maxim 10 zile lucrătoare de la data începerii contractului, va fi organizată o întâlnire de management la care vor participa reprezentanţi ai autorității contractante şi ai operatorului economic (reprezentantul cu putere de decizie din partea acestuia, precum și experții implicați în contract).</w:t>
      </w:r>
    </w:p>
    <w:p w14:paraId="737F7FAF" w14:textId="77777777" w:rsidR="009345DA" w:rsidRPr="00F01372" w:rsidRDefault="009345DA" w:rsidP="009345DA">
      <w:pPr>
        <w:pStyle w:val="Default"/>
        <w:shd w:val="clear" w:color="auto" w:fill="FFFFFF"/>
        <w:jc w:val="both"/>
        <w:rPr>
          <w:rFonts w:ascii="Trebuchet MS" w:hAnsi="Trebuchet MS" w:cs="Times New Roman"/>
          <w:noProof/>
          <w:color w:val="auto"/>
          <w:sz w:val="22"/>
          <w:szCs w:val="22"/>
          <w:lang w:val="ro-RO"/>
        </w:rPr>
      </w:pPr>
    </w:p>
    <w:p w14:paraId="7D524C2D" w14:textId="77777777" w:rsidR="009345DA" w:rsidRPr="00F01372" w:rsidRDefault="009345DA" w:rsidP="009345DA">
      <w:pPr>
        <w:pStyle w:val="Default"/>
        <w:shd w:val="clear" w:color="auto" w:fill="FFFFFF"/>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În cadrul acestei întâlniri vor fi stabilite procedurile de lucru în vederea desfăşurării activităţii pentru îndeplinirea prevederilor contractuale, termenele de livrare a variantelor intermediare ale documentelor și rapoartelor solicitate de autoritatea contractantă.</w:t>
      </w:r>
    </w:p>
    <w:p w14:paraId="59415CA6" w14:textId="77777777" w:rsidR="00680A8E" w:rsidRPr="00F01372" w:rsidRDefault="009345DA" w:rsidP="009345DA">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 xml:space="preserve">Se vor organiza periodic, întâlniri între </w:t>
      </w:r>
      <w:r w:rsidR="00807A02" w:rsidRPr="00F01372">
        <w:rPr>
          <w:rFonts w:ascii="Trebuchet MS" w:hAnsi="Trebuchet MS" w:cs="Times New Roman"/>
          <w:noProof/>
          <w:color w:val="auto"/>
          <w:sz w:val="22"/>
          <w:szCs w:val="22"/>
          <w:lang w:val="ro-RO"/>
        </w:rPr>
        <w:t xml:space="preserve">expertii MMPS </w:t>
      </w:r>
      <w:r w:rsidRPr="00F01372">
        <w:rPr>
          <w:rFonts w:ascii="Trebuchet MS" w:hAnsi="Trebuchet MS" w:cs="Times New Roman"/>
          <w:noProof/>
          <w:color w:val="auto"/>
          <w:sz w:val="22"/>
          <w:szCs w:val="22"/>
          <w:lang w:val="ro-RO"/>
        </w:rPr>
        <w:t xml:space="preserve">(din partea autorității contractante), experţii şi reprezentantul cu putere de decizie (din partea operatorului economic) în care va fi analizat şi dezbătut stadiul implementării activităţilor necesare a fi derulate de către operatorul economic pentru atingerea rezultatelor. </w:t>
      </w:r>
    </w:p>
    <w:p w14:paraId="3B8C2159" w14:textId="77777777" w:rsidR="009345DA" w:rsidRPr="00F01372" w:rsidRDefault="009345DA" w:rsidP="009345DA">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Pentru discutarea anumitor aspecte din procesul de implementare a contractului se pot organiza şi întâlniri extraordinare.</w:t>
      </w:r>
    </w:p>
    <w:p w14:paraId="09E83365" w14:textId="77777777" w:rsidR="009345DA" w:rsidRPr="00F01372" w:rsidRDefault="009345DA" w:rsidP="009345DA">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În procesul de elaborare a documentelor, operatorul economic va trebui să prezinte autorității contractante variante intermediare în termenele agreate cu acesta în cadrul primei şedinte de management.</w:t>
      </w:r>
    </w:p>
    <w:p w14:paraId="2C0857EC" w14:textId="77777777" w:rsidR="00D92B73" w:rsidRPr="00F01372" w:rsidRDefault="00D92B73" w:rsidP="00DC0AE7">
      <w:pPr>
        <w:spacing w:line="240" w:lineRule="auto"/>
        <w:ind w:left="0"/>
        <w:rPr>
          <w:rFonts w:eastAsia="Times New Roman" w:cs="Times New Roman"/>
        </w:rPr>
      </w:pPr>
    </w:p>
    <w:p w14:paraId="5721D558" w14:textId="77777777" w:rsidR="009345DA" w:rsidRPr="00F01372" w:rsidRDefault="00680A8E" w:rsidP="009345DA">
      <w:pPr>
        <w:pStyle w:val="Heading1"/>
        <w:rPr>
          <w:rFonts w:ascii="Trebuchet MS" w:hAnsi="Trebuchet MS"/>
          <w:noProof/>
          <w:sz w:val="22"/>
          <w:szCs w:val="22"/>
          <w:lang w:val="ro-RO"/>
        </w:rPr>
      </w:pPr>
      <w:r w:rsidRPr="00F01372">
        <w:rPr>
          <w:rFonts w:ascii="Trebuchet MS" w:hAnsi="Trebuchet MS"/>
          <w:noProof/>
          <w:sz w:val="22"/>
          <w:szCs w:val="22"/>
          <w:lang w:val="ro-RO"/>
        </w:rPr>
        <w:t>8</w:t>
      </w:r>
      <w:r w:rsidR="009345DA" w:rsidRPr="00F01372">
        <w:rPr>
          <w:rFonts w:ascii="Trebuchet MS" w:hAnsi="Trebuchet MS"/>
          <w:noProof/>
          <w:sz w:val="22"/>
          <w:szCs w:val="22"/>
          <w:lang w:val="ro-RO"/>
        </w:rPr>
        <w:t>. LOCUL ȘI DURATA DESFĂȘURĂRII ACTIVITĂȚILOR</w:t>
      </w:r>
    </w:p>
    <w:p w14:paraId="48027E4A" w14:textId="77777777" w:rsidR="009345DA" w:rsidRPr="00F01372" w:rsidRDefault="009345DA" w:rsidP="00680A8E">
      <w:pPr>
        <w:pStyle w:val="Default"/>
        <w:jc w:val="both"/>
        <w:rPr>
          <w:rFonts w:ascii="Trebuchet MS" w:hAnsi="Trebuchet MS"/>
          <w:noProof/>
          <w:sz w:val="22"/>
          <w:szCs w:val="22"/>
          <w:lang w:val="ro-RO"/>
        </w:rPr>
      </w:pPr>
      <w:r w:rsidRPr="00F01372">
        <w:rPr>
          <w:rFonts w:ascii="Trebuchet MS" w:hAnsi="Trebuchet MS"/>
          <w:noProof/>
          <w:sz w:val="22"/>
          <w:szCs w:val="22"/>
          <w:lang w:val="ro-RO"/>
        </w:rPr>
        <w:t xml:space="preserve"> </w:t>
      </w:r>
      <w:bookmarkStart w:id="11" w:name="_Toc524695226"/>
      <w:r w:rsidRPr="00F01372">
        <w:rPr>
          <w:rFonts w:ascii="Trebuchet MS" w:hAnsi="Trebuchet MS"/>
          <w:noProof/>
          <w:sz w:val="22"/>
          <w:szCs w:val="22"/>
          <w:lang w:val="ro-RO"/>
        </w:rPr>
        <w:t>7.1 Locul desfășurării activităților</w:t>
      </w:r>
      <w:bookmarkEnd w:id="11"/>
    </w:p>
    <w:p w14:paraId="22B3B740" w14:textId="77777777" w:rsidR="009345DA" w:rsidRPr="00F01372" w:rsidRDefault="009345DA" w:rsidP="009345DA">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 xml:space="preserve">Locul de desfășurare al contractului este la sediul operatorului economic, la sediul MMPS și în teren la nivel național. Operatorul economic va avea disponibilitatea de a desfăşura, la cererea autorității contractante, unele activităţi şi în afara locaţiei iniţiale (locația de desfășurare a întâlnirilor de lucru la care participă reprezentanți ai operatorului economic, locația de desfășurare a </w:t>
      </w:r>
      <w:r w:rsidR="001258EE" w:rsidRPr="00F01372">
        <w:rPr>
          <w:rFonts w:ascii="Trebuchet MS" w:hAnsi="Trebuchet MS" w:cs="Times New Roman"/>
          <w:noProof/>
          <w:color w:val="auto"/>
          <w:sz w:val="22"/>
          <w:szCs w:val="22"/>
          <w:lang w:val="ro-RO"/>
        </w:rPr>
        <w:t>dezbaterilor</w:t>
      </w:r>
      <w:r w:rsidR="00680A8E" w:rsidRPr="00F01372">
        <w:rPr>
          <w:rFonts w:ascii="Trebuchet MS" w:hAnsi="Trebuchet MS" w:cs="Times New Roman"/>
          <w:noProof/>
          <w:color w:val="auto"/>
          <w:sz w:val="22"/>
          <w:szCs w:val="22"/>
          <w:lang w:val="ro-RO"/>
        </w:rPr>
        <w:t>/consultărilor publice</w:t>
      </w:r>
      <w:r w:rsidRPr="00F01372">
        <w:rPr>
          <w:rFonts w:ascii="Trebuchet MS" w:hAnsi="Trebuchet MS" w:cs="Times New Roman"/>
          <w:noProof/>
          <w:color w:val="auto"/>
          <w:sz w:val="22"/>
          <w:szCs w:val="22"/>
          <w:lang w:val="ro-RO"/>
        </w:rPr>
        <w:t>, etc.).</w:t>
      </w:r>
    </w:p>
    <w:p w14:paraId="6389C7F9" w14:textId="77777777" w:rsidR="00C568F9" w:rsidRPr="00F01372" w:rsidRDefault="00C568F9" w:rsidP="009345DA">
      <w:pPr>
        <w:pStyle w:val="Default"/>
        <w:jc w:val="both"/>
        <w:rPr>
          <w:rFonts w:ascii="Trebuchet MS" w:hAnsi="Trebuchet MS" w:cs="Times New Roman"/>
          <w:noProof/>
          <w:color w:val="auto"/>
          <w:sz w:val="22"/>
          <w:szCs w:val="22"/>
          <w:lang w:val="ro-RO"/>
        </w:rPr>
      </w:pPr>
    </w:p>
    <w:p w14:paraId="37C97E5D" w14:textId="77777777" w:rsidR="009345DA" w:rsidRPr="00F01372" w:rsidRDefault="00680A8E" w:rsidP="00680A8E">
      <w:pPr>
        <w:pStyle w:val="Heading2"/>
        <w:jc w:val="both"/>
        <w:rPr>
          <w:rFonts w:ascii="Trebuchet MS" w:hAnsi="Trebuchet MS"/>
          <w:noProof/>
          <w:sz w:val="22"/>
          <w:szCs w:val="22"/>
          <w:lang w:val="ro-RO"/>
        </w:rPr>
      </w:pPr>
      <w:bookmarkStart w:id="12" w:name="_Toc524695227"/>
      <w:r w:rsidRPr="00F01372">
        <w:rPr>
          <w:rFonts w:ascii="Trebuchet MS" w:hAnsi="Trebuchet MS"/>
          <w:noProof/>
          <w:sz w:val="22"/>
          <w:szCs w:val="22"/>
          <w:lang w:val="ro-RO"/>
        </w:rPr>
        <w:lastRenderedPageBreak/>
        <w:t>8</w:t>
      </w:r>
      <w:r w:rsidR="009345DA" w:rsidRPr="00F01372">
        <w:rPr>
          <w:rFonts w:ascii="Trebuchet MS" w:hAnsi="Trebuchet MS"/>
          <w:noProof/>
          <w:sz w:val="22"/>
          <w:szCs w:val="22"/>
          <w:lang w:val="ro-RO"/>
        </w:rPr>
        <w:t>.2 Data de început și data de încheiere a prestării serviciilor sau durata prestării serviciilor</w:t>
      </w:r>
      <w:bookmarkEnd w:id="12"/>
    </w:p>
    <w:p w14:paraId="480186A2" w14:textId="77777777" w:rsidR="009345DA" w:rsidRPr="00F01372" w:rsidRDefault="009345DA" w:rsidP="009345DA">
      <w:pPr>
        <w:pStyle w:val="Default"/>
        <w:jc w:val="both"/>
        <w:rPr>
          <w:rFonts w:ascii="Trebuchet MS" w:hAnsi="Trebuchet MS" w:cs="Times New Roman"/>
          <w:noProof/>
          <w:color w:val="auto"/>
          <w:sz w:val="22"/>
          <w:szCs w:val="22"/>
          <w:lang w:val="ro-RO"/>
        </w:rPr>
      </w:pPr>
    </w:p>
    <w:p w14:paraId="7D96CE50" w14:textId="77777777" w:rsidR="009345DA" w:rsidRPr="00F01372" w:rsidRDefault="009345DA" w:rsidP="009345DA">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 xml:space="preserve">Data de început </w:t>
      </w:r>
      <w:r w:rsidR="00680A8E" w:rsidRPr="00F01372">
        <w:rPr>
          <w:rFonts w:ascii="Trebuchet MS" w:hAnsi="Trebuchet MS" w:cs="Times New Roman"/>
          <w:noProof/>
          <w:color w:val="auto"/>
          <w:sz w:val="22"/>
          <w:szCs w:val="22"/>
          <w:lang w:val="ro-RO"/>
        </w:rPr>
        <w:t xml:space="preserve">a prestării serviciilor </w:t>
      </w:r>
      <w:r w:rsidRPr="00F01372">
        <w:rPr>
          <w:rFonts w:ascii="Trebuchet MS" w:hAnsi="Trebuchet MS" w:cs="Times New Roman"/>
          <w:noProof/>
          <w:color w:val="auto"/>
          <w:sz w:val="22"/>
          <w:szCs w:val="22"/>
          <w:lang w:val="ro-RO"/>
        </w:rPr>
        <w:t>este data semnării Contractului de prestări servicii de consultanță. Data de încheiere a Contractului este data de încheiere a perioad</w:t>
      </w:r>
      <w:r w:rsidR="00315D28" w:rsidRPr="00F01372">
        <w:rPr>
          <w:rFonts w:ascii="Trebuchet MS" w:hAnsi="Trebuchet MS" w:cs="Times New Roman"/>
          <w:noProof/>
          <w:color w:val="auto"/>
          <w:sz w:val="22"/>
          <w:szCs w:val="22"/>
          <w:lang w:val="ro-RO"/>
        </w:rPr>
        <w:t>ei de implementare a proiectului</w:t>
      </w:r>
      <w:r w:rsidRPr="00F01372">
        <w:rPr>
          <w:rFonts w:ascii="Trebuchet MS" w:hAnsi="Trebuchet MS" w:cs="Times New Roman"/>
          <w:noProof/>
          <w:color w:val="auto"/>
          <w:sz w:val="22"/>
          <w:szCs w:val="22"/>
          <w:lang w:val="ro-RO"/>
        </w:rPr>
        <w:t>. Durata prestării serviciilor de consultanță poate fi modificată prin prelungirea Contractului de prestări servicii de consultanță în situația în care perioada de implementare a proiectului va fi modificată.</w:t>
      </w:r>
    </w:p>
    <w:p w14:paraId="1D75CE9F" w14:textId="77777777" w:rsidR="00D92B73" w:rsidRPr="00F01372" w:rsidRDefault="00D92B73" w:rsidP="00DC0AE7">
      <w:pPr>
        <w:spacing w:line="240" w:lineRule="auto"/>
        <w:ind w:left="0"/>
        <w:rPr>
          <w:rFonts w:eastAsia="Times New Roman" w:cs="Times New Roman"/>
        </w:rPr>
      </w:pPr>
    </w:p>
    <w:tbl>
      <w:tblPr>
        <w:tblW w:w="9090" w:type="dxa"/>
        <w:tblInd w:w="108" w:type="dxa"/>
        <w:tblLook w:val="04A0" w:firstRow="1" w:lastRow="0" w:firstColumn="1" w:lastColumn="0" w:noHBand="0" w:noVBand="1"/>
      </w:tblPr>
      <w:tblGrid>
        <w:gridCol w:w="5130"/>
        <w:gridCol w:w="3960"/>
      </w:tblGrid>
      <w:tr w:rsidR="00D04822" w:rsidRPr="00F01372" w14:paraId="695E793F" w14:textId="77777777" w:rsidTr="00807A02">
        <w:trPr>
          <w:trHeight w:val="720"/>
        </w:trPr>
        <w:tc>
          <w:tcPr>
            <w:tcW w:w="5130" w:type="dxa"/>
            <w:tcBorders>
              <w:top w:val="single" w:sz="4" w:space="0" w:color="auto"/>
              <w:left w:val="single" w:sz="4" w:space="0" w:color="auto"/>
              <w:bottom w:val="single" w:sz="4" w:space="0" w:color="auto"/>
              <w:right w:val="single" w:sz="4" w:space="0" w:color="auto"/>
            </w:tcBorders>
            <w:shd w:val="clear" w:color="000000" w:fill="FFFFFF"/>
            <w:hideMark/>
          </w:tcPr>
          <w:p w14:paraId="4B847178" w14:textId="77777777" w:rsidR="00D04822" w:rsidRPr="00F01372" w:rsidRDefault="00D04822" w:rsidP="00D04822">
            <w:pPr>
              <w:spacing w:after="0" w:line="240" w:lineRule="auto"/>
              <w:ind w:left="0"/>
              <w:jc w:val="left"/>
              <w:rPr>
                <w:rFonts w:eastAsia="Times New Roman" w:cs="Calibri"/>
                <w:b/>
                <w:bCs/>
                <w:color w:val="000000"/>
                <w:lang w:eastAsia="ro-RO"/>
              </w:rPr>
            </w:pPr>
            <w:r w:rsidRPr="00F01372">
              <w:rPr>
                <w:rFonts w:eastAsia="Times New Roman" w:cs="Calibri"/>
                <w:b/>
                <w:bCs/>
                <w:color w:val="000000"/>
                <w:lang w:eastAsia="ro-RO"/>
              </w:rPr>
              <w:t xml:space="preserve">Activități </w:t>
            </w:r>
          </w:p>
        </w:tc>
        <w:tc>
          <w:tcPr>
            <w:tcW w:w="3960" w:type="dxa"/>
            <w:tcBorders>
              <w:top w:val="single" w:sz="4" w:space="0" w:color="auto"/>
              <w:left w:val="nil"/>
              <w:bottom w:val="single" w:sz="4" w:space="0" w:color="auto"/>
              <w:right w:val="single" w:sz="4" w:space="0" w:color="auto"/>
            </w:tcBorders>
            <w:shd w:val="clear" w:color="000000" w:fill="FFFFFF"/>
            <w:hideMark/>
          </w:tcPr>
          <w:p w14:paraId="3301DBEA" w14:textId="77777777" w:rsidR="00D04822" w:rsidRPr="00F01372" w:rsidRDefault="00D04822" w:rsidP="00D04822">
            <w:pPr>
              <w:spacing w:after="0" w:line="240" w:lineRule="auto"/>
              <w:ind w:left="0"/>
              <w:jc w:val="left"/>
              <w:rPr>
                <w:rFonts w:eastAsia="Times New Roman" w:cs="Calibri"/>
                <w:b/>
                <w:bCs/>
                <w:color w:val="000000"/>
                <w:lang w:eastAsia="ro-RO"/>
              </w:rPr>
            </w:pPr>
            <w:r w:rsidRPr="00F01372">
              <w:rPr>
                <w:rFonts w:eastAsia="Times New Roman" w:cs="Calibri"/>
                <w:b/>
                <w:bCs/>
                <w:color w:val="000000"/>
                <w:lang w:eastAsia="ro-RO"/>
              </w:rPr>
              <w:t>Durata activităților</w:t>
            </w:r>
          </w:p>
        </w:tc>
      </w:tr>
      <w:tr w:rsidR="00D04822" w:rsidRPr="00F01372" w14:paraId="33AFA338" w14:textId="77777777" w:rsidTr="00807A02">
        <w:trPr>
          <w:trHeight w:val="1080"/>
        </w:trPr>
        <w:tc>
          <w:tcPr>
            <w:tcW w:w="5130" w:type="dxa"/>
            <w:tcBorders>
              <w:top w:val="nil"/>
              <w:left w:val="single" w:sz="4" w:space="0" w:color="auto"/>
              <w:bottom w:val="single" w:sz="4" w:space="0" w:color="auto"/>
              <w:right w:val="single" w:sz="4" w:space="0" w:color="auto"/>
            </w:tcBorders>
            <w:shd w:val="clear" w:color="000000" w:fill="FFFFFF"/>
            <w:hideMark/>
          </w:tcPr>
          <w:p w14:paraId="685E4C89" w14:textId="77777777" w:rsidR="00D04822" w:rsidRPr="00F01372" w:rsidRDefault="00D04822" w:rsidP="00D04822">
            <w:pPr>
              <w:spacing w:after="0" w:line="240" w:lineRule="auto"/>
              <w:ind w:left="0"/>
              <w:jc w:val="left"/>
              <w:rPr>
                <w:rFonts w:eastAsia="Times New Roman" w:cs="Calibri"/>
                <w:b/>
                <w:bCs/>
                <w:color w:val="000000"/>
                <w:lang w:eastAsia="ro-RO"/>
              </w:rPr>
            </w:pPr>
            <w:r w:rsidRPr="00F01372">
              <w:rPr>
                <w:rFonts w:eastAsia="Times New Roman" w:cs="Calibri"/>
                <w:b/>
                <w:bCs/>
                <w:color w:val="000000"/>
                <w:lang w:eastAsia="ro-RO"/>
              </w:rPr>
              <w:t>Analiza situației actuale privind salarizarea personalului bugetar</w:t>
            </w:r>
          </w:p>
        </w:tc>
        <w:tc>
          <w:tcPr>
            <w:tcW w:w="3960" w:type="dxa"/>
            <w:tcBorders>
              <w:top w:val="nil"/>
              <w:left w:val="nil"/>
              <w:bottom w:val="single" w:sz="4" w:space="0" w:color="auto"/>
              <w:right w:val="single" w:sz="4" w:space="0" w:color="auto"/>
            </w:tcBorders>
            <w:shd w:val="clear" w:color="000000" w:fill="FFFFFF"/>
            <w:hideMark/>
          </w:tcPr>
          <w:p w14:paraId="04AB1E22" w14:textId="77777777" w:rsidR="00D04822" w:rsidRPr="00F01372" w:rsidRDefault="00D04822" w:rsidP="00D04822">
            <w:pPr>
              <w:spacing w:after="0" w:line="240" w:lineRule="auto"/>
              <w:ind w:left="0"/>
              <w:jc w:val="left"/>
              <w:rPr>
                <w:rFonts w:eastAsia="Times New Roman" w:cs="Calibri"/>
                <w:b/>
                <w:bCs/>
                <w:color w:val="000000"/>
                <w:lang w:eastAsia="ro-RO"/>
              </w:rPr>
            </w:pPr>
            <w:r w:rsidRPr="00F01372">
              <w:rPr>
                <w:rFonts w:eastAsia="Times New Roman" w:cs="Calibri"/>
                <w:b/>
                <w:bCs/>
                <w:color w:val="000000"/>
                <w:lang w:eastAsia="ro-RO"/>
              </w:rPr>
              <w:t>6 luni</w:t>
            </w:r>
          </w:p>
        </w:tc>
      </w:tr>
      <w:tr w:rsidR="00D04822" w:rsidRPr="00F01372" w14:paraId="1A243D5B" w14:textId="77777777" w:rsidTr="00807A02">
        <w:trPr>
          <w:trHeight w:val="1470"/>
        </w:trPr>
        <w:tc>
          <w:tcPr>
            <w:tcW w:w="5130" w:type="dxa"/>
            <w:tcBorders>
              <w:top w:val="nil"/>
              <w:left w:val="single" w:sz="4" w:space="0" w:color="auto"/>
              <w:bottom w:val="single" w:sz="4" w:space="0" w:color="auto"/>
              <w:right w:val="single" w:sz="4" w:space="0" w:color="auto"/>
            </w:tcBorders>
            <w:shd w:val="clear" w:color="000000" w:fill="FFFFFF"/>
            <w:hideMark/>
          </w:tcPr>
          <w:p w14:paraId="74155CE7" w14:textId="77777777" w:rsidR="00D04822" w:rsidRPr="00F01372" w:rsidRDefault="00D04822" w:rsidP="00D04822">
            <w:pPr>
              <w:spacing w:after="0" w:line="240" w:lineRule="auto"/>
              <w:ind w:left="0"/>
              <w:jc w:val="left"/>
              <w:rPr>
                <w:rFonts w:eastAsia="Times New Roman" w:cs="Calibri"/>
                <w:b/>
                <w:bCs/>
                <w:color w:val="000000"/>
                <w:lang w:eastAsia="ro-RO"/>
              </w:rPr>
            </w:pPr>
            <w:r w:rsidRPr="00F01372">
              <w:rPr>
                <w:rFonts w:eastAsia="Times New Roman" w:cs="Calibri"/>
                <w:b/>
                <w:bCs/>
                <w:color w:val="000000"/>
                <w:lang w:eastAsia="ro-RO"/>
              </w:rPr>
              <w:t>Suport dezbateri organizate în cadrul procesului de transparență si elaborarea unui raport ce va conține un capitol de recomandări</w:t>
            </w:r>
          </w:p>
        </w:tc>
        <w:tc>
          <w:tcPr>
            <w:tcW w:w="3960" w:type="dxa"/>
            <w:tcBorders>
              <w:top w:val="nil"/>
              <w:left w:val="nil"/>
              <w:bottom w:val="single" w:sz="4" w:space="0" w:color="auto"/>
              <w:right w:val="single" w:sz="4" w:space="0" w:color="auto"/>
            </w:tcBorders>
            <w:shd w:val="clear" w:color="000000" w:fill="FFFFFF"/>
            <w:hideMark/>
          </w:tcPr>
          <w:p w14:paraId="729A07A5" w14:textId="77777777" w:rsidR="00D04822" w:rsidRPr="00F01372" w:rsidRDefault="00147A5B" w:rsidP="00D04822">
            <w:pPr>
              <w:spacing w:after="0" w:line="240" w:lineRule="auto"/>
              <w:ind w:left="0"/>
              <w:jc w:val="left"/>
              <w:rPr>
                <w:rFonts w:eastAsia="Times New Roman" w:cs="Calibri"/>
                <w:b/>
                <w:bCs/>
                <w:color w:val="000000"/>
                <w:lang w:eastAsia="ro-RO"/>
              </w:rPr>
            </w:pPr>
            <w:r w:rsidRPr="00F01372">
              <w:rPr>
                <w:rFonts w:eastAsia="Times New Roman" w:cs="Calibri"/>
                <w:b/>
                <w:bCs/>
                <w:color w:val="000000"/>
                <w:lang w:eastAsia="ro-RO"/>
              </w:rPr>
              <w:t>11</w:t>
            </w:r>
            <w:r w:rsidR="00D04822" w:rsidRPr="00F01372">
              <w:rPr>
                <w:rFonts w:eastAsia="Times New Roman" w:cs="Calibri"/>
                <w:b/>
                <w:bCs/>
                <w:color w:val="000000"/>
                <w:lang w:eastAsia="ro-RO"/>
              </w:rPr>
              <w:t xml:space="preserve"> luni </w:t>
            </w:r>
          </w:p>
        </w:tc>
      </w:tr>
      <w:tr w:rsidR="00D04822" w:rsidRPr="00F01372" w14:paraId="7FAC5246" w14:textId="77777777" w:rsidTr="00807A02">
        <w:trPr>
          <w:trHeight w:val="765"/>
        </w:trPr>
        <w:tc>
          <w:tcPr>
            <w:tcW w:w="5130" w:type="dxa"/>
            <w:tcBorders>
              <w:top w:val="nil"/>
              <w:left w:val="single" w:sz="4" w:space="0" w:color="auto"/>
              <w:bottom w:val="single" w:sz="4" w:space="0" w:color="auto"/>
              <w:right w:val="single" w:sz="4" w:space="0" w:color="auto"/>
            </w:tcBorders>
            <w:shd w:val="clear" w:color="000000" w:fill="FFFFFF"/>
            <w:hideMark/>
          </w:tcPr>
          <w:p w14:paraId="7B527BA3" w14:textId="77777777" w:rsidR="00D04822" w:rsidRPr="00F01372" w:rsidRDefault="00D04822" w:rsidP="00D04822">
            <w:pPr>
              <w:spacing w:after="0" w:line="240" w:lineRule="auto"/>
              <w:ind w:left="0"/>
              <w:jc w:val="left"/>
              <w:rPr>
                <w:rFonts w:eastAsia="Times New Roman" w:cs="Calibri"/>
                <w:b/>
                <w:bCs/>
                <w:color w:val="000000"/>
                <w:lang w:eastAsia="ro-RO"/>
              </w:rPr>
            </w:pPr>
            <w:r w:rsidRPr="00F01372">
              <w:rPr>
                <w:rFonts w:eastAsia="Times New Roman" w:cs="Calibri"/>
                <w:b/>
                <w:bCs/>
                <w:color w:val="000000"/>
                <w:lang w:eastAsia="ro-RO"/>
              </w:rPr>
              <w:t>Realizarea Analizei de impact (cu prezentarea a 2 scenarii)</w:t>
            </w:r>
          </w:p>
        </w:tc>
        <w:tc>
          <w:tcPr>
            <w:tcW w:w="3960" w:type="dxa"/>
            <w:tcBorders>
              <w:top w:val="nil"/>
              <w:left w:val="nil"/>
              <w:bottom w:val="single" w:sz="4" w:space="0" w:color="auto"/>
              <w:right w:val="single" w:sz="4" w:space="0" w:color="auto"/>
            </w:tcBorders>
            <w:shd w:val="clear" w:color="000000" w:fill="FFFFFF"/>
            <w:hideMark/>
          </w:tcPr>
          <w:p w14:paraId="265E032B" w14:textId="77777777" w:rsidR="00D04822" w:rsidRPr="00F01372" w:rsidRDefault="00D04822" w:rsidP="00D04822">
            <w:pPr>
              <w:spacing w:after="0" w:line="240" w:lineRule="auto"/>
              <w:ind w:left="0"/>
              <w:jc w:val="left"/>
              <w:rPr>
                <w:rFonts w:eastAsia="Times New Roman" w:cs="Calibri"/>
                <w:b/>
                <w:bCs/>
                <w:color w:val="000000"/>
                <w:lang w:eastAsia="ro-RO"/>
              </w:rPr>
            </w:pPr>
            <w:r w:rsidRPr="00F01372">
              <w:rPr>
                <w:rFonts w:eastAsia="Times New Roman" w:cs="Calibri"/>
                <w:b/>
                <w:bCs/>
                <w:color w:val="000000"/>
                <w:lang w:eastAsia="ro-RO"/>
              </w:rPr>
              <w:t>6 luni</w:t>
            </w:r>
          </w:p>
        </w:tc>
      </w:tr>
      <w:tr w:rsidR="00D04822" w:rsidRPr="00F01372" w14:paraId="685B6BD9" w14:textId="77777777" w:rsidTr="00807A02">
        <w:trPr>
          <w:trHeight w:val="1470"/>
        </w:trPr>
        <w:tc>
          <w:tcPr>
            <w:tcW w:w="5130" w:type="dxa"/>
            <w:tcBorders>
              <w:top w:val="nil"/>
              <w:left w:val="single" w:sz="4" w:space="0" w:color="auto"/>
              <w:bottom w:val="single" w:sz="4" w:space="0" w:color="auto"/>
              <w:right w:val="single" w:sz="4" w:space="0" w:color="auto"/>
            </w:tcBorders>
            <w:shd w:val="clear" w:color="000000" w:fill="FFFFFF"/>
            <w:hideMark/>
          </w:tcPr>
          <w:p w14:paraId="10DD367A" w14:textId="77777777" w:rsidR="00D04822" w:rsidRPr="00F01372" w:rsidRDefault="00D04822" w:rsidP="00D04822">
            <w:pPr>
              <w:spacing w:after="0" w:line="240" w:lineRule="auto"/>
              <w:ind w:left="0"/>
              <w:jc w:val="left"/>
              <w:rPr>
                <w:rFonts w:eastAsia="Times New Roman" w:cs="Calibri"/>
                <w:b/>
                <w:bCs/>
                <w:color w:val="000000"/>
                <w:lang w:eastAsia="ro-RO"/>
              </w:rPr>
            </w:pPr>
            <w:r w:rsidRPr="00F01372">
              <w:rPr>
                <w:rFonts w:eastAsia="Times New Roman" w:cs="Calibri"/>
                <w:b/>
                <w:bCs/>
                <w:color w:val="000000"/>
                <w:lang w:eastAsia="ro-RO"/>
              </w:rPr>
              <w:t>Elaborarea unui set de instrumente, proceduri si metodologii pentru implemen</w:t>
            </w:r>
            <w:r w:rsidR="00223557" w:rsidRPr="00F01372">
              <w:rPr>
                <w:rFonts w:eastAsia="Times New Roman" w:cs="Calibri"/>
                <w:b/>
                <w:bCs/>
                <w:color w:val="000000"/>
                <w:lang w:eastAsia="ro-RO"/>
              </w:rPr>
              <w:t>t</w:t>
            </w:r>
            <w:r w:rsidRPr="00F01372">
              <w:rPr>
                <w:rFonts w:eastAsia="Times New Roman" w:cs="Calibri"/>
                <w:b/>
                <w:bCs/>
                <w:color w:val="000000"/>
                <w:lang w:eastAsia="ro-RO"/>
              </w:rPr>
              <w:t xml:space="preserve">area principiului pay for performance  (bonusuri de performanță) în sistemul public </w:t>
            </w:r>
          </w:p>
        </w:tc>
        <w:tc>
          <w:tcPr>
            <w:tcW w:w="3960" w:type="dxa"/>
            <w:tcBorders>
              <w:top w:val="nil"/>
              <w:left w:val="nil"/>
              <w:bottom w:val="single" w:sz="4" w:space="0" w:color="auto"/>
              <w:right w:val="single" w:sz="4" w:space="0" w:color="auto"/>
            </w:tcBorders>
            <w:shd w:val="clear" w:color="000000" w:fill="FFFFFF"/>
            <w:hideMark/>
          </w:tcPr>
          <w:p w14:paraId="117FA14B" w14:textId="77777777" w:rsidR="00D04822" w:rsidRPr="00F01372" w:rsidRDefault="00D04822" w:rsidP="00D04822">
            <w:pPr>
              <w:spacing w:after="0" w:line="240" w:lineRule="auto"/>
              <w:ind w:left="0"/>
              <w:jc w:val="left"/>
              <w:rPr>
                <w:rFonts w:eastAsia="Times New Roman" w:cs="Calibri"/>
                <w:b/>
                <w:bCs/>
                <w:color w:val="000000"/>
                <w:lang w:eastAsia="ro-RO"/>
              </w:rPr>
            </w:pPr>
            <w:r w:rsidRPr="00F01372">
              <w:rPr>
                <w:rFonts w:eastAsia="Times New Roman" w:cs="Calibri"/>
                <w:b/>
                <w:bCs/>
                <w:color w:val="000000"/>
                <w:lang w:eastAsia="ro-RO"/>
              </w:rPr>
              <w:t>6 luni</w:t>
            </w:r>
          </w:p>
        </w:tc>
      </w:tr>
      <w:tr w:rsidR="00D04822" w:rsidRPr="00F01372" w14:paraId="16B61326" w14:textId="77777777" w:rsidTr="00807A02">
        <w:trPr>
          <w:trHeight w:val="1170"/>
        </w:trPr>
        <w:tc>
          <w:tcPr>
            <w:tcW w:w="5130" w:type="dxa"/>
            <w:tcBorders>
              <w:top w:val="nil"/>
              <w:left w:val="single" w:sz="4" w:space="0" w:color="auto"/>
              <w:bottom w:val="single" w:sz="4" w:space="0" w:color="auto"/>
              <w:right w:val="single" w:sz="4" w:space="0" w:color="auto"/>
            </w:tcBorders>
            <w:shd w:val="clear" w:color="000000" w:fill="FFFFFF"/>
            <w:hideMark/>
          </w:tcPr>
          <w:p w14:paraId="1645471D" w14:textId="77777777" w:rsidR="00D04822" w:rsidRPr="00F01372" w:rsidRDefault="00D04822" w:rsidP="00D04822">
            <w:pPr>
              <w:spacing w:after="0" w:line="240" w:lineRule="auto"/>
              <w:ind w:left="0"/>
              <w:jc w:val="left"/>
              <w:rPr>
                <w:rFonts w:eastAsia="Times New Roman" w:cs="Calibri"/>
                <w:b/>
                <w:bCs/>
                <w:color w:val="000000"/>
                <w:lang w:eastAsia="ro-RO"/>
              </w:rPr>
            </w:pPr>
            <w:r w:rsidRPr="00F01372">
              <w:rPr>
                <w:rFonts w:eastAsia="Times New Roman" w:cs="Calibri"/>
                <w:b/>
                <w:bCs/>
                <w:color w:val="000000"/>
                <w:lang w:eastAsia="ro-RO"/>
              </w:rPr>
              <w:t>Realizarea unui set de recomandări tehnice pentru elaborarea viitorului cadru legislativ privind salarizarea în sistemul public</w:t>
            </w:r>
          </w:p>
        </w:tc>
        <w:tc>
          <w:tcPr>
            <w:tcW w:w="3960" w:type="dxa"/>
            <w:tcBorders>
              <w:top w:val="nil"/>
              <w:left w:val="nil"/>
              <w:bottom w:val="single" w:sz="4" w:space="0" w:color="auto"/>
              <w:right w:val="single" w:sz="4" w:space="0" w:color="auto"/>
            </w:tcBorders>
            <w:shd w:val="clear" w:color="000000" w:fill="FFFFFF"/>
            <w:hideMark/>
          </w:tcPr>
          <w:p w14:paraId="7AC5F0DC" w14:textId="77777777" w:rsidR="00D04822" w:rsidRPr="00F01372" w:rsidRDefault="00D04822" w:rsidP="00D04822">
            <w:pPr>
              <w:spacing w:after="0" w:line="240" w:lineRule="auto"/>
              <w:ind w:left="0"/>
              <w:jc w:val="left"/>
              <w:rPr>
                <w:rFonts w:eastAsia="Times New Roman" w:cs="Calibri"/>
                <w:b/>
                <w:bCs/>
                <w:color w:val="000000"/>
                <w:lang w:eastAsia="ro-RO"/>
              </w:rPr>
            </w:pPr>
            <w:r w:rsidRPr="00F01372">
              <w:rPr>
                <w:rFonts w:eastAsia="Times New Roman" w:cs="Calibri"/>
                <w:b/>
                <w:bCs/>
                <w:color w:val="000000"/>
                <w:lang w:eastAsia="ro-RO"/>
              </w:rPr>
              <w:t>6 luni</w:t>
            </w:r>
          </w:p>
        </w:tc>
      </w:tr>
      <w:tr w:rsidR="00D04822" w:rsidRPr="00F01372" w14:paraId="7C43B556" w14:textId="77777777" w:rsidTr="00807A02">
        <w:trPr>
          <w:trHeight w:val="855"/>
        </w:trPr>
        <w:tc>
          <w:tcPr>
            <w:tcW w:w="5130" w:type="dxa"/>
            <w:tcBorders>
              <w:top w:val="nil"/>
              <w:left w:val="single" w:sz="4" w:space="0" w:color="auto"/>
              <w:bottom w:val="single" w:sz="4" w:space="0" w:color="auto"/>
              <w:right w:val="single" w:sz="4" w:space="0" w:color="auto"/>
            </w:tcBorders>
            <w:shd w:val="clear" w:color="000000" w:fill="FFFFFF"/>
            <w:hideMark/>
          </w:tcPr>
          <w:p w14:paraId="62094995" w14:textId="77777777" w:rsidR="00D04822" w:rsidRPr="00F01372" w:rsidRDefault="00D04822" w:rsidP="00D04822">
            <w:pPr>
              <w:spacing w:after="0" w:line="240" w:lineRule="auto"/>
              <w:ind w:left="0"/>
              <w:jc w:val="left"/>
              <w:rPr>
                <w:rFonts w:eastAsia="Times New Roman" w:cs="Calibri"/>
                <w:b/>
                <w:bCs/>
                <w:color w:val="000000"/>
                <w:lang w:eastAsia="ro-RO"/>
              </w:rPr>
            </w:pPr>
            <w:r w:rsidRPr="00F01372">
              <w:rPr>
                <w:rFonts w:eastAsia="Times New Roman" w:cs="Calibri"/>
                <w:b/>
                <w:bCs/>
                <w:color w:val="000000"/>
                <w:lang w:eastAsia="ro-RO"/>
              </w:rPr>
              <w:t xml:space="preserve">Elaborarea </w:t>
            </w:r>
            <w:r w:rsidR="00C13DFC" w:rsidRPr="00F01372">
              <w:rPr>
                <w:rFonts w:eastAsia="Times New Roman" w:cs="Calibri"/>
                <w:b/>
                <w:bCs/>
                <w:color w:val="000000"/>
                <w:lang w:eastAsia="ro-RO"/>
              </w:rPr>
              <w:t xml:space="preserve">cadrului legal </w:t>
            </w:r>
            <w:r w:rsidRPr="00F01372">
              <w:rPr>
                <w:rFonts w:eastAsia="Times New Roman" w:cs="Calibri"/>
                <w:b/>
                <w:bCs/>
                <w:color w:val="000000"/>
                <w:lang w:eastAsia="ro-RO"/>
              </w:rPr>
              <w:t>p</w:t>
            </w:r>
            <w:r w:rsidR="00C13DFC" w:rsidRPr="00F01372">
              <w:rPr>
                <w:rFonts w:eastAsia="Times New Roman" w:cs="Calibri"/>
                <w:b/>
                <w:bCs/>
                <w:color w:val="000000"/>
                <w:lang w:eastAsia="ro-RO"/>
              </w:rPr>
              <w:t xml:space="preserve">rivind </w:t>
            </w:r>
            <w:r w:rsidRPr="00F01372">
              <w:rPr>
                <w:rFonts w:eastAsia="Times New Roman" w:cs="Calibri"/>
                <w:b/>
                <w:bCs/>
                <w:color w:val="000000"/>
                <w:lang w:eastAsia="ro-RO"/>
              </w:rPr>
              <w:t xml:space="preserve">salarizarea personalului bugetar </w:t>
            </w:r>
          </w:p>
        </w:tc>
        <w:tc>
          <w:tcPr>
            <w:tcW w:w="3960" w:type="dxa"/>
            <w:tcBorders>
              <w:top w:val="nil"/>
              <w:left w:val="nil"/>
              <w:bottom w:val="single" w:sz="4" w:space="0" w:color="auto"/>
              <w:right w:val="single" w:sz="4" w:space="0" w:color="auto"/>
            </w:tcBorders>
            <w:shd w:val="clear" w:color="000000" w:fill="FFFFFF"/>
            <w:hideMark/>
          </w:tcPr>
          <w:p w14:paraId="1958BC7D" w14:textId="77777777" w:rsidR="00D04822" w:rsidRPr="00F01372" w:rsidRDefault="00147A5B" w:rsidP="00D04822">
            <w:pPr>
              <w:spacing w:after="0" w:line="240" w:lineRule="auto"/>
              <w:ind w:left="0"/>
              <w:jc w:val="left"/>
              <w:rPr>
                <w:rFonts w:eastAsia="Times New Roman" w:cs="Calibri"/>
                <w:b/>
                <w:bCs/>
                <w:color w:val="000000"/>
                <w:lang w:eastAsia="ro-RO"/>
              </w:rPr>
            </w:pPr>
            <w:r w:rsidRPr="00F01372">
              <w:rPr>
                <w:rFonts w:eastAsia="Times New Roman" w:cs="Calibri"/>
                <w:b/>
                <w:bCs/>
                <w:color w:val="000000"/>
                <w:lang w:eastAsia="ro-RO"/>
              </w:rPr>
              <w:t>11</w:t>
            </w:r>
            <w:r w:rsidR="00D04822" w:rsidRPr="00F01372">
              <w:rPr>
                <w:rFonts w:eastAsia="Times New Roman" w:cs="Calibri"/>
                <w:b/>
                <w:bCs/>
                <w:color w:val="000000"/>
                <w:lang w:eastAsia="ro-RO"/>
              </w:rPr>
              <w:t xml:space="preserve"> luni</w:t>
            </w:r>
          </w:p>
        </w:tc>
      </w:tr>
      <w:tr w:rsidR="00147A5B" w:rsidRPr="00F01372" w14:paraId="668B0B07" w14:textId="77777777" w:rsidTr="00807A02">
        <w:trPr>
          <w:trHeight w:val="855"/>
        </w:trPr>
        <w:tc>
          <w:tcPr>
            <w:tcW w:w="5130" w:type="dxa"/>
            <w:tcBorders>
              <w:top w:val="nil"/>
              <w:left w:val="single" w:sz="4" w:space="0" w:color="auto"/>
              <w:bottom w:val="single" w:sz="4" w:space="0" w:color="auto"/>
              <w:right w:val="single" w:sz="4" w:space="0" w:color="auto"/>
            </w:tcBorders>
            <w:shd w:val="clear" w:color="000000" w:fill="FFFFFF"/>
          </w:tcPr>
          <w:p w14:paraId="4C90B1B5" w14:textId="77777777" w:rsidR="00147A5B" w:rsidRPr="00F01372" w:rsidRDefault="00147A5B" w:rsidP="00147A5B">
            <w:pPr>
              <w:spacing w:after="0" w:line="240" w:lineRule="auto"/>
              <w:ind w:left="0"/>
              <w:jc w:val="left"/>
              <w:rPr>
                <w:rFonts w:eastAsia="Times New Roman" w:cs="Calibri"/>
                <w:b/>
                <w:bCs/>
                <w:color w:val="000000"/>
                <w:lang w:eastAsia="ro-RO"/>
              </w:rPr>
            </w:pPr>
            <w:r w:rsidRPr="00F01372">
              <w:rPr>
                <w:rFonts w:eastAsia="Times New Roman" w:cs="Calibri"/>
                <w:b/>
                <w:bCs/>
                <w:color w:val="000000"/>
                <w:lang w:eastAsia="ro-RO"/>
              </w:rPr>
              <w:t>Organizarea</w:t>
            </w:r>
            <w:r w:rsidRPr="00F01372">
              <w:rPr>
                <w:b/>
                <w:i/>
              </w:rPr>
              <w:t xml:space="preserve"> </w:t>
            </w:r>
            <w:r w:rsidRPr="00F01372">
              <w:rPr>
                <w:b/>
              </w:rPr>
              <w:t>dezbaterilor în cadrul procesului de transparență</w:t>
            </w:r>
            <w:r w:rsidR="00C13DFC" w:rsidRPr="00F01372">
              <w:rPr>
                <w:b/>
              </w:rPr>
              <w:t xml:space="preserve"> pe marginea noului cadru legal privind salarizarea personalului platit din fonduri publice</w:t>
            </w:r>
          </w:p>
        </w:tc>
        <w:tc>
          <w:tcPr>
            <w:tcW w:w="3960" w:type="dxa"/>
            <w:tcBorders>
              <w:top w:val="nil"/>
              <w:left w:val="nil"/>
              <w:bottom w:val="single" w:sz="4" w:space="0" w:color="auto"/>
              <w:right w:val="single" w:sz="4" w:space="0" w:color="auto"/>
            </w:tcBorders>
            <w:shd w:val="clear" w:color="000000" w:fill="FFFFFF"/>
          </w:tcPr>
          <w:p w14:paraId="65FE4431" w14:textId="77777777" w:rsidR="00147A5B" w:rsidRPr="00F01372" w:rsidRDefault="00147A5B" w:rsidP="00D04822">
            <w:pPr>
              <w:spacing w:after="0" w:line="240" w:lineRule="auto"/>
              <w:ind w:left="0"/>
              <w:jc w:val="left"/>
              <w:rPr>
                <w:rFonts w:eastAsia="Times New Roman" w:cs="Calibri"/>
                <w:b/>
                <w:bCs/>
                <w:color w:val="000000"/>
                <w:lang w:eastAsia="ro-RO"/>
              </w:rPr>
            </w:pPr>
            <w:r w:rsidRPr="00F01372">
              <w:rPr>
                <w:rFonts w:eastAsia="Times New Roman" w:cs="Calibri"/>
                <w:b/>
                <w:bCs/>
                <w:color w:val="000000"/>
                <w:lang w:eastAsia="ro-RO"/>
              </w:rPr>
              <w:t>5 luni</w:t>
            </w:r>
          </w:p>
        </w:tc>
      </w:tr>
      <w:tr w:rsidR="00D04822" w:rsidRPr="00F01372" w14:paraId="3E382CFC" w14:textId="77777777" w:rsidTr="007C2B6C">
        <w:trPr>
          <w:trHeight w:val="755"/>
        </w:trPr>
        <w:tc>
          <w:tcPr>
            <w:tcW w:w="5130" w:type="dxa"/>
            <w:tcBorders>
              <w:top w:val="nil"/>
              <w:left w:val="single" w:sz="4" w:space="0" w:color="auto"/>
              <w:bottom w:val="nil"/>
              <w:right w:val="single" w:sz="4" w:space="0" w:color="auto"/>
            </w:tcBorders>
            <w:shd w:val="clear" w:color="000000" w:fill="FFFFFF"/>
            <w:hideMark/>
          </w:tcPr>
          <w:p w14:paraId="7F32F5B6" w14:textId="77777777" w:rsidR="00D04822" w:rsidRPr="00F01372" w:rsidRDefault="00D04822" w:rsidP="00807A02">
            <w:pPr>
              <w:spacing w:after="0" w:line="240" w:lineRule="auto"/>
              <w:ind w:left="0"/>
              <w:jc w:val="left"/>
              <w:rPr>
                <w:rFonts w:eastAsia="Times New Roman" w:cs="Calibri"/>
                <w:b/>
                <w:bCs/>
                <w:color w:val="000000"/>
                <w:lang w:eastAsia="ro-RO"/>
              </w:rPr>
            </w:pPr>
            <w:r w:rsidRPr="00F01372">
              <w:rPr>
                <w:rFonts w:eastAsia="Times New Roman" w:cs="Calibri"/>
                <w:b/>
                <w:bCs/>
                <w:color w:val="000000"/>
                <w:lang w:eastAsia="ro-RO"/>
              </w:rPr>
              <w:t>Monitorizare</w:t>
            </w:r>
            <w:r w:rsidR="00807A02" w:rsidRPr="00F01372">
              <w:rPr>
                <w:rFonts w:eastAsia="Times New Roman" w:cs="Calibri"/>
                <w:b/>
                <w:bCs/>
                <w:color w:val="000000"/>
                <w:lang w:eastAsia="ro-RO"/>
              </w:rPr>
              <w:t xml:space="preserve">a </w:t>
            </w:r>
            <w:r w:rsidRPr="00F01372">
              <w:rPr>
                <w:rFonts w:eastAsia="Times New Roman" w:cs="Calibri"/>
                <w:b/>
                <w:bCs/>
                <w:color w:val="000000"/>
                <w:lang w:eastAsia="ro-RO"/>
              </w:rPr>
              <w:t xml:space="preserve">progresului implementării noii legislații privind salarizarea personalului </w:t>
            </w:r>
            <w:r w:rsidR="00C13DFC" w:rsidRPr="00F01372">
              <w:rPr>
                <w:rFonts w:eastAsia="Times New Roman" w:cs="Calibri"/>
                <w:b/>
                <w:bCs/>
                <w:color w:val="000000"/>
                <w:lang w:eastAsia="ro-RO"/>
              </w:rPr>
              <w:t>bugetar</w:t>
            </w:r>
          </w:p>
        </w:tc>
        <w:tc>
          <w:tcPr>
            <w:tcW w:w="3960" w:type="dxa"/>
            <w:tcBorders>
              <w:top w:val="nil"/>
              <w:left w:val="nil"/>
              <w:bottom w:val="nil"/>
              <w:right w:val="single" w:sz="4" w:space="0" w:color="auto"/>
            </w:tcBorders>
            <w:shd w:val="clear" w:color="000000" w:fill="FFFFFF"/>
            <w:hideMark/>
          </w:tcPr>
          <w:p w14:paraId="61095614" w14:textId="77777777" w:rsidR="00D04822" w:rsidRPr="00F01372" w:rsidRDefault="00147A5B" w:rsidP="00D04822">
            <w:pPr>
              <w:spacing w:after="0" w:line="240" w:lineRule="auto"/>
              <w:ind w:left="0"/>
              <w:jc w:val="left"/>
              <w:rPr>
                <w:rFonts w:eastAsia="Times New Roman" w:cs="Calibri"/>
                <w:b/>
                <w:bCs/>
                <w:color w:val="000000"/>
                <w:lang w:eastAsia="ro-RO"/>
              </w:rPr>
            </w:pPr>
            <w:r w:rsidRPr="00F01372">
              <w:rPr>
                <w:rFonts w:eastAsia="Times New Roman" w:cs="Calibri"/>
                <w:b/>
                <w:bCs/>
                <w:color w:val="000000"/>
                <w:lang w:eastAsia="ro-RO"/>
              </w:rPr>
              <w:t>6</w:t>
            </w:r>
            <w:r w:rsidR="00D04822" w:rsidRPr="00F01372">
              <w:rPr>
                <w:rFonts w:eastAsia="Times New Roman" w:cs="Calibri"/>
                <w:b/>
                <w:bCs/>
                <w:color w:val="000000"/>
                <w:lang w:eastAsia="ro-RO"/>
              </w:rPr>
              <w:t xml:space="preserve"> luni </w:t>
            </w:r>
          </w:p>
        </w:tc>
      </w:tr>
      <w:tr w:rsidR="007C2B6C" w:rsidRPr="00F01372" w14:paraId="5A6C6835" w14:textId="77777777" w:rsidTr="007C2B6C">
        <w:trPr>
          <w:trHeight w:val="62"/>
        </w:trPr>
        <w:tc>
          <w:tcPr>
            <w:tcW w:w="5130" w:type="dxa"/>
            <w:tcBorders>
              <w:top w:val="nil"/>
              <w:left w:val="single" w:sz="4" w:space="0" w:color="auto"/>
              <w:bottom w:val="single" w:sz="4" w:space="0" w:color="auto"/>
              <w:right w:val="single" w:sz="4" w:space="0" w:color="auto"/>
            </w:tcBorders>
            <w:shd w:val="clear" w:color="000000" w:fill="FFFFFF"/>
          </w:tcPr>
          <w:p w14:paraId="06C48276" w14:textId="77777777" w:rsidR="007C2B6C" w:rsidRPr="00F01372" w:rsidRDefault="007C2B6C" w:rsidP="00807A02">
            <w:pPr>
              <w:spacing w:after="0" w:line="240" w:lineRule="auto"/>
              <w:ind w:left="0"/>
              <w:jc w:val="left"/>
              <w:rPr>
                <w:rFonts w:eastAsia="Times New Roman" w:cs="Calibri"/>
                <w:b/>
                <w:bCs/>
                <w:color w:val="000000"/>
                <w:lang w:eastAsia="ro-RO"/>
              </w:rPr>
            </w:pPr>
          </w:p>
        </w:tc>
        <w:tc>
          <w:tcPr>
            <w:tcW w:w="3960" w:type="dxa"/>
            <w:tcBorders>
              <w:top w:val="nil"/>
              <w:left w:val="nil"/>
              <w:bottom w:val="single" w:sz="4" w:space="0" w:color="auto"/>
              <w:right w:val="single" w:sz="4" w:space="0" w:color="auto"/>
            </w:tcBorders>
            <w:shd w:val="clear" w:color="000000" w:fill="FFFFFF"/>
          </w:tcPr>
          <w:p w14:paraId="3BCD9F7E" w14:textId="77777777" w:rsidR="007C2B6C" w:rsidRPr="00F01372" w:rsidRDefault="007C2B6C" w:rsidP="00D04822">
            <w:pPr>
              <w:spacing w:after="0" w:line="240" w:lineRule="auto"/>
              <w:ind w:left="0"/>
              <w:jc w:val="left"/>
              <w:rPr>
                <w:rFonts w:eastAsia="Times New Roman" w:cs="Calibri"/>
                <w:b/>
                <w:bCs/>
                <w:color w:val="000000"/>
                <w:lang w:eastAsia="ro-RO"/>
              </w:rPr>
            </w:pPr>
          </w:p>
        </w:tc>
      </w:tr>
      <w:tr w:rsidR="007C2B6C" w:rsidRPr="00F01372" w14:paraId="6DC603D7" w14:textId="77777777" w:rsidTr="00184371">
        <w:trPr>
          <w:trHeight w:val="755"/>
        </w:trPr>
        <w:tc>
          <w:tcPr>
            <w:tcW w:w="5130" w:type="dxa"/>
            <w:tcBorders>
              <w:top w:val="nil"/>
              <w:left w:val="single" w:sz="4" w:space="0" w:color="auto"/>
              <w:bottom w:val="single" w:sz="4" w:space="0" w:color="auto"/>
              <w:right w:val="single" w:sz="4" w:space="0" w:color="auto"/>
            </w:tcBorders>
            <w:shd w:val="clear" w:color="000000" w:fill="FFFFFF"/>
          </w:tcPr>
          <w:p w14:paraId="220A3E5B" w14:textId="479AE254" w:rsidR="007C2B6C" w:rsidRPr="00F01372" w:rsidRDefault="007C2B6C" w:rsidP="007C2B6C">
            <w:pPr>
              <w:pStyle w:val="ListParagraph"/>
              <w:spacing w:after="160" w:line="259" w:lineRule="auto"/>
              <w:ind w:left="0"/>
              <w:contextualSpacing/>
              <w:rPr>
                <w:rFonts w:eastAsia="Times New Roman" w:cs="Times New Roman"/>
                <w:b/>
                <w:bCs/>
              </w:rPr>
            </w:pPr>
            <w:r w:rsidRPr="00F01372">
              <w:rPr>
                <w:rFonts w:eastAsia="Times New Roman" w:cs="Times New Roman"/>
                <w:b/>
                <w:bCs/>
              </w:rPr>
              <w:t>Desfășurarea unei campanii de informare privind reforma salarizării personalului bugetar</w:t>
            </w:r>
          </w:p>
          <w:p w14:paraId="7FA83853" w14:textId="77777777" w:rsidR="007C2B6C" w:rsidRPr="00F01372" w:rsidRDefault="007C2B6C" w:rsidP="00807A02">
            <w:pPr>
              <w:spacing w:after="0" w:line="240" w:lineRule="auto"/>
              <w:ind w:left="0"/>
              <w:jc w:val="left"/>
              <w:rPr>
                <w:rFonts w:eastAsia="Times New Roman" w:cs="Calibri"/>
                <w:b/>
                <w:bCs/>
                <w:color w:val="000000"/>
                <w:lang w:eastAsia="ro-RO"/>
              </w:rPr>
            </w:pPr>
          </w:p>
        </w:tc>
        <w:tc>
          <w:tcPr>
            <w:tcW w:w="3960" w:type="dxa"/>
            <w:tcBorders>
              <w:top w:val="nil"/>
              <w:left w:val="nil"/>
              <w:bottom w:val="single" w:sz="4" w:space="0" w:color="auto"/>
              <w:right w:val="single" w:sz="4" w:space="0" w:color="auto"/>
            </w:tcBorders>
            <w:shd w:val="clear" w:color="000000" w:fill="FFFFFF"/>
          </w:tcPr>
          <w:p w14:paraId="7385C43B" w14:textId="4C928218" w:rsidR="007C2B6C" w:rsidRPr="00F01372" w:rsidRDefault="007C2B6C" w:rsidP="00D04822">
            <w:pPr>
              <w:spacing w:after="0" w:line="240" w:lineRule="auto"/>
              <w:ind w:left="0"/>
              <w:jc w:val="left"/>
              <w:rPr>
                <w:rFonts w:eastAsia="Times New Roman" w:cs="Calibri"/>
                <w:b/>
                <w:bCs/>
                <w:color w:val="000000"/>
                <w:lang w:eastAsia="ro-RO"/>
              </w:rPr>
            </w:pPr>
            <w:r w:rsidRPr="00F01372">
              <w:rPr>
                <w:rFonts w:eastAsia="Times New Roman" w:cs="Calibri"/>
                <w:b/>
                <w:bCs/>
                <w:color w:val="000000"/>
                <w:lang w:eastAsia="ro-RO"/>
              </w:rPr>
              <w:t>27 luni</w:t>
            </w:r>
          </w:p>
        </w:tc>
      </w:tr>
    </w:tbl>
    <w:p w14:paraId="0C2292B9" w14:textId="77777777" w:rsidR="009345DA" w:rsidRPr="00F01372" w:rsidRDefault="009345DA" w:rsidP="00DC0AE7">
      <w:pPr>
        <w:spacing w:line="240" w:lineRule="auto"/>
        <w:ind w:left="0"/>
        <w:rPr>
          <w:rFonts w:eastAsia="Times New Roman" w:cs="Times New Roman"/>
        </w:rPr>
      </w:pPr>
    </w:p>
    <w:p w14:paraId="25636826" w14:textId="77777777" w:rsidR="00C568F9" w:rsidRPr="00F01372" w:rsidRDefault="00C568F9" w:rsidP="00C568F9">
      <w:pPr>
        <w:pStyle w:val="Char"/>
        <w:spacing w:line="276" w:lineRule="auto"/>
        <w:jc w:val="both"/>
        <w:rPr>
          <w:rFonts w:ascii="Trebuchet MS" w:hAnsi="Trebuchet MS" w:cs="Arial"/>
          <w:bCs/>
          <w:sz w:val="22"/>
          <w:szCs w:val="22"/>
          <w:lang w:val="ro-RO"/>
        </w:rPr>
      </w:pPr>
      <w:r w:rsidRPr="00F01372">
        <w:rPr>
          <w:rFonts w:ascii="Trebuchet MS" w:hAnsi="Trebuchet MS" w:cs="Arial"/>
          <w:bCs/>
          <w:sz w:val="22"/>
          <w:szCs w:val="22"/>
          <w:lang w:val="ro-RO"/>
        </w:rPr>
        <w:t xml:space="preserve">Perioada de derulare se poate modifica în funcție de modificările care apar în graficul de implementare a proiectului. Autoritatea contractantă va comunica operatorului economic eventualele schimbări precum și data de desfășurare a evenimentului cu minim 20 zile lucrătoare înainte. În cazuri excepționale, Autoritatea contractantă își rezervă dreptul de a notifica operatorul economic cu minim 5 zile lucrătoare înaintea desfășurării evenimentului. </w:t>
      </w:r>
    </w:p>
    <w:p w14:paraId="719F4255" w14:textId="77777777" w:rsidR="00C568F9" w:rsidRPr="00F01372" w:rsidRDefault="00C568F9" w:rsidP="00DC0AE7">
      <w:pPr>
        <w:spacing w:line="240" w:lineRule="auto"/>
        <w:ind w:left="0"/>
        <w:rPr>
          <w:rFonts w:eastAsia="Times New Roman" w:cs="Times New Roman"/>
        </w:rPr>
      </w:pPr>
    </w:p>
    <w:p w14:paraId="05C0B07E" w14:textId="77777777" w:rsidR="009345DA" w:rsidRPr="00F01372" w:rsidRDefault="00680A8E" w:rsidP="00680A8E">
      <w:pPr>
        <w:pStyle w:val="Heading2"/>
        <w:jc w:val="both"/>
        <w:rPr>
          <w:rFonts w:ascii="Trebuchet MS" w:hAnsi="Trebuchet MS"/>
          <w:noProof/>
          <w:sz w:val="22"/>
          <w:szCs w:val="22"/>
          <w:lang w:val="ro-RO"/>
        </w:rPr>
      </w:pPr>
      <w:r w:rsidRPr="00F01372">
        <w:rPr>
          <w:rFonts w:ascii="Trebuchet MS" w:hAnsi="Trebuchet MS"/>
          <w:noProof/>
          <w:sz w:val="22"/>
          <w:szCs w:val="22"/>
          <w:lang w:val="ro-RO"/>
        </w:rPr>
        <w:t>9</w:t>
      </w:r>
      <w:r w:rsidR="009345DA" w:rsidRPr="00F01372">
        <w:rPr>
          <w:rFonts w:ascii="Trebuchet MS" w:hAnsi="Trebuchet MS"/>
          <w:noProof/>
          <w:sz w:val="22"/>
          <w:szCs w:val="22"/>
          <w:lang w:val="ro-RO"/>
        </w:rPr>
        <w:t>. RESURSELE NECESARE/EXPERTIZA NECESARĂ PENTRU REALIZAREA ACTIVITĂȚILOR ÎN CONTRACT ȘI OBȚINEREA REZULTATELOR</w:t>
      </w:r>
    </w:p>
    <w:p w14:paraId="4C3F7DC2" w14:textId="77777777" w:rsidR="009345DA" w:rsidRPr="00F01372" w:rsidRDefault="00680A8E" w:rsidP="009345DA">
      <w:pPr>
        <w:pStyle w:val="Heading2"/>
        <w:rPr>
          <w:rFonts w:ascii="Trebuchet MS" w:hAnsi="Trebuchet MS"/>
          <w:b w:val="0"/>
          <w:noProof/>
          <w:sz w:val="22"/>
          <w:szCs w:val="22"/>
          <w:lang w:val="ro-RO"/>
        </w:rPr>
      </w:pPr>
      <w:bookmarkStart w:id="13" w:name="_Toc524695229"/>
      <w:r w:rsidRPr="00F01372">
        <w:rPr>
          <w:rFonts w:ascii="Trebuchet MS" w:hAnsi="Trebuchet MS"/>
          <w:noProof/>
          <w:sz w:val="22"/>
          <w:szCs w:val="22"/>
          <w:lang w:val="ro-RO"/>
        </w:rPr>
        <w:t>9</w:t>
      </w:r>
      <w:r w:rsidR="009345DA" w:rsidRPr="00F01372">
        <w:rPr>
          <w:rFonts w:ascii="Trebuchet MS" w:hAnsi="Trebuchet MS"/>
          <w:noProof/>
          <w:sz w:val="22"/>
          <w:szCs w:val="22"/>
          <w:lang w:val="ro-RO"/>
        </w:rPr>
        <w:t>.1. Numărul de experți pe categorie de expertiză necesară</w:t>
      </w:r>
      <w:bookmarkEnd w:id="13"/>
    </w:p>
    <w:p w14:paraId="3AC846DB" w14:textId="05ABE4AF" w:rsidR="009345DA" w:rsidRPr="00F01372" w:rsidRDefault="009345DA" w:rsidP="009345DA">
      <w:pPr>
        <w:spacing w:after="0" w:line="240" w:lineRule="auto"/>
        <w:ind w:left="0"/>
        <w:rPr>
          <w:rFonts w:eastAsia="Calibri" w:cs="Calibri"/>
        </w:rPr>
      </w:pPr>
      <w:r w:rsidRPr="00F01372">
        <w:rPr>
          <w:rFonts w:eastAsia="Calibri" w:cs="Calibri"/>
          <w:u w:val="single"/>
        </w:rPr>
        <w:t>Pentru activitățile prevăzute în caietul de sarcini,</w:t>
      </w:r>
      <w:r w:rsidRPr="00F01372">
        <w:rPr>
          <w:rFonts w:eastAsia="Calibri" w:cs="Calibri"/>
        </w:rPr>
        <w:t xml:space="preserve"> Prestatorul va asigura expertiză de specialitate, prin </w:t>
      </w:r>
      <w:r w:rsidRPr="00F01372">
        <w:rPr>
          <w:rFonts w:eastAsia="Calibri" w:cs="Calibri"/>
          <w:b/>
        </w:rPr>
        <w:t xml:space="preserve">minim </w:t>
      </w:r>
      <w:r w:rsidR="007C2B6C" w:rsidRPr="00F01372">
        <w:rPr>
          <w:rFonts w:eastAsia="Calibri" w:cs="Calibri"/>
          <w:b/>
        </w:rPr>
        <w:t>37</w:t>
      </w:r>
      <w:r w:rsidRPr="00F01372">
        <w:rPr>
          <w:rFonts w:eastAsia="Calibri" w:cs="Calibri"/>
          <w:b/>
        </w:rPr>
        <w:t xml:space="preserve"> experți</w:t>
      </w:r>
      <w:r w:rsidRPr="00F01372">
        <w:rPr>
          <w:rFonts w:eastAsia="Calibri" w:cs="Calibri"/>
        </w:rPr>
        <w:t>, dintre care:</w:t>
      </w:r>
    </w:p>
    <w:p w14:paraId="30530F0F" w14:textId="77777777" w:rsidR="009345DA" w:rsidRPr="00F01372" w:rsidRDefault="002A512F" w:rsidP="00087EC3">
      <w:pPr>
        <w:numPr>
          <w:ilvl w:val="0"/>
          <w:numId w:val="3"/>
        </w:numPr>
        <w:spacing w:after="0"/>
        <w:ind w:left="0" w:firstLine="0"/>
        <w:rPr>
          <w:rFonts w:eastAsia="Calibri" w:cs="Calibri"/>
        </w:rPr>
      </w:pPr>
      <w:r w:rsidRPr="00F01372">
        <w:rPr>
          <w:rFonts w:eastAsia="Calibri" w:cs="Calibri"/>
          <w:b/>
        </w:rPr>
        <w:t>3</w:t>
      </w:r>
      <w:r w:rsidR="009345DA" w:rsidRPr="00F01372">
        <w:rPr>
          <w:rFonts w:eastAsia="Calibri" w:cs="Calibri"/>
          <w:b/>
        </w:rPr>
        <w:t xml:space="preserve"> experți</w:t>
      </w:r>
      <w:r w:rsidR="009345DA" w:rsidRPr="00F01372">
        <w:rPr>
          <w:rFonts w:eastAsia="Calibri" w:cs="Calibri"/>
        </w:rPr>
        <w:t xml:space="preserve"> pentru activitatea </w:t>
      </w:r>
      <w:r w:rsidR="008C7921" w:rsidRPr="00F01372">
        <w:rPr>
          <w:rFonts w:eastAsia="Calibri" w:cs="Calibri"/>
        </w:rPr>
        <w:t>3.1.</w:t>
      </w:r>
      <w:r w:rsidR="009345DA" w:rsidRPr="00F01372">
        <w:rPr>
          <w:rFonts w:eastAsia="Calibri" w:cs="Calibri"/>
        </w:rPr>
        <w:t>1;</w:t>
      </w:r>
    </w:p>
    <w:p w14:paraId="7D758192" w14:textId="77777777" w:rsidR="009345DA" w:rsidRPr="00F01372" w:rsidRDefault="008C7921" w:rsidP="00087EC3">
      <w:pPr>
        <w:numPr>
          <w:ilvl w:val="0"/>
          <w:numId w:val="3"/>
        </w:numPr>
        <w:spacing w:after="0"/>
        <w:ind w:left="0" w:firstLine="0"/>
        <w:rPr>
          <w:rFonts w:eastAsia="Calibri" w:cs="Calibri"/>
        </w:rPr>
      </w:pPr>
      <w:r w:rsidRPr="00F01372">
        <w:rPr>
          <w:rFonts w:eastAsia="Calibri" w:cs="Calibri"/>
          <w:b/>
        </w:rPr>
        <w:t>5</w:t>
      </w:r>
      <w:r w:rsidR="009345DA" w:rsidRPr="00F01372">
        <w:rPr>
          <w:rFonts w:eastAsia="Calibri" w:cs="Calibri"/>
          <w:b/>
        </w:rPr>
        <w:t xml:space="preserve"> experti</w:t>
      </w:r>
      <w:r w:rsidR="009345DA" w:rsidRPr="00F01372">
        <w:rPr>
          <w:rFonts w:eastAsia="Calibri" w:cs="Calibri"/>
        </w:rPr>
        <w:t xml:space="preserve"> pentru activitatea </w:t>
      </w:r>
      <w:r w:rsidRPr="00F01372">
        <w:rPr>
          <w:rFonts w:eastAsia="Calibri" w:cs="Calibri"/>
        </w:rPr>
        <w:t>3.1.</w:t>
      </w:r>
      <w:r w:rsidR="009345DA" w:rsidRPr="00F01372">
        <w:rPr>
          <w:rFonts w:eastAsia="Calibri" w:cs="Calibri"/>
        </w:rPr>
        <w:t>2;</w:t>
      </w:r>
    </w:p>
    <w:p w14:paraId="1FF8B70D" w14:textId="77777777" w:rsidR="009345DA" w:rsidRPr="00F01372" w:rsidRDefault="00C13DFC" w:rsidP="00087EC3">
      <w:pPr>
        <w:numPr>
          <w:ilvl w:val="0"/>
          <w:numId w:val="3"/>
        </w:numPr>
        <w:spacing w:after="0"/>
        <w:ind w:left="0" w:firstLine="0"/>
        <w:rPr>
          <w:rFonts w:eastAsia="Calibri" w:cs="Calibri"/>
        </w:rPr>
      </w:pPr>
      <w:r w:rsidRPr="00F01372">
        <w:rPr>
          <w:rFonts w:eastAsia="Calibri" w:cs="Calibri"/>
          <w:b/>
        </w:rPr>
        <w:t>5</w:t>
      </w:r>
      <w:r w:rsidR="009345DA" w:rsidRPr="00F01372">
        <w:rPr>
          <w:rFonts w:eastAsia="Calibri" w:cs="Calibri"/>
          <w:b/>
        </w:rPr>
        <w:t xml:space="preserve"> experți</w:t>
      </w:r>
      <w:r w:rsidR="009345DA" w:rsidRPr="00F01372">
        <w:rPr>
          <w:rFonts w:eastAsia="Calibri" w:cs="Times New Roman"/>
          <w:b/>
        </w:rPr>
        <w:t xml:space="preserve"> </w:t>
      </w:r>
      <w:r w:rsidR="009345DA" w:rsidRPr="00F01372">
        <w:rPr>
          <w:rFonts w:eastAsia="Calibri" w:cs="Times New Roman"/>
        </w:rPr>
        <w:t xml:space="preserve">pentru </w:t>
      </w:r>
      <w:r w:rsidR="009345DA" w:rsidRPr="00F01372">
        <w:rPr>
          <w:rFonts w:eastAsia="Calibri" w:cs="Calibri"/>
        </w:rPr>
        <w:t xml:space="preserve">activitatea </w:t>
      </w:r>
      <w:r w:rsidR="008C7921" w:rsidRPr="00F01372">
        <w:rPr>
          <w:rFonts w:eastAsia="Calibri" w:cs="Calibri"/>
        </w:rPr>
        <w:t>3.1.</w:t>
      </w:r>
      <w:r w:rsidR="009345DA" w:rsidRPr="00F01372">
        <w:rPr>
          <w:rFonts w:eastAsia="Calibri" w:cs="Calibri"/>
        </w:rPr>
        <w:t>3,</w:t>
      </w:r>
    </w:p>
    <w:p w14:paraId="23932EB0" w14:textId="77777777" w:rsidR="009345DA" w:rsidRPr="00F01372" w:rsidRDefault="008C7921" w:rsidP="00087EC3">
      <w:pPr>
        <w:numPr>
          <w:ilvl w:val="0"/>
          <w:numId w:val="3"/>
        </w:numPr>
        <w:spacing w:after="0"/>
        <w:ind w:left="0" w:firstLine="0"/>
        <w:rPr>
          <w:rFonts w:eastAsia="Calibri" w:cs="Calibri"/>
        </w:rPr>
      </w:pPr>
      <w:r w:rsidRPr="00F01372">
        <w:rPr>
          <w:rFonts w:eastAsia="Calibri" w:cs="Calibri"/>
          <w:b/>
        </w:rPr>
        <w:t>2</w:t>
      </w:r>
      <w:r w:rsidR="009345DA" w:rsidRPr="00F01372">
        <w:rPr>
          <w:rFonts w:eastAsia="Calibri" w:cs="Calibri"/>
          <w:b/>
        </w:rPr>
        <w:t xml:space="preserve"> experti</w:t>
      </w:r>
      <w:r w:rsidR="009345DA" w:rsidRPr="00F01372">
        <w:rPr>
          <w:rFonts w:eastAsia="Calibri" w:cs="Calibri"/>
        </w:rPr>
        <w:t xml:space="preserve"> pentru activitatea </w:t>
      </w:r>
      <w:r w:rsidRPr="00F01372">
        <w:rPr>
          <w:rFonts w:eastAsia="Calibri" w:cs="Calibri"/>
        </w:rPr>
        <w:t>3.1.</w:t>
      </w:r>
      <w:r w:rsidR="009345DA" w:rsidRPr="00F01372">
        <w:rPr>
          <w:rFonts w:eastAsia="Calibri" w:cs="Calibri"/>
        </w:rPr>
        <w:t>4;</w:t>
      </w:r>
    </w:p>
    <w:p w14:paraId="6072DBEB" w14:textId="77777777" w:rsidR="009345DA" w:rsidRPr="00F01372" w:rsidRDefault="00C13DFC" w:rsidP="00087EC3">
      <w:pPr>
        <w:numPr>
          <w:ilvl w:val="0"/>
          <w:numId w:val="3"/>
        </w:numPr>
        <w:spacing w:after="0"/>
        <w:ind w:left="0" w:firstLine="0"/>
        <w:rPr>
          <w:rFonts w:eastAsia="Calibri" w:cs="Calibri"/>
        </w:rPr>
      </w:pPr>
      <w:r w:rsidRPr="00F01372">
        <w:rPr>
          <w:rFonts w:eastAsia="Calibri" w:cs="Calibri"/>
          <w:b/>
        </w:rPr>
        <w:t>3</w:t>
      </w:r>
      <w:r w:rsidR="009345DA" w:rsidRPr="00F01372">
        <w:rPr>
          <w:rFonts w:eastAsia="Calibri" w:cs="Calibri"/>
          <w:b/>
        </w:rPr>
        <w:t xml:space="preserve"> experți</w:t>
      </w:r>
      <w:r w:rsidR="009345DA" w:rsidRPr="00F01372">
        <w:rPr>
          <w:rFonts w:eastAsia="Calibri" w:cs="Times New Roman"/>
          <w:b/>
        </w:rPr>
        <w:t xml:space="preserve"> </w:t>
      </w:r>
      <w:r w:rsidR="009345DA" w:rsidRPr="00F01372">
        <w:rPr>
          <w:rFonts w:eastAsia="Calibri" w:cs="Times New Roman"/>
        </w:rPr>
        <w:t xml:space="preserve">pentru </w:t>
      </w:r>
      <w:r w:rsidR="009345DA" w:rsidRPr="00F01372">
        <w:rPr>
          <w:rFonts w:eastAsia="Calibri" w:cs="Calibri"/>
        </w:rPr>
        <w:t xml:space="preserve">activitatea </w:t>
      </w:r>
      <w:r w:rsidR="008C7921" w:rsidRPr="00F01372">
        <w:rPr>
          <w:rFonts w:eastAsia="Calibri" w:cs="Calibri"/>
        </w:rPr>
        <w:t>3.1.</w:t>
      </w:r>
      <w:r w:rsidR="009345DA" w:rsidRPr="00F01372">
        <w:rPr>
          <w:rFonts w:eastAsia="Calibri" w:cs="Calibri"/>
        </w:rPr>
        <w:t>5,</w:t>
      </w:r>
    </w:p>
    <w:p w14:paraId="316BB93D" w14:textId="77777777" w:rsidR="009345DA" w:rsidRPr="00F01372" w:rsidRDefault="008C7921" w:rsidP="00087EC3">
      <w:pPr>
        <w:numPr>
          <w:ilvl w:val="0"/>
          <w:numId w:val="3"/>
        </w:numPr>
        <w:spacing w:after="0"/>
        <w:ind w:left="0" w:firstLine="0"/>
        <w:rPr>
          <w:rFonts w:eastAsia="Calibri" w:cs="Calibri"/>
        </w:rPr>
      </w:pPr>
      <w:r w:rsidRPr="00F01372">
        <w:rPr>
          <w:rFonts w:eastAsia="Calibri" w:cs="Calibri"/>
          <w:b/>
        </w:rPr>
        <w:t>8</w:t>
      </w:r>
      <w:r w:rsidR="009345DA" w:rsidRPr="00F01372">
        <w:rPr>
          <w:rFonts w:eastAsia="Calibri" w:cs="Calibri"/>
          <w:b/>
        </w:rPr>
        <w:t xml:space="preserve"> experti</w:t>
      </w:r>
      <w:r w:rsidR="00A94CC1" w:rsidRPr="00F01372">
        <w:rPr>
          <w:rFonts w:eastAsia="Calibri" w:cs="Calibri"/>
        </w:rPr>
        <w:t xml:space="preserve"> pentru activitatea </w:t>
      </w:r>
      <w:r w:rsidRPr="00F01372">
        <w:rPr>
          <w:rFonts w:eastAsia="Calibri" w:cs="Calibri"/>
        </w:rPr>
        <w:t>3.1.</w:t>
      </w:r>
      <w:r w:rsidR="00A94CC1" w:rsidRPr="00F01372">
        <w:rPr>
          <w:rFonts w:eastAsia="Calibri" w:cs="Calibri"/>
        </w:rPr>
        <w:t>6,</w:t>
      </w:r>
    </w:p>
    <w:p w14:paraId="0CAE1E19" w14:textId="06B709CA" w:rsidR="00A94CC1" w:rsidRPr="00F01372" w:rsidRDefault="007C2B6C" w:rsidP="00087EC3">
      <w:pPr>
        <w:numPr>
          <w:ilvl w:val="0"/>
          <w:numId w:val="3"/>
        </w:numPr>
        <w:spacing w:after="0"/>
        <w:ind w:left="0" w:firstLine="0"/>
        <w:rPr>
          <w:rFonts w:eastAsia="Calibri" w:cs="Calibri"/>
        </w:rPr>
      </w:pPr>
      <w:r w:rsidRPr="00F01372">
        <w:rPr>
          <w:rFonts w:eastAsia="Calibri" w:cs="Calibri"/>
          <w:b/>
        </w:rPr>
        <w:t>6</w:t>
      </w:r>
      <w:r w:rsidR="00184371" w:rsidRPr="00F01372">
        <w:rPr>
          <w:rFonts w:eastAsia="Calibri" w:cs="Calibri"/>
          <w:b/>
        </w:rPr>
        <w:t xml:space="preserve"> experti </w:t>
      </w:r>
      <w:r w:rsidR="00184371" w:rsidRPr="00F01372">
        <w:rPr>
          <w:rFonts w:eastAsia="Calibri" w:cs="Calibri"/>
        </w:rPr>
        <w:t xml:space="preserve">pentru activitatea </w:t>
      </w:r>
      <w:r w:rsidR="008C7921" w:rsidRPr="00F01372">
        <w:rPr>
          <w:rFonts w:eastAsia="Calibri" w:cs="Calibri"/>
        </w:rPr>
        <w:t>3.1.</w:t>
      </w:r>
      <w:r w:rsidR="00184371" w:rsidRPr="00F01372">
        <w:rPr>
          <w:rFonts w:eastAsia="Calibri" w:cs="Calibri"/>
        </w:rPr>
        <w:t>7</w:t>
      </w:r>
      <w:r w:rsidR="00A94CC1" w:rsidRPr="00F01372">
        <w:rPr>
          <w:rFonts w:eastAsia="Calibri" w:cs="Calibri"/>
        </w:rPr>
        <w:t>,</w:t>
      </w:r>
    </w:p>
    <w:p w14:paraId="0EC55CC2" w14:textId="3A5B3B6E" w:rsidR="00184371" w:rsidRPr="00F01372" w:rsidRDefault="008C7921" w:rsidP="00087EC3">
      <w:pPr>
        <w:numPr>
          <w:ilvl w:val="0"/>
          <w:numId w:val="3"/>
        </w:numPr>
        <w:spacing w:after="0"/>
        <w:ind w:left="0" w:firstLine="0"/>
        <w:rPr>
          <w:rFonts w:eastAsia="Calibri" w:cs="Calibri"/>
        </w:rPr>
      </w:pPr>
      <w:r w:rsidRPr="00F01372">
        <w:rPr>
          <w:rFonts w:eastAsia="Calibri" w:cs="Calibri"/>
          <w:b/>
        </w:rPr>
        <w:t>4</w:t>
      </w:r>
      <w:r w:rsidR="00A94CC1" w:rsidRPr="00F01372">
        <w:rPr>
          <w:rFonts w:eastAsia="Calibri" w:cs="Calibri"/>
          <w:b/>
        </w:rPr>
        <w:t xml:space="preserve"> experti </w:t>
      </w:r>
      <w:r w:rsidR="00A94CC1" w:rsidRPr="00F01372">
        <w:rPr>
          <w:rFonts w:eastAsia="Calibri" w:cs="Calibri"/>
        </w:rPr>
        <w:t xml:space="preserve">pentru activitatea </w:t>
      </w:r>
      <w:r w:rsidRPr="00F01372">
        <w:rPr>
          <w:rFonts w:eastAsia="Calibri" w:cs="Calibri"/>
        </w:rPr>
        <w:t>3.1.</w:t>
      </w:r>
      <w:r w:rsidR="00A94CC1" w:rsidRPr="00F01372">
        <w:rPr>
          <w:rFonts w:eastAsia="Calibri" w:cs="Calibri"/>
        </w:rPr>
        <w:t>8</w:t>
      </w:r>
      <w:r w:rsidR="007C2B6C" w:rsidRPr="00F01372">
        <w:rPr>
          <w:rFonts w:eastAsia="Calibri" w:cs="Calibri"/>
        </w:rPr>
        <w:t>,</w:t>
      </w:r>
    </w:p>
    <w:p w14:paraId="5903BBF5" w14:textId="78116AD0" w:rsidR="007C2B6C" w:rsidRPr="00F01372" w:rsidRDefault="007C2B6C" w:rsidP="00087EC3">
      <w:pPr>
        <w:numPr>
          <w:ilvl w:val="0"/>
          <w:numId w:val="3"/>
        </w:numPr>
        <w:spacing w:after="0"/>
        <w:ind w:left="0" w:firstLine="0"/>
        <w:rPr>
          <w:rFonts w:eastAsia="Calibri" w:cs="Calibri"/>
          <w:bCs/>
        </w:rPr>
      </w:pPr>
      <w:r w:rsidRPr="00F01372">
        <w:rPr>
          <w:rFonts w:eastAsia="Calibri" w:cs="Calibri"/>
          <w:b/>
        </w:rPr>
        <w:t xml:space="preserve">1 expert </w:t>
      </w:r>
      <w:r w:rsidRPr="00F01372">
        <w:rPr>
          <w:rFonts w:eastAsia="Calibri" w:cs="Calibri"/>
          <w:bCs/>
        </w:rPr>
        <w:t>pentru activitatea 3.1.9.</w:t>
      </w:r>
    </w:p>
    <w:p w14:paraId="44843061" w14:textId="77777777" w:rsidR="00A94CC1" w:rsidRPr="00F01372" w:rsidRDefault="00A94CC1" w:rsidP="00A94CC1">
      <w:pPr>
        <w:spacing w:after="0"/>
        <w:ind w:left="0"/>
        <w:rPr>
          <w:rFonts w:eastAsia="Calibri" w:cs="Calibri"/>
          <w:b/>
        </w:rPr>
      </w:pPr>
    </w:p>
    <w:p w14:paraId="1E40D208" w14:textId="77777777" w:rsidR="009345DA" w:rsidRPr="00F01372" w:rsidRDefault="009345DA" w:rsidP="009345DA">
      <w:pPr>
        <w:spacing w:after="0" w:line="240" w:lineRule="auto"/>
        <w:ind w:left="360"/>
      </w:pPr>
    </w:p>
    <w:p w14:paraId="37C639C0" w14:textId="77777777" w:rsidR="00BB249D" w:rsidRPr="00F01372" w:rsidRDefault="00BB249D" w:rsidP="009345DA">
      <w:pPr>
        <w:spacing w:after="0" w:line="240" w:lineRule="auto"/>
        <w:ind w:left="360"/>
      </w:pPr>
    </w:p>
    <w:p w14:paraId="4AA2411B" w14:textId="77777777" w:rsidR="00BB249D" w:rsidRPr="00F01372" w:rsidRDefault="00BB249D" w:rsidP="009345DA">
      <w:pPr>
        <w:spacing w:after="0" w:line="240" w:lineRule="auto"/>
        <w:ind w:left="360"/>
      </w:pPr>
    </w:p>
    <w:p w14:paraId="4DA89827" w14:textId="77777777" w:rsidR="00BB249D" w:rsidRPr="00F01372" w:rsidRDefault="00BB249D" w:rsidP="009345DA">
      <w:pPr>
        <w:spacing w:after="0" w:line="240" w:lineRule="auto"/>
        <w:ind w:left="360"/>
      </w:pPr>
    </w:p>
    <w:p w14:paraId="57E1E6DC" w14:textId="77777777" w:rsidR="00BB249D" w:rsidRPr="00F01372" w:rsidRDefault="00BB249D" w:rsidP="009345DA">
      <w:pPr>
        <w:spacing w:after="0" w:line="240" w:lineRule="auto"/>
        <w:ind w:left="360"/>
      </w:pPr>
    </w:p>
    <w:p w14:paraId="106265D5" w14:textId="77777777" w:rsidR="00BB249D" w:rsidRPr="00F01372" w:rsidRDefault="00BB249D" w:rsidP="009345DA">
      <w:pPr>
        <w:spacing w:after="0" w:line="240" w:lineRule="auto"/>
        <w:ind w:left="360"/>
      </w:pPr>
    </w:p>
    <w:p w14:paraId="29E9630A" w14:textId="77777777" w:rsidR="00AE0321" w:rsidRPr="00F01372" w:rsidRDefault="00AE0321" w:rsidP="009345DA">
      <w:pPr>
        <w:spacing w:after="0" w:line="240" w:lineRule="auto"/>
        <w:ind w:left="360"/>
        <w:sectPr w:rsidR="00AE0321" w:rsidRPr="00F01372" w:rsidSect="00AE0321">
          <w:headerReference w:type="default" r:id="rId8"/>
          <w:footerReference w:type="default" r:id="rId9"/>
          <w:pgSz w:w="11906" w:h="16838"/>
          <w:pgMar w:top="1440" w:right="1440" w:bottom="1440" w:left="1440" w:header="706" w:footer="706" w:gutter="0"/>
          <w:cols w:space="708"/>
          <w:docGrid w:linePitch="360"/>
        </w:sectPr>
      </w:pPr>
    </w:p>
    <w:p w14:paraId="7989351F" w14:textId="77777777" w:rsidR="00BB249D" w:rsidRPr="00F01372" w:rsidRDefault="00BB249D" w:rsidP="009345DA">
      <w:pPr>
        <w:spacing w:after="0" w:line="240" w:lineRule="auto"/>
        <w:ind w:left="360"/>
      </w:pPr>
    </w:p>
    <w:p w14:paraId="376308B1" w14:textId="77777777" w:rsidR="009345DA" w:rsidRPr="00F01372" w:rsidRDefault="00BB249D" w:rsidP="009345DA">
      <w:pPr>
        <w:pStyle w:val="Heading2"/>
        <w:rPr>
          <w:rFonts w:ascii="Trebuchet MS" w:hAnsi="Trebuchet MS"/>
          <w:noProof/>
          <w:sz w:val="22"/>
          <w:szCs w:val="22"/>
          <w:lang w:val="ro-RO"/>
        </w:rPr>
      </w:pPr>
      <w:r w:rsidRPr="00F01372">
        <w:rPr>
          <w:rFonts w:ascii="Trebuchet MS" w:hAnsi="Trebuchet MS"/>
          <w:noProof/>
          <w:sz w:val="22"/>
          <w:szCs w:val="22"/>
          <w:lang w:val="ro-RO"/>
        </w:rPr>
        <w:t>9</w:t>
      </w:r>
      <w:r w:rsidR="009345DA" w:rsidRPr="00F01372">
        <w:rPr>
          <w:rFonts w:ascii="Trebuchet MS" w:hAnsi="Trebuchet MS"/>
          <w:noProof/>
          <w:sz w:val="22"/>
          <w:szCs w:val="22"/>
          <w:lang w:val="ro-RO"/>
        </w:rPr>
        <w:t>.2. Număr de zile/expert pe categorie</w:t>
      </w:r>
    </w:p>
    <w:p w14:paraId="6D513C60" w14:textId="77777777" w:rsidR="00E55EB1" w:rsidRPr="00F01372" w:rsidRDefault="00E55EB1" w:rsidP="00E55EB1"/>
    <w:tbl>
      <w:tblPr>
        <w:tblW w:w="12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2033"/>
        <w:gridCol w:w="2156"/>
        <w:gridCol w:w="2148"/>
        <w:gridCol w:w="2033"/>
        <w:gridCol w:w="2379"/>
      </w:tblGrid>
      <w:tr w:rsidR="00374E0F" w:rsidRPr="00F01372" w14:paraId="7CA76A56" w14:textId="77777777" w:rsidTr="006F7F5C">
        <w:trPr>
          <w:trHeight w:val="432"/>
          <w:jc w:val="center"/>
        </w:trPr>
        <w:tc>
          <w:tcPr>
            <w:tcW w:w="1629" w:type="dxa"/>
            <w:vAlign w:val="center"/>
          </w:tcPr>
          <w:p w14:paraId="6086130D" w14:textId="77777777" w:rsidR="00494A1D" w:rsidRPr="00F01372" w:rsidRDefault="00494A1D" w:rsidP="00494A1D">
            <w:pPr>
              <w:shd w:val="clear" w:color="auto" w:fill="FFFFFF" w:themeFill="background1"/>
              <w:spacing w:after="0" w:line="240" w:lineRule="auto"/>
              <w:ind w:left="0"/>
              <w:rPr>
                <w:rFonts w:eastAsia="Times New Roman" w:cs="Calibri"/>
                <w:bCs/>
              </w:rPr>
            </w:pPr>
            <w:r w:rsidRPr="00F01372">
              <w:rPr>
                <w:rFonts w:eastAsia="Times New Roman" w:cs="Calibri"/>
              </w:rPr>
              <w:t>Activitate</w:t>
            </w:r>
          </w:p>
        </w:tc>
        <w:tc>
          <w:tcPr>
            <w:tcW w:w="1910" w:type="dxa"/>
            <w:shd w:val="clear" w:color="auto" w:fill="auto"/>
            <w:noWrap/>
            <w:vAlign w:val="center"/>
            <w:hideMark/>
          </w:tcPr>
          <w:p w14:paraId="1295D462" w14:textId="77777777" w:rsidR="00494A1D" w:rsidRPr="00F01372" w:rsidRDefault="00494A1D" w:rsidP="00494A1D">
            <w:pPr>
              <w:shd w:val="clear" w:color="auto" w:fill="FFFFFF" w:themeFill="background1"/>
              <w:spacing w:after="0" w:line="240" w:lineRule="auto"/>
              <w:ind w:left="0"/>
              <w:rPr>
                <w:rFonts w:eastAsia="Times New Roman" w:cs="Calibri"/>
              </w:rPr>
            </w:pPr>
            <w:r w:rsidRPr="00F01372">
              <w:rPr>
                <w:rFonts w:eastAsia="Times New Roman" w:cs="Calibri"/>
              </w:rPr>
              <w:t>Nr. Experti</w:t>
            </w:r>
          </w:p>
        </w:tc>
        <w:tc>
          <w:tcPr>
            <w:tcW w:w="2156" w:type="dxa"/>
            <w:shd w:val="clear" w:color="auto" w:fill="auto"/>
            <w:noWrap/>
            <w:vAlign w:val="center"/>
            <w:hideMark/>
          </w:tcPr>
          <w:p w14:paraId="19017458" w14:textId="77777777" w:rsidR="00494A1D" w:rsidRPr="00F01372" w:rsidRDefault="00494A1D" w:rsidP="00494A1D">
            <w:pPr>
              <w:shd w:val="clear" w:color="auto" w:fill="FFFFFF" w:themeFill="background1"/>
              <w:spacing w:after="0" w:line="240" w:lineRule="auto"/>
              <w:ind w:left="0"/>
              <w:rPr>
                <w:rFonts w:eastAsia="Times New Roman" w:cs="Calibri"/>
              </w:rPr>
            </w:pPr>
            <w:r w:rsidRPr="00F01372">
              <w:rPr>
                <w:rFonts w:eastAsia="Times New Roman" w:cs="Calibri"/>
              </w:rPr>
              <w:t>Nr. Luni derulare</w:t>
            </w:r>
          </w:p>
        </w:tc>
        <w:tc>
          <w:tcPr>
            <w:tcW w:w="2148" w:type="dxa"/>
            <w:shd w:val="clear" w:color="auto" w:fill="auto"/>
            <w:noWrap/>
            <w:vAlign w:val="center"/>
            <w:hideMark/>
          </w:tcPr>
          <w:p w14:paraId="67D9050B" w14:textId="77777777" w:rsidR="00494A1D" w:rsidRPr="00F01372" w:rsidRDefault="00494A1D" w:rsidP="00494A1D">
            <w:pPr>
              <w:shd w:val="clear" w:color="auto" w:fill="FFFFFF" w:themeFill="background1"/>
              <w:spacing w:after="0" w:line="240" w:lineRule="auto"/>
              <w:ind w:left="0"/>
              <w:rPr>
                <w:rFonts w:eastAsia="Times New Roman" w:cs="Calibri"/>
              </w:rPr>
            </w:pPr>
            <w:r w:rsidRPr="00F01372">
              <w:rPr>
                <w:rFonts w:eastAsia="Times New Roman" w:cs="Calibri"/>
              </w:rPr>
              <w:t>Zile / luna</w:t>
            </w:r>
          </w:p>
        </w:tc>
        <w:tc>
          <w:tcPr>
            <w:tcW w:w="2033" w:type="dxa"/>
            <w:shd w:val="clear" w:color="auto" w:fill="auto"/>
            <w:noWrap/>
            <w:vAlign w:val="center"/>
            <w:hideMark/>
          </w:tcPr>
          <w:p w14:paraId="0BA3763A" w14:textId="77777777" w:rsidR="00494A1D" w:rsidRPr="00F01372" w:rsidRDefault="00494A1D" w:rsidP="00494A1D">
            <w:pPr>
              <w:shd w:val="clear" w:color="auto" w:fill="FFFFFF" w:themeFill="background1"/>
              <w:spacing w:after="0" w:line="240" w:lineRule="auto"/>
              <w:ind w:left="0"/>
              <w:rPr>
                <w:rFonts w:eastAsia="Times New Roman" w:cs="Calibri"/>
              </w:rPr>
            </w:pPr>
            <w:r w:rsidRPr="00F01372">
              <w:rPr>
                <w:rFonts w:eastAsia="Times New Roman" w:cs="Calibri"/>
              </w:rPr>
              <w:t>Ore / zi</w:t>
            </w:r>
          </w:p>
        </w:tc>
        <w:tc>
          <w:tcPr>
            <w:tcW w:w="2379" w:type="dxa"/>
            <w:shd w:val="clear" w:color="auto" w:fill="auto"/>
            <w:noWrap/>
            <w:vAlign w:val="center"/>
            <w:hideMark/>
          </w:tcPr>
          <w:p w14:paraId="18FB52E2" w14:textId="77777777" w:rsidR="00494A1D" w:rsidRPr="00F01372" w:rsidRDefault="00494A1D" w:rsidP="00494A1D">
            <w:pPr>
              <w:shd w:val="clear" w:color="auto" w:fill="FFFFFF" w:themeFill="background1"/>
              <w:spacing w:after="0" w:line="240" w:lineRule="auto"/>
              <w:ind w:left="0"/>
              <w:rPr>
                <w:rFonts w:eastAsia="Times New Roman" w:cs="Calibri"/>
              </w:rPr>
            </w:pPr>
            <w:r w:rsidRPr="00F01372">
              <w:rPr>
                <w:rFonts w:eastAsia="Times New Roman" w:cs="Calibri"/>
              </w:rPr>
              <w:t>Total efort (ore)</w:t>
            </w:r>
          </w:p>
        </w:tc>
      </w:tr>
      <w:tr w:rsidR="00374E0F" w:rsidRPr="00F01372" w14:paraId="30AA1B32" w14:textId="77777777" w:rsidTr="006F7F5C">
        <w:trPr>
          <w:trHeight w:val="20"/>
          <w:jc w:val="center"/>
        </w:trPr>
        <w:tc>
          <w:tcPr>
            <w:tcW w:w="1629" w:type="dxa"/>
            <w:shd w:val="clear" w:color="auto" w:fill="E7E6E6" w:themeFill="background2"/>
          </w:tcPr>
          <w:p w14:paraId="3DA754F6" w14:textId="77777777" w:rsidR="00494A1D" w:rsidRPr="00F01372" w:rsidRDefault="00494A1D" w:rsidP="000A1133">
            <w:pPr>
              <w:shd w:val="clear" w:color="auto" w:fill="FFFFFF" w:themeFill="background1"/>
              <w:spacing w:after="0" w:line="240" w:lineRule="auto"/>
              <w:jc w:val="center"/>
              <w:rPr>
                <w:rFonts w:eastAsia="Times New Roman" w:cs="Calibri"/>
              </w:rPr>
            </w:pPr>
          </w:p>
        </w:tc>
        <w:tc>
          <w:tcPr>
            <w:tcW w:w="1910" w:type="dxa"/>
            <w:shd w:val="clear" w:color="auto" w:fill="auto"/>
            <w:noWrap/>
            <w:vAlign w:val="center"/>
          </w:tcPr>
          <w:p w14:paraId="5773349D" w14:textId="77777777" w:rsidR="00494A1D" w:rsidRPr="00F01372" w:rsidRDefault="00494A1D" w:rsidP="000A1133">
            <w:pPr>
              <w:shd w:val="clear" w:color="auto" w:fill="FFFFFF" w:themeFill="background1"/>
              <w:spacing w:after="0" w:line="240" w:lineRule="auto"/>
              <w:jc w:val="center"/>
              <w:rPr>
                <w:rFonts w:eastAsia="Times New Roman" w:cs="Calibri"/>
              </w:rPr>
            </w:pPr>
            <w:r w:rsidRPr="00F01372">
              <w:rPr>
                <w:rFonts w:eastAsia="Times New Roman" w:cs="Calibri"/>
              </w:rPr>
              <w:t>1</w:t>
            </w:r>
          </w:p>
        </w:tc>
        <w:tc>
          <w:tcPr>
            <w:tcW w:w="2156" w:type="dxa"/>
            <w:shd w:val="clear" w:color="auto" w:fill="auto"/>
            <w:noWrap/>
            <w:vAlign w:val="center"/>
          </w:tcPr>
          <w:p w14:paraId="79B63D4E" w14:textId="77777777" w:rsidR="00494A1D" w:rsidRPr="00F01372" w:rsidRDefault="00494A1D" w:rsidP="000A1133">
            <w:pPr>
              <w:shd w:val="clear" w:color="auto" w:fill="FFFFFF" w:themeFill="background1"/>
              <w:spacing w:after="0" w:line="240" w:lineRule="auto"/>
              <w:jc w:val="center"/>
              <w:rPr>
                <w:rFonts w:eastAsia="Times New Roman" w:cs="Calibri"/>
              </w:rPr>
            </w:pPr>
            <w:r w:rsidRPr="00F01372">
              <w:rPr>
                <w:rFonts w:eastAsia="Times New Roman" w:cs="Calibri"/>
              </w:rPr>
              <w:t>2</w:t>
            </w:r>
          </w:p>
        </w:tc>
        <w:tc>
          <w:tcPr>
            <w:tcW w:w="2148" w:type="dxa"/>
            <w:shd w:val="clear" w:color="auto" w:fill="auto"/>
            <w:noWrap/>
            <w:vAlign w:val="center"/>
          </w:tcPr>
          <w:p w14:paraId="5F5AC41B" w14:textId="77777777" w:rsidR="00494A1D" w:rsidRPr="00F01372" w:rsidRDefault="00494A1D" w:rsidP="000A1133">
            <w:pPr>
              <w:shd w:val="clear" w:color="auto" w:fill="FFFFFF" w:themeFill="background1"/>
              <w:spacing w:after="0" w:line="240" w:lineRule="auto"/>
              <w:jc w:val="center"/>
              <w:rPr>
                <w:rFonts w:eastAsia="Times New Roman" w:cs="Calibri"/>
              </w:rPr>
            </w:pPr>
            <w:r w:rsidRPr="00F01372">
              <w:rPr>
                <w:rFonts w:eastAsia="Times New Roman" w:cs="Calibri"/>
              </w:rPr>
              <w:t>3</w:t>
            </w:r>
          </w:p>
        </w:tc>
        <w:tc>
          <w:tcPr>
            <w:tcW w:w="2033" w:type="dxa"/>
            <w:shd w:val="clear" w:color="auto" w:fill="auto"/>
            <w:noWrap/>
            <w:vAlign w:val="center"/>
          </w:tcPr>
          <w:p w14:paraId="382239DE" w14:textId="77777777" w:rsidR="00494A1D" w:rsidRPr="00F01372" w:rsidRDefault="00494A1D" w:rsidP="000A1133">
            <w:pPr>
              <w:shd w:val="clear" w:color="auto" w:fill="FFFFFF" w:themeFill="background1"/>
              <w:spacing w:after="0" w:line="240" w:lineRule="auto"/>
              <w:jc w:val="center"/>
              <w:rPr>
                <w:rFonts w:eastAsia="Times New Roman" w:cs="Calibri"/>
              </w:rPr>
            </w:pPr>
            <w:r w:rsidRPr="00F01372">
              <w:rPr>
                <w:rFonts w:eastAsia="Times New Roman" w:cs="Calibri"/>
              </w:rPr>
              <w:t>4</w:t>
            </w:r>
          </w:p>
        </w:tc>
        <w:tc>
          <w:tcPr>
            <w:tcW w:w="2379" w:type="dxa"/>
            <w:shd w:val="clear" w:color="auto" w:fill="auto"/>
            <w:noWrap/>
            <w:vAlign w:val="center"/>
          </w:tcPr>
          <w:p w14:paraId="1412CF5F" w14:textId="77777777" w:rsidR="00494A1D" w:rsidRPr="00F01372" w:rsidRDefault="00494A1D" w:rsidP="00494A1D">
            <w:pPr>
              <w:shd w:val="clear" w:color="auto" w:fill="FFFFFF" w:themeFill="background1"/>
              <w:spacing w:after="0" w:line="240" w:lineRule="auto"/>
              <w:ind w:left="0"/>
              <w:rPr>
                <w:rFonts w:eastAsia="Times New Roman" w:cs="Calibri"/>
                <w:bCs/>
              </w:rPr>
            </w:pPr>
            <w:r w:rsidRPr="00F01372">
              <w:rPr>
                <w:rFonts w:eastAsia="Times New Roman" w:cs="Calibri"/>
              </w:rPr>
              <w:t>1x2x3x4</w:t>
            </w:r>
          </w:p>
        </w:tc>
      </w:tr>
      <w:tr w:rsidR="00374E0F" w:rsidRPr="00F01372" w14:paraId="6694DA87" w14:textId="77777777" w:rsidTr="006F7F5C">
        <w:trPr>
          <w:trHeight w:val="197"/>
          <w:jc w:val="center"/>
        </w:trPr>
        <w:tc>
          <w:tcPr>
            <w:tcW w:w="1629" w:type="dxa"/>
          </w:tcPr>
          <w:p w14:paraId="08E22309" w14:textId="77777777" w:rsidR="00494A1D" w:rsidRPr="00F01372" w:rsidRDefault="00494A1D" w:rsidP="000A1133">
            <w:pPr>
              <w:spacing w:after="0" w:line="240" w:lineRule="auto"/>
              <w:ind w:left="0"/>
              <w:jc w:val="left"/>
              <w:rPr>
                <w:rFonts w:eastAsia="Times New Roman" w:cs="Calibri"/>
                <w:bCs/>
                <w:color w:val="000000"/>
                <w:lang w:eastAsia="ro-RO"/>
              </w:rPr>
            </w:pPr>
            <w:r w:rsidRPr="00F01372">
              <w:rPr>
                <w:rFonts w:eastAsia="Times New Roman" w:cs="Calibri"/>
                <w:bCs/>
                <w:color w:val="000000"/>
                <w:lang w:eastAsia="ro-RO"/>
              </w:rPr>
              <w:t>Analiza situației actuale privind salarizarea personalului bugetar</w:t>
            </w:r>
          </w:p>
        </w:tc>
        <w:tc>
          <w:tcPr>
            <w:tcW w:w="1910" w:type="dxa"/>
            <w:shd w:val="clear" w:color="auto" w:fill="auto"/>
            <w:noWrap/>
          </w:tcPr>
          <w:p w14:paraId="6666C9E3" w14:textId="77777777" w:rsidR="00A94CC1" w:rsidRPr="00F01372" w:rsidRDefault="00A94CC1" w:rsidP="00A94CC1">
            <w:pPr>
              <w:spacing w:after="0"/>
              <w:ind w:left="0"/>
              <w:jc w:val="center"/>
              <w:rPr>
                <w:rFonts w:eastAsia="Calibri" w:cs="Calibri"/>
              </w:rPr>
            </w:pPr>
          </w:p>
          <w:p w14:paraId="105BFD75" w14:textId="77777777" w:rsidR="00494A1D" w:rsidRPr="00F01372" w:rsidRDefault="00A94CC1" w:rsidP="00A94CC1">
            <w:pPr>
              <w:spacing w:after="0"/>
              <w:ind w:left="0"/>
              <w:jc w:val="center"/>
              <w:rPr>
                <w:rFonts w:eastAsia="Calibri" w:cs="Calibri"/>
              </w:rPr>
            </w:pPr>
            <w:r w:rsidRPr="00F01372">
              <w:rPr>
                <w:rFonts w:eastAsia="Calibri" w:cs="Calibri"/>
              </w:rPr>
              <w:t>3</w:t>
            </w:r>
          </w:p>
        </w:tc>
        <w:tc>
          <w:tcPr>
            <w:tcW w:w="2156" w:type="dxa"/>
            <w:shd w:val="clear" w:color="auto" w:fill="auto"/>
            <w:noWrap/>
          </w:tcPr>
          <w:p w14:paraId="34172BE0" w14:textId="77777777" w:rsidR="00A94CC1" w:rsidRPr="00F01372" w:rsidRDefault="00A94CC1" w:rsidP="00A94CC1">
            <w:pPr>
              <w:spacing w:after="0" w:line="240" w:lineRule="auto"/>
              <w:ind w:left="0"/>
              <w:jc w:val="center"/>
              <w:rPr>
                <w:rFonts w:eastAsia="Times New Roman" w:cs="Calibri"/>
                <w:bCs/>
                <w:color w:val="000000"/>
                <w:lang w:eastAsia="ro-RO"/>
              </w:rPr>
            </w:pPr>
          </w:p>
          <w:p w14:paraId="77FAF6F4" w14:textId="77777777" w:rsidR="00494A1D" w:rsidRPr="00F01372" w:rsidRDefault="00494A1D" w:rsidP="00A94CC1">
            <w:pPr>
              <w:spacing w:after="0" w:line="240" w:lineRule="auto"/>
              <w:ind w:left="0"/>
              <w:jc w:val="center"/>
              <w:rPr>
                <w:rFonts w:eastAsia="Times New Roman" w:cs="Calibri"/>
                <w:bCs/>
                <w:color w:val="000000"/>
                <w:lang w:eastAsia="ro-RO"/>
              </w:rPr>
            </w:pPr>
            <w:r w:rsidRPr="00F01372">
              <w:rPr>
                <w:rFonts w:eastAsia="Times New Roman" w:cs="Calibri"/>
                <w:bCs/>
                <w:color w:val="000000"/>
                <w:lang w:eastAsia="ro-RO"/>
              </w:rPr>
              <w:t>6</w:t>
            </w:r>
          </w:p>
        </w:tc>
        <w:tc>
          <w:tcPr>
            <w:tcW w:w="2148" w:type="dxa"/>
            <w:shd w:val="clear" w:color="auto" w:fill="auto"/>
            <w:noWrap/>
            <w:vAlign w:val="center"/>
          </w:tcPr>
          <w:p w14:paraId="71E0F2E3" w14:textId="77777777" w:rsidR="00494A1D" w:rsidRPr="00F01372" w:rsidRDefault="00374E0F" w:rsidP="00A94CC1">
            <w:pPr>
              <w:shd w:val="clear" w:color="auto" w:fill="FFFFFF" w:themeFill="background1"/>
              <w:spacing w:after="0" w:line="240" w:lineRule="auto"/>
              <w:ind w:left="0"/>
              <w:jc w:val="center"/>
              <w:rPr>
                <w:rFonts w:eastAsia="Times New Roman" w:cs="Calibri"/>
              </w:rPr>
            </w:pPr>
            <w:r w:rsidRPr="00F01372">
              <w:rPr>
                <w:rFonts w:eastAsia="Times New Roman" w:cs="Calibri"/>
              </w:rPr>
              <w:t>20</w:t>
            </w:r>
          </w:p>
        </w:tc>
        <w:tc>
          <w:tcPr>
            <w:tcW w:w="2033" w:type="dxa"/>
            <w:shd w:val="clear" w:color="auto" w:fill="auto"/>
            <w:noWrap/>
            <w:vAlign w:val="center"/>
          </w:tcPr>
          <w:p w14:paraId="5DD2DF3B" w14:textId="77777777" w:rsidR="00494A1D" w:rsidRPr="00F01372" w:rsidRDefault="00374E0F" w:rsidP="00A94CC1">
            <w:pPr>
              <w:shd w:val="clear" w:color="auto" w:fill="FFFFFF" w:themeFill="background1"/>
              <w:spacing w:after="0" w:line="240" w:lineRule="auto"/>
              <w:ind w:left="118"/>
              <w:jc w:val="center"/>
              <w:rPr>
                <w:rFonts w:eastAsia="Times New Roman" w:cs="Calibri"/>
              </w:rPr>
            </w:pPr>
            <w:r w:rsidRPr="00F01372">
              <w:rPr>
                <w:rFonts w:eastAsia="Times New Roman" w:cs="Calibri"/>
              </w:rPr>
              <w:t>4</w:t>
            </w:r>
          </w:p>
        </w:tc>
        <w:tc>
          <w:tcPr>
            <w:tcW w:w="2379" w:type="dxa"/>
            <w:shd w:val="clear" w:color="auto" w:fill="auto"/>
            <w:noWrap/>
            <w:vAlign w:val="center"/>
          </w:tcPr>
          <w:p w14:paraId="7DCAC281" w14:textId="77777777" w:rsidR="00494A1D" w:rsidRPr="00F01372" w:rsidRDefault="00C13DFC" w:rsidP="00A94CC1">
            <w:pPr>
              <w:shd w:val="clear" w:color="auto" w:fill="FFFFFF" w:themeFill="background1"/>
              <w:spacing w:after="0" w:line="240" w:lineRule="auto"/>
              <w:jc w:val="center"/>
              <w:rPr>
                <w:rFonts w:eastAsia="Times New Roman" w:cs="Calibri"/>
                <w:bCs/>
              </w:rPr>
            </w:pPr>
            <w:r w:rsidRPr="00F01372">
              <w:rPr>
                <w:rFonts w:eastAsia="Times New Roman" w:cs="Calibri"/>
                <w:bCs/>
              </w:rPr>
              <w:t>1440</w:t>
            </w:r>
          </w:p>
        </w:tc>
      </w:tr>
      <w:tr w:rsidR="00374E0F" w:rsidRPr="00F01372" w14:paraId="3E2E8952" w14:textId="77777777" w:rsidTr="006F7F5C">
        <w:trPr>
          <w:trHeight w:val="133"/>
          <w:jc w:val="center"/>
        </w:trPr>
        <w:tc>
          <w:tcPr>
            <w:tcW w:w="1629" w:type="dxa"/>
          </w:tcPr>
          <w:p w14:paraId="77905D0F" w14:textId="77777777" w:rsidR="00494A1D" w:rsidRPr="00F01372" w:rsidRDefault="00494A1D" w:rsidP="000A1133">
            <w:pPr>
              <w:spacing w:after="0" w:line="240" w:lineRule="auto"/>
              <w:ind w:left="0"/>
              <w:jc w:val="left"/>
              <w:rPr>
                <w:rFonts w:eastAsia="Times New Roman" w:cs="Calibri"/>
                <w:bCs/>
                <w:color w:val="000000"/>
                <w:lang w:eastAsia="ro-RO"/>
              </w:rPr>
            </w:pPr>
            <w:r w:rsidRPr="00F01372">
              <w:rPr>
                <w:rFonts w:eastAsia="Times New Roman" w:cs="Calibri"/>
                <w:bCs/>
                <w:color w:val="000000"/>
                <w:lang w:eastAsia="ro-RO"/>
              </w:rPr>
              <w:t>Suport dezbateri organizate în cadrul procesului de transparență si elaborarea unui raport ce va conține un capitol de recomandări</w:t>
            </w:r>
          </w:p>
        </w:tc>
        <w:tc>
          <w:tcPr>
            <w:tcW w:w="1910" w:type="dxa"/>
            <w:shd w:val="clear" w:color="auto" w:fill="auto"/>
            <w:noWrap/>
          </w:tcPr>
          <w:p w14:paraId="784EF77D" w14:textId="77777777" w:rsidR="00A94CC1" w:rsidRPr="00F01372" w:rsidRDefault="00A94CC1" w:rsidP="00A94CC1">
            <w:pPr>
              <w:spacing w:after="0"/>
              <w:ind w:left="0"/>
              <w:jc w:val="center"/>
              <w:rPr>
                <w:rFonts w:eastAsia="Calibri" w:cs="Calibri"/>
              </w:rPr>
            </w:pPr>
          </w:p>
          <w:p w14:paraId="08797E1C" w14:textId="77777777" w:rsidR="00A94CC1" w:rsidRPr="00F01372" w:rsidRDefault="00A94CC1" w:rsidP="00A94CC1">
            <w:pPr>
              <w:spacing w:after="0"/>
              <w:ind w:left="0"/>
              <w:jc w:val="center"/>
              <w:rPr>
                <w:rFonts w:eastAsia="Calibri" w:cs="Calibri"/>
              </w:rPr>
            </w:pPr>
          </w:p>
          <w:p w14:paraId="37E7A9DA" w14:textId="77777777" w:rsidR="00A94CC1" w:rsidRPr="00F01372" w:rsidRDefault="00A94CC1" w:rsidP="00A94CC1">
            <w:pPr>
              <w:spacing w:after="0"/>
              <w:ind w:left="0"/>
              <w:jc w:val="center"/>
              <w:rPr>
                <w:rFonts w:eastAsia="Calibri" w:cs="Calibri"/>
              </w:rPr>
            </w:pPr>
          </w:p>
          <w:p w14:paraId="4D6BD414" w14:textId="77777777" w:rsidR="00494A1D" w:rsidRPr="00F01372" w:rsidRDefault="00BB249D" w:rsidP="00A94CC1">
            <w:pPr>
              <w:spacing w:after="0"/>
              <w:ind w:left="0"/>
              <w:jc w:val="center"/>
              <w:rPr>
                <w:rFonts w:eastAsia="Calibri" w:cs="Calibri"/>
              </w:rPr>
            </w:pPr>
            <w:r w:rsidRPr="00F01372">
              <w:rPr>
                <w:rFonts w:eastAsia="Calibri" w:cs="Calibri"/>
              </w:rPr>
              <w:t>5</w:t>
            </w:r>
          </w:p>
        </w:tc>
        <w:tc>
          <w:tcPr>
            <w:tcW w:w="2156" w:type="dxa"/>
            <w:shd w:val="clear" w:color="auto" w:fill="auto"/>
            <w:noWrap/>
          </w:tcPr>
          <w:p w14:paraId="3CB3F2D6" w14:textId="77777777" w:rsidR="00A94CC1" w:rsidRPr="00F01372" w:rsidRDefault="00A94CC1" w:rsidP="00A94CC1">
            <w:pPr>
              <w:spacing w:after="0" w:line="240" w:lineRule="auto"/>
              <w:ind w:left="0"/>
              <w:jc w:val="center"/>
              <w:rPr>
                <w:rFonts w:eastAsia="Times New Roman" w:cs="Calibri"/>
                <w:bCs/>
                <w:color w:val="000000"/>
                <w:lang w:eastAsia="ro-RO"/>
              </w:rPr>
            </w:pPr>
          </w:p>
          <w:p w14:paraId="5E77C0F9" w14:textId="77777777" w:rsidR="00A94CC1" w:rsidRPr="00F01372" w:rsidRDefault="00A94CC1" w:rsidP="00A94CC1">
            <w:pPr>
              <w:spacing w:after="0" w:line="240" w:lineRule="auto"/>
              <w:ind w:left="0"/>
              <w:jc w:val="center"/>
              <w:rPr>
                <w:rFonts w:eastAsia="Times New Roman" w:cs="Calibri"/>
                <w:bCs/>
                <w:color w:val="000000"/>
                <w:lang w:eastAsia="ro-RO"/>
              </w:rPr>
            </w:pPr>
          </w:p>
          <w:p w14:paraId="33330A5E" w14:textId="77777777" w:rsidR="00A94CC1" w:rsidRPr="00F01372" w:rsidRDefault="00A94CC1" w:rsidP="00A94CC1">
            <w:pPr>
              <w:spacing w:after="0" w:line="240" w:lineRule="auto"/>
              <w:ind w:left="0"/>
              <w:jc w:val="center"/>
              <w:rPr>
                <w:rFonts w:eastAsia="Times New Roman" w:cs="Calibri"/>
                <w:bCs/>
                <w:color w:val="000000"/>
                <w:lang w:eastAsia="ro-RO"/>
              </w:rPr>
            </w:pPr>
          </w:p>
          <w:p w14:paraId="48217FEE" w14:textId="77777777" w:rsidR="00494A1D" w:rsidRPr="00F01372" w:rsidRDefault="00A94CC1" w:rsidP="00A94CC1">
            <w:pPr>
              <w:spacing w:after="0" w:line="240" w:lineRule="auto"/>
              <w:ind w:left="0"/>
              <w:jc w:val="center"/>
              <w:rPr>
                <w:rFonts w:eastAsia="Times New Roman" w:cs="Calibri"/>
                <w:bCs/>
                <w:color w:val="000000"/>
                <w:lang w:eastAsia="ro-RO"/>
              </w:rPr>
            </w:pPr>
            <w:r w:rsidRPr="00F01372">
              <w:rPr>
                <w:rFonts w:eastAsia="Times New Roman" w:cs="Calibri"/>
                <w:bCs/>
                <w:color w:val="000000"/>
                <w:lang w:eastAsia="ro-RO"/>
              </w:rPr>
              <w:t>11</w:t>
            </w:r>
          </w:p>
        </w:tc>
        <w:tc>
          <w:tcPr>
            <w:tcW w:w="2148" w:type="dxa"/>
            <w:shd w:val="clear" w:color="auto" w:fill="auto"/>
            <w:noWrap/>
            <w:vAlign w:val="center"/>
          </w:tcPr>
          <w:p w14:paraId="4835A7C0" w14:textId="77777777" w:rsidR="00494A1D" w:rsidRPr="00F01372" w:rsidRDefault="00374E0F" w:rsidP="00A94CC1">
            <w:pPr>
              <w:shd w:val="clear" w:color="auto" w:fill="FFFFFF" w:themeFill="background1"/>
              <w:spacing w:after="0" w:line="240" w:lineRule="auto"/>
              <w:ind w:left="140"/>
              <w:jc w:val="center"/>
              <w:rPr>
                <w:rFonts w:eastAsia="Times New Roman" w:cs="Calibri"/>
              </w:rPr>
            </w:pPr>
            <w:r w:rsidRPr="00F01372">
              <w:rPr>
                <w:rFonts w:eastAsia="Times New Roman" w:cs="Calibri"/>
              </w:rPr>
              <w:t>20</w:t>
            </w:r>
          </w:p>
        </w:tc>
        <w:tc>
          <w:tcPr>
            <w:tcW w:w="2033" w:type="dxa"/>
            <w:shd w:val="clear" w:color="auto" w:fill="auto"/>
            <w:noWrap/>
            <w:vAlign w:val="center"/>
          </w:tcPr>
          <w:p w14:paraId="4D7145DE" w14:textId="77777777" w:rsidR="00494A1D" w:rsidRPr="00F01372" w:rsidRDefault="00374E0F" w:rsidP="00A94CC1">
            <w:pPr>
              <w:shd w:val="clear" w:color="auto" w:fill="FFFFFF" w:themeFill="background1"/>
              <w:spacing w:after="0" w:line="240" w:lineRule="auto"/>
              <w:ind w:left="140"/>
              <w:jc w:val="center"/>
              <w:rPr>
                <w:rFonts w:eastAsia="Times New Roman" w:cs="Calibri"/>
              </w:rPr>
            </w:pPr>
            <w:r w:rsidRPr="00F01372">
              <w:rPr>
                <w:rFonts w:eastAsia="Times New Roman" w:cs="Calibri"/>
              </w:rPr>
              <w:t>4</w:t>
            </w:r>
          </w:p>
        </w:tc>
        <w:tc>
          <w:tcPr>
            <w:tcW w:w="2379" w:type="dxa"/>
            <w:shd w:val="clear" w:color="auto" w:fill="auto"/>
            <w:noWrap/>
            <w:vAlign w:val="center"/>
          </w:tcPr>
          <w:p w14:paraId="0D923CAE" w14:textId="77777777" w:rsidR="00494A1D" w:rsidRPr="00F01372" w:rsidRDefault="00C13DFC" w:rsidP="000A1133">
            <w:pPr>
              <w:shd w:val="clear" w:color="auto" w:fill="FFFFFF" w:themeFill="background1"/>
              <w:spacing w:after="0" w:line="240" w:lineRule="auto"/>
              <w:jc w:val="center"/>
              <w:rPr>
                <w:rFonts w:eastAsia="Times New Roman" w:cs="Calibri"/>
                <w:bCs/>
              </w:rPr>
            </w:pPr>
            <w:r w:rsidRPr="00F01372">
              <w:rPr>
                <w:rFonts w:eastAsia="Times New Roman" w:cs="Calibri"/>
                <w:bCs/>
              </w:rPr>
              <w:t>4400</w:t>
            </w:r>
          </w:p>
        </w:tc>
      </w:tr>
      <w:tr w:rsidR="00374E0F" w:rsidRPr="00F01372" w14:paraId="3E762BCC" w14:textId="77777777" w:rsidTr="006F7F5C">
        <w:trPr>
          <w:trHeight w:val="133"/>
          <w:jc w:val="center"/>
        </w:trPr>
        <w:tc>
          <w:tcPr>
            <w:tcW w:w="1629" w:type="dxa"/>
          </w:tcPr>
          <w:p w14:paraId="1A56EBC7" w14:textId="77777777" w:rsidR="00494A1D" w:rsidRPr="00F01372" w:rsidRDefault="00494A1D" w:rsidP="000A1133">
            <w:pPr>
              <w:spacing w:after="0" w:line="240" w:lineRule="auto"/>
              <w:ind w:left="0"/>
              <w:jc w:val="left"/>
              <w:rPr>
                <w:rFonts w:eastAsia="Times New Roman" w:cs="Calibri"/>
                <w:bCs/>
                <w:color w:val="000000"/>
                <w:lang w:eastAsia="ro-RO"/>
              </w:rPr>
            </w:pPr>
            <w:r w:rsidRPr="00F01372">
              <w:rPr>
                <w:rFonts w:eastAsia="Times New Roman" w:cs="Calibri"/>
                <w:bCs/>
                <w:color w:val="000000"/>
                <w:lang w:eastAsia="ro-RO"/>
              </w:rPr>
              <w:t>Realizarea Analizei de impact (cu prezentarea a 2 scenarii)</w:t>
            </w:r>
          </w:p>
        </w:tc>
        <w:tc>
          <w:tcPr>
            <w:tcW w:w="1910" w:type="dxa"/>
            <w:shd w:val="clear" w:color="auto" w:fill="auto"/>
            <w:noWrap/>
          </w:tcPr>
          <w:p w14:paraId="139FF4BB" w14:textId="77777777" w:rsidR="00A94CC1" w:rsidRPr="00F01372" w:rsidRDefault="00A94CC1" w:rsidP="00A94CC1">
            <w:pPr>
              <w:spacing w:after="0"/>
              <w:ind w:left="0"/>
              <w:jc w:val="center"/>
              <w:rPr>
                <w:rFonts w:eastAsia="Calibri" w:cs="Calibri"/>
              </w:rPr>
            </w:pPr>
          </w:p>
          <w:p w14:paraId="7A7C6FB0" w14:textId="77777777" w:rsidR="00494A1D" w:rsidRPr="00F01372" w:rsidRDefault="00C13DFC" w:rsidP="00A94CC1">
            <w:pPr>
              <w:spacing w:after="0"/>
              <w:ind w:left="0"/>
              <w:jc w:val="center"/>
              <w:rPr>
                <w:rFonts w:eastAsia="Calibri" w:cs="Calibri"/>
              </w:rPr>
            </w:pPr>
            <w:r w:rsidRPr="00F01372">
              <w:rPr>
                <w:rFonts w:eastAsia="Calibri" w:cs="Calibri"/>
              </w:rPr>
              <w:t>5</w:t>
            </w:r>
          </w:p>
        </w:tc>
        <w:tc>
          <w:tcPr>
            <w:tcW w:w="2156" w:type="dxa"/>
            <w:shd w:val="clear" w:color="auto" w:fill="auto"/>
            <w:noWrap/>
          </w:tcPr>
          <w:p w14:paraId="12D5B744" w14:textId="77777777" w:rsidR="00A94CC1" w:rsidRPr="00F01372" w:rsidRDefault="00A94CC1" w:rsidP="00A94CC1">
            <w:pPr>
              <w:spacing w:after="0" w:line="240" w:lineRule="auto"/>
              <w:ind w:left="0"/>
              <w:jc w:val="center"/>
              <w:rPr>
                <w:rFonts w:eastAsia="Times New Roman" w:cs="Calibri"/>
                <w:bCs/>
                <w:lang w:eastAsia="ro-RO"/>
              </w:rPr>
            </w:pPr>
          </w:p>
          <w:p w14:paraId="2BE456CA" w14:textId="77777777" w:rsidR="00494A1D" w:rsidRPr="00F01372" w:rsidRDefault="00494A1D" w:rsidP="00A94CC1">
            <w:pPr>
              <w:spacing w:after="0" w:line="240" w:lineRule="auto"/>
              <w:ind w:left="0"/>
              <w:jc w:val="center"/>
              <w:rPr>
                <w:rFonts w:eastAsia="Times New Roman" w:cs="Calibri"/>
                <w:bCs/>
                <w:lang w:eastAsia="ro-RO"/>
              </w:rPr>
            </w:pPr>
            <w:r w:rsidRPr="00F01372">
              <w:rPr>
                <w:rFonts w:eastAsia="Times New Roman" w:cs="Calibri"/>
                <w:bCs/>
                <w:lang w:eastAsia="ro-RO"/>
              </w:rPr>
              <w:t>6</w:t>
            </w:r>
          </w:p>
        </w:tc>
        <w:tc>
          <w:tcPr>
            <w:tcW w:w="2148" w:type="dxa"/>
            <w:shd w:val="clear" w:color="auto" w:fill="auto"/>
            <w:noWrap/>
            <w:vAlign w:val="center"/>
          </w:tcPr>
          <w:p w14:paraId="71E247DD" w14:textId="77777777" w:rsidR="00494A1D" w:rsidRPr="00F01372" w:rsidRDefault="00374E0F" w:rsidP="00A94CC1">
            <w:pPr>
              <w:shd w:val="clear" w:color="auto" w:fill="FFFFFF" w:themeFill="background1"/>
              <w:spacing w:after="0" w:line="240" w:lineRule="auto"/>
              <w:ind w:left="140"/>
              <w:jc w:val="center"/>
              <w:rPr>
                <w:rFonts w:eastAsia="Times New Roman" w:cs="Calibri"/>
              </w:rPr>
            </w:pPr>
            <w:r w:rsidRPr="00F01372">
              <w:rPr>
                <w:rFonts w:eastAsia="Times New Roman" w:cs="Calibri"/>
              </w:rPr>
              <w:t>20</w:t>
            </w:r>
          </w:p>
        </w:tc>
        <w:tc>
          <w:tcPr>
            <w:tcW w:w="2033" w:type="dxa"/>
            <w:shd w:val="clear" w:color="auto" w:fill="auto"/>
            <w:noWrap/>
            <w:vAlign w:val="center"/>
          </w:tcPr>
          <w:p w14:paraId="10EBEA3D" w14:textId="77777777" w:rsidR="00494A1D" w:rsidRPr="00F01372" w:rsidRDefault="00374E0F" w:rsidP="00A94CC1">
            <w:pPr>
              <w:shd w:val="clear" w:color="auto" w:fill="FFFFFF" w:themeFill="background1"/>
              <w:spacing w:after="0" w:line="240" w:lineRule="auto"/>
              <w:ind w:left="140"/>
              <w:jc w:val="center"/>
              <w:rPr>
                <w:rFonts w:eastAsia="Times New Roman" w:cs="Calibri"/>
              </w:rPr>
            </w:pPr>
            <w:r w:rsidRPr="00F01372">
              <w:rPr>
                <w:rFonts w:eastAsia="Times New Roman" w:cs="Calibri"/>
              </w:rPr>
              <w:t>4</w:t>
            </w:r>
          </w:p>
        </w:tc>
        <w:tc>
          <w:tcPr>
            <w:tcW w:w="2379" w:type="dxa"/>
            <w:shd w:val="clear" w:color="auto" w:fill="auto"/>
            <w:noWrap/>
            <w:vAlign w:val="center"/>
          </w:tcPr>
          <w:p w14:paraId="4585F0DD" w14:textId="77777777" w:rsidR="00494A1D" w:rsidRPr="00F01372" w:rsidRDefault="00C13DFC" w:rsidP="000A1133">
            <w:pPr>
              <w:shd w:val="clear" w:color="auto" w:fill="FFFFFF" w:themeFill="background1"/>
              <w:spacing w:after="0" w:line="240" w:lineRule="auto"/>
              <w:jc w:val="center"/>
              <w:rPr>
                <w:rFonts w:eastAsia="Times New Roman" w:cs="Calibri"/>
              </w:rPr>
            </w:pPr>
            <w:r w:rsidRPr="00F01372">
              <w:rPr>
                <w:rFonts w:eastAsia="Times New Roman" w:cs="Calibri"/>
              </w:rPr>
              <w:t>2400</w:t>
            </w:r>
          </w:p>
        </w:tc>
      </w:tr>
      <w:tr w:rsidR="00374E0F" w:rsidRPr="00F01372" w14:paraId="36D880B2" w14:textId="77777777" w:rsidTr="006F7F5C">
        <w:trPr>
          <w:trHeight w:val="133"/>
          <w:jc w:val="center"/>
        </w:trPr>
        <w:tc>
          <w:tcPr>
            <w:tcW w:w="1629" w:type="dxa"/>
          </w:tcPr>
          <w:p w14:paraId="567AFEF5" w14:textId="77777777" w:rsidR="00494A1D" w:rsidRPr="00F01372" w:rsidRDefault="00494A1D" w:rsidP="000A1133">
            <w:pPr>
              <w:spacing w:after="0" w:line="240" w:lineRule="auto"/>
              <w:ind w:left="0"/>
              <w:jc w:val="left"/>
              <w:rPr>
                <w:rFonts w:eastAsia="Times New Roman" w:cs="Calibri"/>
                <w:bCs/>
                <w:color w:val="000000"/>
                <w:lang w:eastAsia="ro-RO"/>
              </w:rPr>
            </w:pPr>
            <w:r w:rsidRPr="00F01372">
              <w:rPr>
                <w:rFonts w:eastAsia="Times New Roman" w:cs="Calibri"/>
                <w:bCs/>
                <w:color w:val="000000"/>
                <w:lang w:eastAsia="ro-RO"/>
              </w:rPr>
              <w:lastRenderedPageBreak/>
              <w:t xml:space="preserve">Elaborarea unui set de instrumente, proceduri si metodologii pentru implemenarea principiului pay for performance  (bonusuri de performanță) în sistemul public </w:t>
            </w:r>
          </w:p>
        </w:tc>
        <w:tc>
          <w:tcPr>
            <w:tcW w:w="1910" w:type="dxa"/>
            <w:shd w:val="clear" w:color="auto" w:fill="auto"/>
            <w:noWrap/>
          </w:tcPr>
          <w:p w14:paraId="4793F2A4" w14:textId="77777777" w:rsidR="00A94CC1" w:rsidRPr="00F01372" w:rsidRDefault="00A94CC1" w:rsidP="00A94CC1">
            <w:pPr>
              <w:spacing w:after="0"/>
              <w:ind w:left="0"/>
              <w:jc w:val="center"/>
              <w:rPr>
                <w:rFonts w:eastAsia="Calibri" w:cs="Calibri"/>
              </w:rPr>
            </w:pPr>
          </w:p>
          <w:p w14:paraId="11D05E2A" w14:textId="77777777" w:rsidR="00A94CC1" w:rsidRPr="00F01372" w:rsidRDefault="00A94CC1" w:rsidP="00A94CC1">
            <w:pPr>
              <w:spacing w:after="0"/>
              <w:ind w:left="0"/>
              <w:jc w:val="center"/>
              <w:rPr>
                <w:rFonts w:eastAsia="Calibri" w:cs="Calibri"/>
              </w:rPr>
            </w:pPr>
          </w:p>
          <w:p w14:paraId="01B929E8" w14:textId="77777777" w:rsidR="00494A1D" w:rsidRPr="00F01372" w:rsidRDefault="00BB249D" w:rsidP="00BB249D">
            <w:pPr>
              <w:spacing w:after="0"/>
              <w:ind w:left="0"/>
              <w:jc w:val="center"/>
              <w:rPr>
                <w:rFonts w:eastAsia="Calibri" w:cs="Calibri"/>
              </w:rPr>
            </w:pPr>
            <w:r w:rsidRPr="00F01372">
              <w:rPr>
                <w:rFonts w:eastAsia="Calibri" w:cs="Calibri"/>
              </w:rPr>
              <w:t>2</w:t>
            </w:r>
          </w:p>
        </w:tc>
        <w:tc>
          <w:tcPr>
            <w:tcW w:w="2156" w:type="dxa"/>
            <w:shd w:val="clear" w:color="auto" w:fill="auto"/>
            <w:noWrap/>
          </w:tcPr>
          <w:p w14:paraId="3789690C" w14:textId="77777777" w:rsidR="00A94CC1" w:rsidRPr="00F01372" w:rsidRDefault="00A94CC1" w:rsidP="00A94CC1">
            <w:pPr>
              <w:spacing w:after="0" w:line="240" w:lineRule="auto"/>
              <w:ind w:left="0"/>
              <w:jc w:val="center"/>
              <w:rPr>
                <w:rFonts w:eastAsia="Times New Roman" w:cs="Calibri"/>
                <w:bCs/>
                <w:lang w:eastAsia="ro-RO"/>
              </w:rPr>
            </w:pPr>
          </w:p>
          <w:p w14:paraId="2D8FBAF1" w14:textId="77777777" w:rsidR="00A94CC1" w:rsidRPr="00F01372" w:rsidRDefault="00A94CC1" w:rsidP="00A94CC1">
            <w:pPr>
              <w:spacing w:after="0" w:line="240" w:lineRule="auto"/>
              <w:ind w:left="0"/>
              <w:jc w:val="center"/>
              <w:rPr>
                <w:rFonts w:eastAsia="Times New Roman" w:cs="Calibri"/>
                <w:bCs/>
                <w:lang w:eastAsia="ro-RO"/>
              </w:rPr>
            </w:pPr>
          </w:p>
          <w:p w14:paraId="7E038843" w14:textId="77777777" w:rsidR="00494A1D" w:rsidRPr="00F01372" w:rsidRDefault="00494A1D" w:rsidP="00A94CC1">
            <w:pPr>
              <w:spacing w:after="0" w:line="240" w:lineRule="auto"/>
              <w:ind w:left="0"/>
              <w:jc w:val="center"/>
              <w:rPr>
                <w:rFonts w:eastAsia="Times New Roman" w:cs="Calibri"/>
                <w:bCs/>
                <w:lang w:eastAsia="ro-RO"/>
              </w:rPr>
            </w:pPr>
            <w:r w:rsidRPr="00F01372">
              <w:rPr>
                <w:rFonts w:eastAsia="Times New Roman" w:cs="Calibri"/>
                <w:bCs/>
                <w:lang w:eastAsia="ro-RO"/>
              </w:rPr>
              <w:t>6</w:t>
            </w:r>
          </w:p>
        </w:tc>
        <w:tc>
          <w:tcPr>
            <w:tcW w:w="2148" w:type="dxa"/>
            <w:shd w:val="clear" w:color="auto" w:fill="auto"/>
            <w:noWrap/>
            <w:vAlign w:val="center"/>
          </w:tcPr>
          <w:p w14:paraId="688F74F0" w14:textId="77777777" w:rsidR="00494A1D" w:rsidRPr="00F01372" w:rsidRDefault="00374E0F" w:rsidP="00A94CC1">
            <w:pPr>
              <w:shd w:val="clear" w:color="auto" w:fill="FFFFFF" w:themeFill="background1"/>
              <w:spacing w:after="0" w:line="240" w:lineRule="auto"/>
              <w:ind w:left="140"/>
              <w:jc w:val="center"/>
              <w:rPr>
                <w:rFonts w:eastAsia="Times New Roman" w:cs="Calibri"/>
              </w:rPr>
            </w:pPr>
            <w:r w:rsidRPr="00F01372">
              <w:rPr>
                <w:rFonts w:eastAsia="Times New Roman" w:cs="Calibri"/>
              </w:rPr>
              <w:t>20</w:t>
            </w:r>
          </w:p>
        </w:tc>
        <w:tc>
          <w:tcPr>
            <w:tcW w:w="2033" w:type="dxa"/>
            <w:shd w:val="clear" w:color="auto" w:fill="auto"/>
            <w:noWrap/>
            <w:vAlign w:val="center"/>
          </w:tcPr>
          <w:p w14:paraId="62860C1A" w14:textId="77777777" w:rsidR="00494A1D" w:rsidRPr="00F01372" w:rsidRDefault="00374E0F" w:rsidP="00A94CC1">
            <w:pPr>
              <w:shd w:val="clear" w:color="auto" w:fill="FFFFFF" w:themeFill="background1"/>
              <w:spacing w:after="0" w:line="240" w:lineRule="auto"/>
              <w:ind w:left="140"/>
              <w:jc w:val="center"/>
              <w:rPr>
                <w:rFonts w:eastAsia="Times New Roman" w:cs="Calibri"/>
              </w:rPr>
            </w:pPr>
            <w:r w:rsidRPr="00F01372">
              <w:rPr>
                <w:rFonts w:eastAsia="Times New Roman" w:cs="Calibri"/>
              </w:rPr>
              <w:t>4</w:t>
            </w:r>
          </w:p>
        </w:tc>
        <w:tc>
          <w:tcPr>
            <w:tcW w:w="2379" w:type="dxa"/>
            <w:shd w:val="clear" w:color="auto" w:fill="auto"/>
            <w:noWrap/>
            <w:vAlign w:val="center"/>
          </w:tcPr>
          <w:p w14:paraId="4B8B3762" w14:textId="77777777" w:rsidR="00494A1D" w:rsidRPr="00F01372" w:rsidRDefault="00C13DFC" w:rsidP="000A1133">
            <w:pPr>
              <w:shd w:val="clear" w:color="auto" w:fill="FFFFFF" w:themeFill="background1"/>
              <w:spacing w:after="0" w:line="240" w:lineRule="auto"/>
              <w:jc w:val="center"/>
              <w:rPr>
                <w:rFonts w:eastAsia="Times New Roman" w:cs="Calibri"/>
              </w:rPr>
            </w:pPr>
            <w:r w:rsidRPr="00F01372">
              <w:rPr>
                <w:rFonts w:eastAsia="Times New Roman" w:cs="Calibri"/>
              </w:rPr>
              <w:t>960</w:t>
            </w:r>
          </w:p>
        </w:tc>
      </w:tr>
      <w:tr w:rsidR="00374E0F" w:rsidRPr="00F01372" w14:paraId="19E28711" w14:textId="77777777" w:rsidTr="006F7F5C">
        <w:trPr>
          <w:trHeight w:val="133"/>
          <w:jc w:val="center"/>
        </w:trPr>
        <w:tc>
          <w:tcPr>
            <w:tcW w:w="1629" w:type="dxa"/>
          </w:tcPr>
          <w:p w14:paraId="2ACDFB31" w14:textId="77777777" w:rsidR="00494A1D" w:rsidRPr="00F01372" w:rsidRDefault="00494A1D" w:rsidP="000A1133">
            <w:pPr>
              <w:spacing w:after="0" w:line="240" w:lineRule="auto"/>
              <w:ind w:left="0"/>
              <w:jc w:val="left"/>
              <w:rPr>
                <w:rFonts w:eastAsia="Times New Roman" w:cs="Calibri"/>
                <w:bCs/>
                <w:color w:val="000000"/>
                <w:lang w:eastAsia="ro-RO"/>
              </w:rPr>
            </w:pPr>
            <w:r w:rsidRPr="00F01372">
              <w:rPr>
                <w:rFonts w:eastAsia="Times New Roman" w:cs="Calibri"/>
                <w:bCs/>
                <w:color w:val="000000"/>
                <w:lang w:eastAsia="ro-RO"/>
              </w:rPr>
              <w:t>Realizarea unui set de recomandări tehnice pentru elaborarea viitorului cadru legislativ privind salarizarea în sistemul public</w:t>
            </w:r>
          </w:p>
        </w:tc>
        <w:tc>
          <w:tcPr>
            <w:tcW w:w="1910" w:type="dxa"/>
            <w:shd w:val="clear" w:color="auto" w:fill="auto"/>
            <w:noWrap/>
          </w:tcPr>
          <w:p w14:paraId="3B2A4810" w14:textId="77777777" w:rsidR="00BB249D" w:rsidRPr="00F01372" w:rsidRDefault="00BB249D" w:rsidP="00A94CC1">
            <w:pPr>
              <w:spacing w:after="0"/>
              <w:ind w:left="0"/>
              <w:jc w:val="center"/>
              <w:rPr>
                <w:rFonts w:eastAsia="Calibri" w:cs="Calibri"/>
              </w:rPr>
            </w:pPr>
          </w:p>
          <w:p w14:paraId="601B6FAB" w14:textId="77777777" w:rsidR="00BB249D" w:rsidRPr="00F01372" w:rsidRDefault="00BB249D" w:rsidP="00A94CC1">
            <w:pPr>
              <w:spacing w:after="0"/>
              <w:ind w:left="0"/>
              <w:jc w:val="center"/>
              <w:rPr>
                <w:rFonts w:eastAsia="Calibri" w:cs="Calibri"/>
              </w:rPr>
            </w:pPr>
          </w:p>
          <w:p w14:paraId="1797D581" w14:textId="77777777" w:rsidR="00BB249D" w:rsidRPr="00F01372" w:rsidRDefault="00BB249D" w:rsidP="00A94CC1">
            <w:pPr>
              <w:spacing w:after="0"/>
              <w:ind w:left="0"/>
              <w:jc w:val="center"/>
              <w:rPr>
                <w:rFonts w:eastAsia="Calibri" w:cs="Calibri"/>
              </w:rPr>
            </w:pPr>
          </w:p>
          <w:p w14:paraId="36E67C4C" w14:textId="77777777" w:rsidR="00494A1D" w:rsidRPr="00F01372" w:rsidRDefault="00C13DFC" w:rsidP="00A94CC1">
            <w:pPr>
              <w:spacing w:after="0"/>
              <w:ind w:left="0"/>
              <w:jc w:val="center"/>
              <w:rPr>
                <w:rFonts w:eastAsia="Calibri" w:cs="Calibri"/>
              </w:rPr>
            </w:pPr>
            <w:r w:rsidRPr="00F01372">
              <w:rPr>
                <w:rFonts w:eastAsia="Calibri" w:cs="Calibri"/>
              </w:rPr>
              <w:t>3</w:t>
            </w:r>
          </w:p>
        </w:tc>
        <w:tc>
          <w:tcPr>
            <w:tcW w:w="2156" w:type="dxa"/>
            <w:shd w:val="clear" w:color="auto" w:fill="auto"/>
            <w:noWrap/>
          </w:tcPr>
          <w:p w14:paraId="433B3F8F" w14:textId="77777777" w:rsidR="00BB249D" w:rsidRPr="00F01372" w:rsidRDefault="00BB249D" w:rsidP="00A94CC1">
            <w:pPr>
              <w:spacing w:after="0" w:line="240" w:lineRule="auto"/>
              <w:ind w:left="0"/>
              <w:jc w:val="center"/>
              <w:rPr>
                <w:rFonts w:eastAsia="Times New Roman" w:cs="Calibri"/>
                <w:bCs/>
                <w:color w:val="000000"/>
                <w:lang w:eastAsia="ro-RO"/>
              </w:rPr>
            </w:pPr>
          </w:p>
          <w:p w14:paraId="53022385" w14:textId="77777777" w:rsidR="00BB249D" w:rsidRPr="00F01372" w:rsidRDefault="00BB249D" w:rsidP="00A94CC1">
            <w:pPr>
              <w:spacing w:after="0" w:line="240" w:lineRule="auto"/>
              <w:ind w:left="0"/>
              <w:jc w:val="center"/>
              <w:rPr>
                <w:rFonts w:eastAsia="Times New Roman" w:cs="Calibri"/>
                <w:bCs/>
                <w:color w:val="000000"/>
                <w:lang w:eastAsia="ro-RO"/>
              </w:rPr>
            </w:pPr>
          </w:p>
          <w:p w14:paraId="1419859A" w14:textId="77777777" w:rsidR="00BB249D" w:rsidRPr="00F01372" w:rsidRDefault="00BB249D" w:rsidP="00A94CC1">
            <w:pPr>
              <w:spacing w:after="0" w:line="240" w:lineRule="auto"/>
              <w:ind w:left="0"/>
              <w:jc w:val="center"/>
              <w:rPr>
                <w:rFonts w:eastAsia="Times New Roman" w:cs="Calibri"/>
                <w:bCs/>
                <w:color w:val="000000"/>
                <w:lang w:eastAsia="ro-RO"/>
              </w:rPr>
            </w:pPr>
          </w:p>
          <w:p w14:paraId="32272815" w14:textId="77777777" w:rsidR="00494A1D" w:rsidRPr="00F01372" w:rsidRDefault="00494A1D" w:rsidP="00A94CC1">
            <w:pPr>
              <w:spacing w:after="0" w:line="240" w:lineRule="auto"/>
              <w:ind w:left="0"/>
              <w:jc w:val="center"/>
              <w:rPr>
                <w:rFonts w:eastAsia="Times New Roman" w:cs="Calibri"/>
                <w:bCs/>
                <w:color w:val="000000"/>
                <w:lang w:eastAsia="ro-RO"/>
              </w:rPr>
            </w:pPr>
            <w:r w:rsidRPr="00F01372">
              <w:rPr>
                <w:rFonts w:eastAsia="Times New Roman" w:cs="Calibri"/>
                <w:bCs/>
                <w:color w:val="000000"/>
                <w:lang w:eastAsia="ro-RO"/>
              </w:rPr>
              <w:t>6</w:t>
            </w:r>
          </w:p>
        </w:tc>
        <w:tc>
          <w:tcPr>
            <w:tcW w:w="2148" w:type="dxa"/>
            <w:shd w:val="clear" w:color="auto" w:fill="auto"/>
            <w:noWrap/>
            <w:vAlign w:val="center"/>
          </w:tcPr>
          <w:p w14:paraId="23397DE1" w14:textId="77777777" w:rsidR="00494A1D" w:rsidRPr="00F01372" w:rsidRDefault="00374E0F" w:rsidP="00A94CC1">
            <w:pPr>
              <w:shd w:val="clear" w:color="auto" w:fill="FFFFFF" w:themeFill="background1"/>
              <w:spacing w:after="0" w:line="240" w:lineRule="auto"/>
              <w:ind w:left="140"/>
              <w:jc w:val="center"/>
              <w:rPr>
                <w:rFonts w:eastAsia="Times New Roman" w:cs="Calibri"/>
              </w:rPr>
            </w:pPr>
            <w:r w:rsidRPr="00F01372">
              <w:rPr>
                <w:rFonts w:eastAsia="Times New Roman" w:cs="Calibri"/>
              </w:rPr>
              <w:t>20</w:t>
            </w:r>
          </w:p>
        </w:tc>
        <w:tc>
          <w:tcPr>
            <w:tcW w:w="2033" w:type="dxa"/>
            <w:shd w:val="clear" w:color="auto" w:fill="auto"/>
            <w:noWrap/>
            <w:vAlign w:val="center"/>
          </w:tcPr>
          <w:p w14:paraId="6F9EE8D1" w14:textId="77777777" w:rsidR="00494A1D" w:rsidRPr="00F01372" w:rsidRDefault="00374E0F" w:rsidP="00A94CC1">
            <w:pPr>
              <w:shd w:val="clear" w:color="auto" w:fill="FFFFFF" w:themeFill="background1"/>
              <w:spacing w:after="0" w:line="240" w:lineRule="auto"/>
              <w:ind w:left="140"/>
              <w:jc w:val="center"/>
              <w:rPr>
                <w:rFonts w:eastAsia="Times New Roman" w:cs="Calibri"/>
              </w:rPr>
            </w:pPr>
            <w:r w:rsidRPr="00F01372">
              <w:rPr>
                <w:rFonts w:eastAsia="Times New Roman" w:cs="Calibri"/>
              </w:rPr>
              <w:t>4</w:t>
            </w:r>
          </w:p>
        </w:tc>
        <w:tc>
          <w:tcPr>
            <w:tcW w:w="2379" w:type="dxa"/>
            <w:shd w:val="clear" w:color="auto" w:fill="auto"/>
            <w:noWrap/>
            <w:vAlign w:val="center"/>
          </w:tcPr>
          <w:p w14:paraId="3E569017" w14:textId="77777777" w:rsidR="00494A1D" w:rsidRPr="00F01372" w:rsidRDefault="00C13DFC" w:rsidP="00A94CC1">
            <w:pPr>
              <w:shd w:val="clear" w:color="auto" w:fill="FFFFFF" w:themeFill="background1"/>
              <w:spacing w:after="0" w:line="240" w:lineRule="auto"/>
              <w:jc w:val="center"/>
              <w:rPr>
                <w:rFonts w:eastAsia="Times New Roman" w:cs="Calibri"/>
              </w:rPr>
            </w:pPr>
            <w:r w:rsidRPr="00F01372">
              <w:rPr>
                <w:rFonts w:eastAsia="Times New Roman" w:cs="Calibri"/>
              </w:rPr>
              <w:t>1440</w:t>
            </w:r>
          </w:p>
        </w:tc>
      </w:tr>
      <w:tr w:rsidR="00374E0F" w:rsidRPr="00F01372" w14:paraId="736E313D" w14:textId="77777777" w:rsidTr="006F7F5C">
        <w:trPr>
          <w:trHeight w:val="133"/>
          <w:jc w:val="center"/>
        </w:trPr>
        <w:tc>
          <w:tcPr>
            <w:tcW w:w="1629" w:type="dxa"/>
          </w:tcPr>
          <w:p w14:paraId="2264604F" w14:textId="77777777" w:rsidR="00494A1D" w:rsidRPr="00F01372" w:rsidRDefault="00494A1D" w:rsidP="000A1133">
            <w:pPr>
              <w:spacing w:after="0" w:line="240" w:lineRule="auto"/>
              <w:ind w:left="0"/>
              <w:jc w:val="left"/>
              <w:rPr>
                <w:rFonts w:eastAsia="Times New Roman" w:cs="Calibri"/>
                <w:bCs/>
                <w:color w:val="000000"/>
                <w:lang w:eastAsia="ro-RO"/>
              </w:rPr>
            </w:pPr>
            <w:r w:rsidRPr="00F01372">
              <w:rPr>
                <w:rFonts w:eastAsia="Times New Roman" w:cs="Calibri"/>
                <w:bCs/>
                <w:color w:val="000000"/>
                <w:lang w:eastAsia="ro-RO"/>
              </w:rPr>
              <w:t xml:space="preserve">Elaborarea </w:t>
            </w:r>
            <w:r w:rsidR="00C13DFC" w:rsidRPr="00F01372">
              <w:rPr>
                <w:rFonts w:eastAsia="Times New Roman" w:cs="Calibri"/>
                <w:bCs/>
                <w:color w:val="000000"/>
                <w:lang w:eastAsia="ro-RO"/>
              </w:rPr>
              <w:t xml:space="preserve">cadrului legal </w:t>
            </w:r>
            <w:r w:rsidRPr="00F01372">
              <w:rPr>
                <w:rFonts w:eastAsia="Times New Roman" w:cs="Calibri"/>
                <w:bCs/>
                <w:color w:val="000000"/>
                <w:lang w:eastAsia="ro-RO"/>
              </w:rPr>
              <w:t>p</w:t>
            </w:r>
            <w:r w:rsidR="00C13DFC" w:rsidRPr="00F01372">
              <w:rPr>
                <w:rFonts w:eastAsia="Times New Roman" w:cs="Calibri"/>
                <w:bCs/>
                <w:color w:val="000000"/>
                <w:lang w:eastAsia="ro-RO"/>
              </w:rPr>
              <w:t xml:space="preserve">rivind </w:t>
            </w:r>
            <w:r w:rsidRPr="00F01372">
              <w:rPr>
                <w:rFonts w:eastAsia="Times New Roman" w:cs="Calibri"/>
                <w:bCs/>
                <w:color w:val="000000"/>
                <w:lang w:eastAsia="ro-RO"/>
              </w:rPr>
              <w:t xml:space="preserve">salarizarea </w:t>
            </w:r>
            <w:r w:rsidRPr="00F01372">
              <w:rPr>
                <w:rFonts w:eastAsia="Times New Roman" w:cs="Calibri"/>
                <w:bCs/>
                <w:color w:val="000000"/>
                <w:lang w:eastAsia="ro-RO"/>
              </w:rPr>
              <w:lastRenderedPageBreak/>
              <w:t xml:space="preserve">personalului bugetar </w:t>
            </w:r>
          </w:p>
        </w:tc>
        <w:tc>
          <w:tcPr>
            <w:tcW w:w="1910" w:type="dxa"/>
            <w:shd w:val="clear" w:color="auto" w:fill="auto"/>
            <w:noWrap/>
          </w:tcPr>
          <w:p w14:paraId="7FCF74F6" w14:textId="77777777" w:rsidR="00A94CC1" w:rsidRPr="00F01372" w:rsidRDefault="00A94CC1" w:rsidP="00A94CC1">
            <w:pPr>
              <w:spacing w:after="0"/>
              <w:ind w:left="0"/>
              <w:jc w:val="center"/>
              <w:rPr>
                <w:rFonts w:eastAsia="Calibri" w:cs="Calibri"/>
              </w:rPr>
            </w:pPr>
          </w:p>
          <w:p w14:paraId="54C6FF65" w14:textId="77777777" w:rsidR="00494A1D" w:rsidRPr="00F01372" w:rsidRDefault="00BB249D" w:rsidP="00A94CC1">
            <w:pPr>
              <w:spacing w:after="0"/>
              <w:ind w:left="0"/>
              <w:jc w:val="center"/>
              <w:rPr>
                <w:rFonts w:eastAsia="Calibri" w:cs="Calibri"/>
              </w:rPr>
            </w:pPr>
            <w:r w:rsidRPr="00F01372">
              <w:rPr>
                <w:rFonts w:eastAsia="Calibri" w:cs="Calibri"/>
              </w:rPr>
              <w:t>8</w:t>
            </w:r>
          </w:p>
        </w:tc>
        <w:tc>
          <w:tcPr>
            <w:tcW w:w="2156" w:type="dxa"/>
            <w:shd w:val="clear" w:color="auto" w:fill="auto"/>
            <w:noWrap/>
          </w:tcPr>
          <w:p w14:paraId="7140B39C" w14:textId="77777777" w:rsidR="00A94CC1" w:rsidRPr="00F01372" w:rsidRDefault="00A94CC1" w:rsidP="00A94CC1">
            <w:pPr>
              <w:spacing w:after="0" w:line="240" w:lineRule="auto"/>
              <w:ind w:left="0"/>
              <w:jc w:val="center"/>
              <w:rPr>
                <w:rFonts w:eastAsia="Times New Roman" w:cs="Calibri"/>
                <w:bCs/>
                <w:color w:val="000000"/>
                <w:lang w:eastAsia="ro-RO"/>
              </w:rPr>
            </w:pPr>
          </w:p>
          <w:p w14:paraId="5A37536B" w14:textId="77777777" w:rsidR="00494A1D" w:rsidRPr="00F01372" w:rsidRDefault="00A94CC1" w:rsidP="00A94CC1">
            <w:pPr>
              <w:spacing w:after="0" w:line="240" w:lineRule="auto"/>
              <w:ind w:left="0"/>
              <w:jc w:val="center"/>
              <w:rPr>
                <w:rFonts w:eastAsia="Times New Roman" w:cs="Calibri"/>
                <w:bCs/>
                <w:color w:val="000000"/>
                <w:lang w:eastAsia="ro-RO"/>
              </w:rPr>
            </w:pPr>
            <w:r w:rsidRPr="00F01372">
              <w:rPr>
                <w:rFonts w:eastAsia="Times New Roman" w:cs="Calibri"/>
                <w:bCs/>
                <w:color w:val="000000"/>
                <w:lang w:eastAsia="ro-RO"/>
              </w:rPr>
              <w:t>11</w:t>
            </w:r>
          </w:p>
        </w:tc>
        <w:tc>
          <w:tcPr>
            <w:tcW w:w="2148" w:type="dxa"/>
            <w:shd w:val="clear" w:color="auto" w:fill="auto"/>
            <w:noWrap/>
            <w:vAlign w:val="center"/>
          </w:tcPr>
          <w:p w14:paraId="17881181" w14:textId="77777777" w:rsidR="00494A1D" w:rsidRPr="00F01372" w:rsidRDefault="00374E0F" w:rsidP="00A94CC1">
            <w:pPr>
              <w:shd w:val="clear" w:color="auto" w:fill="FFFFFF" w:themeFill="background1"/>
              <w:spacing w:after="0" w:line="240" w:lineRule="auto"/>
              <w:ind w:left="-2"/>
              <w:jc w:val="center"/>
              <w:rPr>
                <w:rFonts w:eastAsia="Times New Roman" w:cs="Calibri"/>
              </w:rPr>
            </w:pPr>
            <w:r w:rsidRPr="00F01372">
              <w:rPr>
                <w:rFonts w:eastAsia="Times New Roman" w:cs="Calibri"/>
              </w:rPr>
              <w:t>20</w:t>
            </w:r>
          </w:p>
        </w:tc>
        <w:tc>
          <w:tcPr>
            <w:tcW w:w="2033" w:type="dxa"/>
            <w:shd w:val="clear" w:color="auto" w:fill="auto"/>
            <w:noWrap/>
            <w:vAlign w:val="center"/>
          </w:tcPr>
          <w:p w14:paraId="5A144F56" w14:textId="77777777" w:rsidR="00494A1D" w:rsidRPr="00F01372" w:rsidRDefault="00374E0F" w:rsidP="00A94CC1">
            <w:pPr>
              <w:shd w:val="clear" w:color="auto" w:fill="FFFFFF" w:themeFill="background1"/>
              <w:spacing w:after="0" w:line="240" w:lineRule="auto"/>
              <w:ind w:left="260"/>
              <w:jc w:val="center"/>
              <w:rPr>
                <w:rFonts w:eastAsia="Times New Roman" w:cs="Calibri"/>
              </w:rPr>
            </w:pPr>
            <w:r w:rsidRPr="00F01372">
              <w:rPr>
                <w:rFonts w:eastAsia="Times New Roman" w:cs="Calibri"/>
              </w:rPr>
              <w:t>4</w:t>
            </w:r>
          </w:p>
        </w:tc>
        <w:tc>
          <w:tcPr>
            <w:tcW w:w="2379" w:type="dxa"/>
            <w:shd w:val="clear" w:color="auto" w:fill="auto"/>
            <w:noWrap/>
            <w:vAlign w:val="center"/>
          </w:tcPr>
          <w:p w14:paraId="58348F66" w14:textId="77777777" w:rsidR="00494A1D" w:rsidRPr="00F01372" w:rsidRDefault="00C13DFC" w:rsidP="000A1133">
            <w:pPr>
              <w:shd w:val="clear" w:color="auto" w:fill="FFFFFF" w:themeFill="background1"/>
              <w:spacing w:after="0" w:line="240" w:lineRule="auto"/>
              <w:jc w:val="center"/>
              <w:rPr>
                <w:rFonts w:eastAsia="Times New Roman" w:cs="Calibri"/>
              </w:rPr>
            </w:pPr>
            <w:r w:rsidRPr="00F01372">
              <w:rPr>
                <w:rFonts w:eastAsia="Times New Roman" w:cs="Calibri"/>
              </w:rPr>
              <w:t>7040</w:t>
            </w:r>
          </w:p>
        </w:tc>
      </w:tr>
      <w:tr w:rsidR="008F09D5" w:rsidRPr="00F01372" w14:paraId="2CE833F1" w14:textId="77777777" w:rsidTr="006F7F5C">
        <w:trPr>
          <w:trHeight w:val="1022"/>
          <w:jc w:val="center"/>
        </w:trPr>
        <w:tc>
          <w:tcPr>
            <w:tcW w:w="1629" w:type="dxa"/>
          </w:tcPr>
          <w:p w14:paraId="6563F4A8" w14:textId="77777777" w:rsidR="008F09D5" w:rsidRPr="00F01372" w:rsidRDefault="008F09D5" w:rsidP="000A1133">
            <w:pPr>
              <w:spacing w:after="0" w:line="240" w:lineRule="auto"/>
              <w:ind w:left="0"/>
              <w:jc w:val="left"/>
              <w:rPr>
                <w:rFonts w:eastAsia="Times New Roman" w:cs="Calibri"/>
                <w:bCs/>
                <w:color w:val="000000"/>
                <w:lang w:eastAsia="ro-RO"/>
              </w:rPr>
            </w:pPr>
            <w:r w:rsidRPr="00F01372">
              <w:rPr>
                <w:rFonts w:eastAsia="Times New Roman" w:cs="Calibri"/>
                <w:bCs/>
                <w:color w:val="000000"/>
                <w:lang w:eastAsia="ro-RO"/>
              </w:rPr>
              <w:t>Organizarea</w:t>
            </w:r>
            <w:r w:rsidRPr="00F01372">
              <w:rPr>
                <w:i/>
              </w:rPr>
              <w:t xml:space="preserve"> </w:t>
            </w:r>
            <w:r w:rsidRPr="00F01372">
              <w:t>dezbaterilor în cadrul procesului de transparență</w:t>
            </w:r>
          </w:p>
        </w:tc>
        <w:tc>
          <w:tcPr>
            <w:tcW w:w="1910" w:type="dxa"/>
            <w:shd w:val="clear" w:color="auto" w:fill="auto"/>
            <w:noWrap/>
          </w:tcPr>
          <w:p w14:paraId="46ADC8D7" w14:textId="77777777" w:rsidR="008F09D5" w:rsidRPr="00F01372" w:rsidRDefault="008F09D5" w:rsidP="00A94CC1">
            <w:pPr>
              <w:spacing w:after="0"/>
              <w:ind w:left="0"/>
              <w:jc w:val="center"/>
              <w:rPr>
                <w:rFonts w:eastAsia="Calibri" w:cs="Calibri"/>
              </w:rPr>
            </w:pPr>
          </w:p>
          <w:p w14:paraId="13FECAF5" w14:textId="77777777" w:rsidR="008F09D5" w:rsidRPr="00F01372" w:rsidRDefault="008F09D5" w:rsidP="00A94CC1">
            <w:pPr>
              <w:spacing w:after="0"/>
              <w:ind w:left="0"/>
              <w:jc w:val="center"/>
              <w:rPr>
                <w:rFonts w:eastAsia="Calibri" w:cs="Calibri"/>
              </w:rPr>
            </w:pPr>
            <w:r w:rsidRPr="00F01372">
              <w:rPr>
                <w:rFonts w:eastAsia="Calibri" w:cs="Calibri"/>
              </w:rPr>
              <w:t>6</w:t>
            </w:r>
          </w:p>
        </w:tc>
        <w:tc>
          <w:tcPr>
            <w:tcW w:w="2156" w:type="dxa"/>
            <w:shd w:val="clear" w:color="auto" w:fill="auto"/>
            <w:noWrap/>
          </w:tcPr>
          <w:p w14:paraId="30BCCD3B" w14:textId="77777777" w:rsidR="008F09D5" w:rsidRPr="00F01372" w:rsidRDefault="008F09D5" w:rsidP="00A94CC1">
            <w:pPr>
              <w:spacing w:after="0" w:line="240" w:lineRule="auto"/>
              <w:ind w:left="0"/>
              <w:jc w:val="center"/>
              <w:rPr>
                <w:rFonts w:eastAsia="Times New Roman" w:cs="Calibri"/>
                <w:bCs/>
                <w:color w:val="000000"/>
                <w:lang w:eastAsia="ro-RO"/>
              </w:rPr>
            </w:pPr>
          </w:p>
          <w:p w14:paraId="561A1B10" w14:textId="77777777" w:rsidR="008F09D5" w:rsidRPr="00F01372" w:rsidRDefault="008F09D5" w:rsidP="00A94CC1">
            <w:pPr>
              <w:spacing w:after="0" w:line="240" w:lineRule="auto"/>
              <w:ind w:left="0"/>
              <w:jc w:val="center"/>
              <w:rPr>
                <w:rFonts w:eastAsia="Times New Roman" w:cs="Calibri"/>
                <w:bCs/>
                <w:color w:val="000000"/>
                <w:lang w:eastAsia="ro-RO"/>
              </w:rPr>
            </w:pPr>
            <w:r w:rsidRPr="00F01372">
              <w:rPr>
                <w:rFonts w:eastAsia="Times New Roman" w:cs="Calibri"/>
                <w:bCs/>
                <w:color w:val="000000"/>
                <w:lang w:eastAsia="ro-RO"/>
              </w:rPr>
              <w:t>5</w:t>
            </w:r>
          </w:p>
        </w:tc>
        <w:tc>
          <w:tcPr>
            <w:tcW w:w="2148" w:type="dxa"/>
            <w:shd w:val="clear" w:color="auto" w:fill="auto"/>
            <w:noWrap/>
            <w:vAlign w:val="center"/>
          </w:tcPr>
          <w:p w14:paraId="428D0B5B" w14:textId="77777777" w:rsidR="008F09D5" w:rsidRPr="00F01372" w:rsidRDefault="008F09D5" w:rsidP="00A94CC1">
            <w:pPr>
              <w:shd w:val="clear" w:color="auto" w:fill="FFFFFF" w:themeFill="background1"/>
              <w:spacing w:after="0" w:line="240" w:lineRule="auto"/>
              <w:ind w:left="140"/>
              <w:jc w:val="center"/>
              <w:rPr>
                <w:rFonts w:eastAsia="Times New Roman" w:cs="Calibri"/>
              </w:rPr>
            </w:pPr>
            <w:r w:rsidRPr="00F01372">
              <w:rPr>
                <w:rFonts w:eastAsia="Times New Roman" w:cs="Calibri"/>
              </w:rPr>
              <w:t>20</w:t>
            </w:r>
          </w:p>
        </w:tc>
        <w:tc>
          <w:tcPr>
            <w:tcW w:w="2033" w:type="dxa"/>
            <w:shd w:val="clear" w:color="auto" w:fill="auto"/>
            <w:noWrap/>
            <w:vAlign w:val="center"/>
          </w:tcPr>
          <w:p w14:paraId="37F97408" w14:textId="77777777" w:rsidR="008F09D5" w:rsidRPr="00F01372" w:rsidRDefault="008F09D5" w:rsidP="00A94CC1">
            <w:pPr>
              <w:shd w:val="clear" w:color="auto" w:fill="FFFFFF" w:themeFill="background1"/>
              <w:spacing w:after="0" w:line="240" w:lineRule="auto"/>
              <w:ind w:left="140"/>
              <w:jc w:val="center"/>
              <w:rPr>
                <w:rFonts w:eastAsia="Times New Roman" w:cs="Calibri"/>
              </w:rPr>
            </w:pPr>
            <w:r w:rsidRPr="00F01372">
              <w:rPr>
                <w:rFonts w:eastAsia="Times New Roman" w:cs="Calibri"/>
              </w:rPr>
              <w:t>4</w:t>
            </w:r>
          </w:p>
        </w:tc>
        <w:tc>
          <w:tcPr>
            <w:tcW w:w="2379" w:type="dxa"/>
            <w:shd w:val="clear" w:color="auto" w:fill="auto"/>
            <w:noWrap/>
            <w:vAlign w:val="center"/>
          </w:tcPr>
          <w:p w14:paraId="77E525CD" w14:textId="77777777" w:rsidR="008F09D5" w:rsidRPr="00F01372" w:rsidRDefault="008F09D5" w:rsidP="000A1133">
            <w:pPr>
              <w:shd w:val="clear" w:color="auto" w:fill="FFFFFF" w:themeFill="background1"/>
              <w:spacing w:after="0" w:line="240" w:lineRule="auto"/>
              <w:jc w:val="center"/>
              <w:rPr>
                <w:rFonts w:eastAsia="Times New Roman" w:cs="Calibri"/>
              </w:rPr>
            </w:pPr>
            <w:r w:rsidRPr="00F01372">
              <w:rPr>
                <w:rFonts w:eastAsia="Times New Roman" w:cs="Calibri"/>
              </w:rPr>
              <w:t>2400</w:t>
            </w:r>
          </w:p>
        </w:tc>
      </w:tr>
      <w:tr w:rsidR="00374E0F" w:rsidRPr="00F01372" w14:paraId="474D3F87" w14:textId="77777777" w:rsidTr="006F7F5C">
        <w:trPr>
          <w:trHeight w:val="133"/>
          <w:jc w:val="center"/>
        </w:trPr>
        <w:tc>
          <w:tcPr>
            <w:tcW w:w="1629" w:type="dxa"/>
          </w:tcPr>
          <w:p w14:paraId="13263C46" w14:textId="77777777" w:rsidR="00494A1D" w:rsidRPr="00F01372" w:rsidRDefault="00494A1D" w:rsidP="000A1133">
            <w:pPr>
              <w:spacing w:after="0" w:line="240" w:lineRule="auto"/>
              <w:ind w:left="0"/>
              <w:jc w:val="left"/>
              <w:rPr>
                <w:rFonts w:eastAsia="Times New Roman" w:cs="Calibri"/>
                <w:bCs/>
                <w:color w:val="000000"/>
                <w:lang w:eastAsia="ro-RO"/>
              </w:rPr>
            </w:pPr>
            <w:r w:rsidRPr="00F01372">
              <w:rPr>
                <w:rFonts w:eastAsia="Times New Roman" w:cs="Calibri"/>
                <w:bCs/>
                <w:color w:val="000000"/>
                <w:lang w:eastAsia="ro-RO"/>
              </w:rPr>
              <w:t xml:space="preserve">Monitorizarea progresului implementării noii legislații privind salarizarea personalului </w:t>
            </w:r>
            <w:r w:rsidR="00A94CC1" w:rsidRPr="00F01372">
              <w:rPr>
                <w:rFonts w:eastAsia="Times New Roman" w:cs="Calibri"/>
                <w:bCs/>
                <w:color w:val="000000"/>
                <w:lang w:eastAsia="ro-RO"/>
              </w:rPr>
              <w:t>bugetar</w:t>
            </w:r>
          </w:p>
        </w:tc>
        <w:tc>
          <w:tcPr>
            <w:tcW w:w="1910" w:type="dxa"/>
            <w:shd w:val="clear" w:color="auto" w:fill="auto"/>
            <w:noWrap/>
          </w:tcPr>
          <w:p w14:paraId="3CE2F27E" w14:textId="77777777" w:rsidR="00A94CC1" w:rsidRPr="00F01372" w:rsidRDefault="00A94CC1" w:rsidP="00A94CC1">
            <w:pPr>
              <w:spacing w:after="0"/>
              <w:ind w:left="0"/>
              <w:jc w:val="center"/>
              <w:rPr>
                <w:rFonts w:eastAsia="Calibri" w:cs="Calibri"/>
              </w:rPr>
            </w:pPr>
          </w:p>
          <w:p w14:paraId="697D93ED" w14:textId="77777777" w:rsidR="00A94CC1" w:rsidRPr="00F01372" w:rsidRDefault="00A94CC1" w:rsidP="00A94CC1">
            <w:pPr>
              <w:spacing w:after="0"/>
              <w:ind w:left="0"/>
              <w:jc w:val="center"/>
              <w:rPr>
                <w:rFonts w:eastAsia="Calibri" w:cs="Calibri"/>
              </w:rPr>
            </w:pPr>
          </w:p>
          <w:p w14:paraId="11A0E83B" w14:textId="77777777" w:rsidR="00494A1D" w:rsidRPr="00F01372" w:rsidRDefault="00BB249D" w:rsidP="00A94CC1">
            <w:pPr>
              <w:spacing w:after="0"/>
              <w:ind w:left="0"/>
              <w:jc w:val="center"/>
              <w:rPr>
                <w:rFonts w:eastAsia="Calibri" w:cs="Calibri"/>
              </w:rPr>
            </w:pPr>
            <w:r w:rsidRPr="00F01372">
              <w:rPr>
                <w:rFonts w:eastAsia="Calibri" w:cs="Calibri"/>
              </w:rPr>
              <w:t>4</w:t>
            </w:r>
          </w:p>
        </w:tc>
        <w:tc>
          <w:tcPr>
            <w:tcW w:w="2156" w:type="dxa"/>
            <w:shd w:val="clear" w:color="auto" w:fill="auto"/>
            <w:noWrap/>
          </w:tcPr>
          <w:p w14:paraId="64F9DFF2" w14:textId="77777777" w:rsidR="00A94CC1" w:rsidRPr="00F01372" w:rsidRDefault="00A94CC1" w:rsidP="00A94CC1">
            <w:pPr>
              <w:spacing w:after="0" w:line="240" w:lineRule="auto"/>
              <w:ind w:left="0"/>
              <w:jc w:val="center"/>
              <w:rPr>
                <w:rFonts w:eastAsia="Times New Roman" w:cs="Calibri"/>
                <w:bCs/>
                <w:color w:val="000000"/>
                <w:lang w:eastAsia="ro-RO"/>
              </w:rPr>
            </w:pPr>
          </w:p>
          <w:p w14:paraId="61112FD0" w14:textId="77777777" w:rsidR="00A94CC1" w:rsidRPr="00F01372" w:rsidRDefault="00A94CC1" w:rsidP="00A94CC1">
            <w:pPr>
              <w:spacing w:after="0" w:line="240" w:lineRule="auto"/>
              <w:ind w:left="0"/>
              <w:jc w:val="center"/>
              <w:rPr>
                <w:rFonts w:eastAsia="Times New Roman" w:cs="Calibri"/>
                <w:bCs/>
                <w:color w:val="000000"/>
                <w:lang w:eastAsia="ro-RO"/>
              </w:rPr>
            </w:pPr>
          </w:p>
          <w:p w14:paraId="6B6423CA" w14:textId="77777777" w:rsidR="00494A1D" w:rsidRPr="00F01372" w:rsidRDefault="00A94CC1" w:rsidP="00A94CC1">
            <w:pPr>
              <w:spacing w:after="0" w:line="240" w:lineRule="auto"/>
              <w:ind w:left="0"/>
              <w:jc w:val="center"/>
              <w:rPr>
                <w:rFonts w:eastAsia="Times New Roman" w:cs="Calibri"/>
                <w:bCs/>
                <w:color w:val="000000"/>
                <w:lang w:eastAsia="ro-RO"/>
              </w:rPr>
            </w:pPr>
            <w:r w:rsidRPr="00F01372">
              <w:rPr>
                <w:rFonts w:eastAsia="Times New Roman" w:cs="Calibri"/>
                <w:bCs/>
                <w:color w:val="000000"/>
                <w:lang w:eastAsia="ro-RO"/>
              </w:rPr>
              <w:t>6</w:t>
            </w:r>
          </w:p>
        </w:tc>
        <w:tc>
          <w:tcPr>
            <w:tcW w:w="2148" w:type="dxa"/>
            <w:shd w:val="clear" w:color="auto" w:fill="auto"/>
            <w:noWrap/>
            <w:vAlign w:val="center"/>
          </w:tcPr>
          <w:p w14:paraId="7BBDE56E" w14:textId="77777777" w:rsidR="00494A1D" w:rsidRPr="00F01372" w:rsidRDefault="00374E0F" w:rsidP="00A94CC1">
            <w:pPr>
              <w:shd w:val="clear" w:color="auto" w:fill="FFFFFF" w:themeFill="background1"/>
              <w:spacing w:after="0" w:line="240" w:lineRule="auto"/>
              <w:ind w:left="140"/>
              <w:jc w:val="center"/>
              <w:rPr>
                <w:rFonts w:eastAsia="Times New Roman" w:cs="Calibri"/>
              </w:rPr>
            </w:pPr>
            <w:r w:rsidRPr="00F01372">
              <w:rPr>
                <w:rFonts w:eastAsia="Times New Roman" w:cs="Calibri"/>
              </w:rPr>
              <w:t>20</w:t>
            </w:r>
          </w:p>
        </w:tc>
        <w:tc>
          <w:tcPr>
            <w:tcW w:w="2033" w:type="dxa"/>
            <w:shd w:val="clear" w:color="auto" w:fill="auto"/>
            <w:noWrap/>
            <w:vAlign w:val="center"/>
          </w:tcPr>
          <w:p w14:paraId="3F17A047" w14:textId="77777777" w:rsidR="00494A1D" w:rsidRPr="00F01372" w:rsidRDefault="00374E0F" w:rsidP="00A94CC1">
            <w:pPr>
              <w:shd w:val="clear" w:color="auto" w:fill="FFFFFF" w:themeFill="background1"/>
              <w:spacing w:after="0" w:line="240" w:lineRule="auto"/>
              <w:ind w:left="140"/>
              <w:jc w:val="center"/>
              <w:rPr>
                <w:rFonts w:eastAsia="Times New Roman" w:cs="Calibri"/>
              </w:rPr>
            </w:pPr>
            <w:r w:rsidRPr="00F01372">
              <w:rPr>
                <w:rFonts w:eastAsia="Times New Roman" w:cs="Calibri"/>
              </w:rPr>
              <w:t>4</w:t>
            </w:r>
          </w:p>
        </w:tc>
        <w:tc>
          <w:tcPr>
            <w:tcW w:w="2379" w:type="dxa"/>
            <w:shd w:val="clear" w:color="auto" w:fill="auto"/>
            <w:noWrap/>
            <w:vAlign w:val="center"/>
          </w:tcPr>
          <w:p w14:paraId="086C8C41" w14:textId="77777777" w:rsidR="00494A1D" w:rsidRPr="00F01372" w:rsidRDefault="00C13DFC" w:rsidP="000A1133">
            <w:pPr>
              <w:shd w:val="clear" w:color="auto" w:fill="FFFFFF" w:themeFill="background1"/>
              <w:spacing w:after="0" w:line="240" w:lineRule="auto"/>
              <w:jc w:val="center"/>
              <w:rPr>
                <w:rFonts w:eastAsia="Times New Roman" w:cs="Calibri"/>
              </w:rPr>
            </w:pPr>
            <w:r w:rsidRPr="00F01372">
              <w:rPr>
                <w:rFonts w:eastAsia="Times New Roman" w:cs="Calibri"/>
              </w:rPr>
              <w:t>1920</w:t>
            </w:r>
          </w:p>
        </w:tc>
      </w:tr>
      <w:tr w:rsidR="008F09D5" w:rsidRPr="00F01372" w14:paraId="13A65D98" w14:textId="77777777" w:rsidTr="006F7F5C">
        <w:trPr>
          <w:trHeight w:val="133"/>
          <w:jc w:val="center"/>
        </w:trPr>
        <w:tc>
          <w:tcPr>
            <w:tcW w:w="1629" w:type="dxa"/>
          </w:tcPr>
          <w:p w14:paraId="70614C15" w14:textId="5876D635" w:rsidR="008F09D5" w:rsidRPr="00F01372" w:rsidRDefault="008F09D5" w:rsidP="008F09D5">
            <w:pPr>
              <w:pStyle w:val="ListParagraph"/>
              <w:spacing w:after="160" w:line="259" w:lineRule="auto"/>
              <w:ind w:left="0"/>
              <w:contextualSpacing/>
              <w:rPr>
                <w:rFonts w:eastAsia="Times New Roman" w:cs="Times New Roman"/>
              </w:rPr>
            </w:pPr>
            <w:r w:rsidRPr="00F01372">
              <w:rPr>
                <w:rFonts w:eastAsia="Times New Roman" w:cs="Times New Roman"/>
              </w:rPr>
              <w:t>Desfășurarea unei campanii de informare privind reforma salarizării personalului bugetar</w:t>
            </w:r>
          </w:p>
          <w:p w14:paraId="7492C898" w14:textId="77777777" w:rsidR="008F09D5" w:rsidRPr="00F01372" w:rsidRDefault="008F09D5" w:rsidP="008F09D5">
            <w:pPr>
              <w:spacing w:after="0" w:line="240" w:lineRule="auto"/>
              <w:ind w:left="0"/>
              <w:jc w:val="left"/>
              <w:rPr>
                <w:rFonts w:eastAsia="Times New Roman" w:cs="Calibri"/>
                <w:bCs/>
                <w:color w:val="000000"/>
                <w:lang w:eastAsia="ro-RO"/>
              </w:rPr>
            </w:pPr>
          </w:p>
        </w:tc>
        <w:tc>
          <w:tcPr>
            <w:tcW w:w="1910" w:type="dxa"/>
            <w:shd w:val="clear" w:color="auto" w:fill="auto"/>
            <w:noWrap/>
          </w:tcPr>
          <w:p w14:paraId="0BEAF763" w14:textId="77777777" w:rsidR="008F09D5" w:rsidRPr="00F01372" w:rsidRDefault="008F09D5" w:rsidP="008F09D5">
            <w:pPr>
              <w:spacing w:after="0"/>
              <w:ind w:left="0"/>
              <w:rPr>
                <w:rFonts w:eastAsia="Calibri" w:cs="Calibri"/>
              </w:rPr>
            </w:pPr>
          </w:p>
          <w:p w14:paraId="2881E6C2" w14:textId="77777777" w:rsidR="008F09D5" w:rsidRPr="00F01372" w:rsidRDefault="008F09D5" w:rsidP="008F09D5">
            <w:pPr>
              <w:spacing w:after="0"/>
              <w:ind w:left="0"/>
              <w:rPr>
                <w:rFonts w:eastAsia="Calibri" w:cs="Calibri"/>
              </w:rPr>
            </w:pPr>
          </w:p>
          <w:p w14:paraId="3E266A54" w14:textId="50214C88" w:rsidR="008F09D5" w:rsidRPr="00F01372" w:rsidRDefault="008F09D5" w:rsidP="008F09D5">
            <w:pPr>
              <w:spacing w:after="0"/>
              <w:ind w:left="0"/>
              <w:jc w:val="center"/>
              <w:rPr>
                <w:rFonts w:eastAsia="Calibri" w:cs="Calibri"/>
              </w:rPr>
            </w:pPr>
            <w:r w:rsidRPr="00F01372">
              <w:rPr>
                <w:rFonts w:eastAsia="Calibri" w:cs="Calibri"/>
              </w:rPr>
              <w:t>1</w:t>
            </w:r>
          </w:p>
        </w:tc>
        <w:tc>
          <w:tcPr>
            <w:tcW w:w="2156" w:type="dxa"/>
            <w:shd w:val="clear" w:color="auto" w:fill="auto"/>
            <w:noWrap/>
          </w:tcPr>
          <w:p w14:paraId="7DA0AFB4" w14:textId="77777777" w:rsidR="008F09D5" w:rsidRPr="00F01372" w:rsidRDefault="008F09D5" w:rsidP="008F09D5">
            <w:pPr>
              <w:spacing w:after="0" w:line="240" w:lineRule="auto"/>
              <w:ind w:left="0"/>
              <w:jc w:val="center"/>
              <w:rPr>
                <w:rFonts w:eastAsia="Times New Roman" w:cs="Calibri"/>
                <w:bCs/>
                <w:lang w:eastAsia="ro-RO"/>
              </w:rPr>
            </w:pPr>
          </w:p>
          <w:p w14:paraId="3B5D8797" w14:textId="77777777" w:rsidR="008F09D5" w:rsidRPr="00F01372" w:rsidRDefault="008F09D5" w:rsidP="008F09D5">
            <w:pPr>
              <w:spacing w:after="0" w:line="240" w:lineRule="auto"/>
              <w:ind w:left="0"/>
              <w:jc w:val="center"/>
              <w:rPr>
                <w:rFonts w:eastAsia="Times New Roman" w:cs="Calibri"/>
                <w:bCs/>
                <w:lang w:eastAsia="ro-RO"/>
              </w:rPr>
            </w:pPr>
          </w:p>
          <w:p w14:paraId="62C9DCC6" w14:textId="188181CE" w:rsidR="008F09D5" w:rsidRPr="00F01372" w:rsidRDefault="008F09D5" w:rsidP="008F09D5">
            <w:pPr>
              <w:spacing w:after="0" w:line="240" w:lineRule="auto"/>
              <w:ind w:left="0"/>
              <w:jc w:val="center"/>
              <w:rPr>
                <w:rFonts w:eastAsia="Times New Roman" w:cs="Calibri"/>
                <w:bCs/>
                <w:lang w:eastAsia="ro-RO"/>
              </w:rPr>
            </w:pPr>
            <w:r w:rsidRPr="00F01372">
              <w:rPr>
                <w:rFonts w:eastAsia="Times New Roman" w:cs="Calibri"/>
                <w:bCs/>
                <w:lang w:eastAsia="ro-RO"/>
              </w:rPr>
              <w:t>27</w:t>
            </w:r>
          </w:p>
        </w:tc>
        <w:tc>
          <w:tcPr>
            <w:tcW w:w="2148" w:type="dxa"/>
            <w:shd w:val="clear" w:color="auto" w:fill="auto"/>
            <w:noWrap/>
            <w:vAlign w:val="center"/>
          </w:tcPr>
          <w:p w14:paraId="752783F9" w14:textId="43C063F3" w:rsidR="008F09D5" w:rsidRPr="00F01372" w:rsidRDefault="008F09D5" w:rsidP="008F09D5">
            <w:pPr>
              <w:shd w:val="clear" w:color="auto" w:fill="FFFFFF" w:themeFill="background1"/>
              <w:spacing w:after="0" w:line="240" w:lineRule="auto"/>
              <w:ind w:left="140"/>
              <w:jc w:val="center"/>
              <w:rPr>
                <w:rFonts w:eastAsia="Times New Roman" w:cs="Calibri"/>
              </w:rPr>
            </w:pPr>
            <w:r w:rsidRPr="00F01372">
              <w:rPr>
                <w:rFonts w:eastAsia="Times New Roman" w:cs="Calibri"/>
              </w:rPr>
              <w:t>20</w:t>
            </w:r>
          </w:p>
        </w:tc>
        <w:tc>
          <w:tcPr>
            <w:tcW w:w="2033" w:type="dxa"/>
            <w:shd w:val="clear" w:color="auto" w:fill="auto"/>
            <w:noWrap/>
            <w:vAlign w:val="center"/>
          </w:tcPr>
          <w:p w14:paraId="07FEE4D1" w14:textId="49614E5C" w:rsidR="008F09D5" w:rsidRPr="00F01372" w:rsidRDefault="008F09D5" w:rsidP="008F09D5">
            <w:pPr>
              <w:shd w:val="clear" w:color="auto" w:fill="FFFFFF" w:themeFill="background1"/>
              <w:spacing w:after="0" w:line="240" w:lineRule="auto"/>
              <w:ind w:left="140"/>
              <w:jc w:val="center"/>
              <w:rPr>
                <w:rFonts w:eastAsia="Times New Roman" w:cs="Calibri"/>
              </w:rPr>
            </w:pPr>
            <w:r w:rsidRPr="00F01372">
              <w:rPr>
                <w:rFonts w:eastAsia="Times New Roman" w:cs="Calibri"/>
              </w:rPr>
              <w:t>4</w:t>
            </w:r>
          </w:p>
        </w:tc>
        <w:tc>
          <w:tcPr>
            <w:tcW w:w="2379" w:type="dxa"/>
            <w:shd w:val="clear" w:color="auto" w:fill="auto"/>
            <w:noWrap/>
            <w:vAlign w:val="center"/>
          </w:tcPr>
          <w:p w14:paraId="589CD50E" w14:textId="6CB50584" w:rsidR="008F09D5" w:rsidRPr="00F01372" w:rsidRDefault="008F09D5" w:rsidP="008F09D5">
            <w:pPr>
              <w:shd w:val="clear" w:color="auto" w:fill="FFFFFF" w:themeFill="background1"/>
              <w:spacing w:after="0" w:line="240" w:lineRule="auto"/>
              <w:jc w:val="center"/>
              <w:rPr>
                <w:rFonts w:eastAsia="Times New Roman" w:cs="Calibri"/>
              </w:rPr>
            </w:pPr>
            <w:r w:rsidRPr="00F01372">
              <w:rPr>
                <w:rFonts w:eastAsia="Times New Roman" w:cs="Calibri"/>
              </w:rPr>
              <w:t>2160</w:t>
            </w:r>
          </w:p>
        </w:tc>
      </w:tr>
    </w:tbl>
    <w:p w14:paraId="367C5636" w14:textId="77777777" w:rsidR="009345DA" w:rsidRPr="00F01372" w:rsidRDefault="009345DA">
      <w:pPr>
        <w:spacing w:after="160" w:line="259" w:lineRule="auto"/>
        <w:ind w:left="0"/>
        <w:jc w:val="left"/>
        <w:sectPr w:rsidR="009345DA" w:rsidRPr="00F01372" w:rsidSect="00AE0321">
          <w:pgSz w:w="16838" w:h="11906" w:orient="landscape"/>
          <w:pgMar w:top="1440" w:right="1440" w:bottom="1440" w:left="1440" w:header="706" w:footer="706" w:gutter="0"/>
          <w:cols w:space="708"/>
          <w:docGrid w:linePitch="360"/>
        </w:sectPr>
      </w:pPr>
    </w:p>
    <w:p w14:paraId="5B042E7B" w14:textId="77777777" w:rsidR="009345DA" w:rsidRPr="00F01372" w:rsidRDefault="008D7A39" w:rsidP="009345DA">
      <w:pPr>
        <w:pStyle w:val="Heading2"/>
        <w:rPr>
          <w:rFonts w:ascii="Trebuchet MS" w:hAnsi="Trebuchet MS"/>
          <w:b w:val="0"/>
          <w:noProof/>
          <w:sz w:val="24"/>
          <w:szCs w:val="24"/>
          <w:lang w:val="ro-RO"/>
        </w:rPr>
      </w:pPr>
      <w:r w:rsidRPr="00F01372">
        <w:rPr>
          <w:rFonts w:ascii="Trebuchet MS" w:hAnsi="Trebuchet MS"/>
          <w:noProof/>
          <w:sz w:val="24"/>
          <w:szCs w:val="24"/>
          <w:lang w:val="ro-RO"/>
        </w:rPr>
        <w:lastRenderedPageBreak/>
        <w:t>9</w:t>
      </w:r>
      <w:r w:rsidR="009345DA" w:rsidRPr="00F01372">
        <w:rPr>
          <w:rFonts w:ascii="Trebuchet MS" w:hAnsi="Trebuchet MS"/>
          <w:noProof/>
          <w:sz w:val="24"/>
          <w:szCs w:val="24"/>
          <w:lang w:val="ro-RO"/>
        </w:rPr>
        <w:t>.3. Profilul experților principali</w:t>
      </w:r>
    </w:p>
    <w:p w14:paraId="4A780EDB" w14:textId="77777777" w:rsidR="00D92B73" w:rsidRPr="00F01372" w:rsidRDefault="00D92B73" w:rsidP="00D92B73">
      <w:pPr>
        <w:spacing w:after="0"/>
        <w:ind w:left="0"/>
        <w:rPr>
          <w:rFonts w:eastAsia="Times New Roman" w:cs="Times New Roman"/>
        </w:rPr>
      </w:pPr>
      <w:r w:rsidRPr="00F01372">
        <w:rPr>
          <w:rFonts w:eastAsia="Times New Roman" w:cs="Times New Roman"/>
        </w:rPr>
        <w:t xml:space="preserve">Prestatorul va asigura resursele umane și materiale necesare realizării eficiente a tuturor activităților prevăzute în caietul de sarcini, pentru realizarea în final a obiectivelor reformei din punct de vedere al termenelor, costurilor și calității prestației. </w:t>
      </w:r>
    </w:p>
    <w:p w14:paraId="7ADED028" w14:textId="3EF2D475" w:rsidR="00D92B73" w:rsidRPr="00F01372" w:rsidRDefault="00D92B73" w:rsidP="00D92B73">
      <w:pPr>
        <w:spacing w:after="0" w:line="240" w:lineRule="auto"/>
        <w:ind w:left="0"/>
        <w:rPr>
          <w:rFonts w:eastAsia="Calibri" w:cs="Calibri"/>
        </w:rPr>
      </w:pPr>
      <w:r w:rsidRPr="00F01372">
        <w:rPr>
          <w:rFonts w:eastAsia="Calibri" w:cs="Calibri"/>
          <w:u w:val="single"/>
        </w:rPr>
        <w:t>Pentru activitățile prevăzute în caietul de sarcini,</w:t>
      </w:r>
      <w:r w:rsidRPr="00F01372">
        <w:rPr>
          <w:rFonts w:eastAsia="Calibri" w:cs="Calibri"/>
        </w:rPr>
        <w:t xml:space="preserve"> Prestatorul va asigura expertiză de specialitate, prin </w:t>
      </w:r>
      <w:r w:rsidR="00302D91" w:rsidRPr="00F01372">
        <w:rPr>
          <w:rFonts w:eastAsia="Calibri" w:cs="Calibri"/>
          <w:b/>
          <w:bCs/>
        </w:rPr>
        <w:t xml:space="preserve">minim </w:t>
      </w:r>
      <w:r w:rsidR="004F1C50" w:rsidRPr="00F01372">
        <w:rPr>
          <w:rFonts w:eastAsia="Calibri" w:cs="Calibri"/>
          <w:b/>
          <w:bCs/>
        </w:rPr>
        <w:t>37</w:t>
      </w:r>
      <w:r w:rsidRPr="00F01372">
        <w:rPr>
          <w:rFonts w:eastAsia="Calibri" w:cs="Calibri"/>
          <w:b/>
        </w:rPr>
        <w:t xml:space="preserve"> experți</w:t>
      </w:r>
      <w:r w:rsidRPr="00F01372">
        <w:rPr>
          <w:rFonts w:eastAsia="Calibri" w:cs="Calibri"/>
        </w:rPr>
        <w:t>, dintre care:</w:t>
      </w:r>
    </w:p>
    <w:p w14:paraId="50E47E40" w14:textId="77777777" w:rsidR="00D92B73" w:rsidRPr="00F01372" w:rsidRDefault="00DE0CC1" w:rsidP="00087EC3">
      <w:pPr>
        <w:numPr>
          <w:ilvl w:val="0"/>
          <w:numId w:val="3"/>
        </w:numPr>
        <w:spacing w:after="0"/>
        <w:ind w:left="0" w:firstLine="0"/>
        <w:rPr>
          <w:rFonts w:eastAsia="Calibri" w:cs="Calibri"/>
        </w:rPr>
      </w:pPr>
      <w:r w:rsidRPr="00F01372">
        <w:rPr>
          <w:rFonts w:eastAsia="Calibri" w:cs="Calibri"/>
          <w:b/>
        </w:rPr>
        <w:t>3</w:t>
      </w:r>
      <w:r w:rsidR="00D92B73" w:rsidRPr="00F01372">
        <w:rPr>
          <w:rFonts w:eastAsia="Calibri" w:cs="Calibri"/>
          <w:b/>
        </w:rPr>
        <w:t xml:space="preserve"> experți</w:t>
      </w:r>
      <w:r w:rsidR="00D92B73" w:rsidRPr="00F01372">
        <w:rPr>
          <w:rFonts w:eastAsia="Calibri" w:cs="Calibri"/>
        </w:rPr>
        <w:t xml:space="preserve"> pentru activitatea </w:t>
      </w:r>
      <w:r w:rsidR="00B75D38" w:rsidRPr="00F01372">
        <w:rPr>
          <w:rFonts w:eastAsia="Calibri" w:cs="Calibri"/>
        </w:rPr>
        <w:t>3.1.</w:t>
      </w:r>
      <w:r w:rsidR="00D92B73" w:rsidRPr="00F01372">
        <w:rPr>
          <w:rFonts w:eastAsia="Calibri" w:cs="Calibri"/>
        </w:rPr>
        <w:t>1;</w:t>
      </w:r>
    </w:p>
    <w:p w14:paraId="68CC307E" w14:textId="77777777" w:rsidR="00D92B73" w:rsidRPr="00F01372" w:rsidRDefault="00B75D38" w:rsidP="00087EC3">
      <w:pPr>
        <w:numPr>
          <w:ilvl w:val="0"/>
          <w:numId w:val="3"/>
        </w:numPr>
        <w:spacing w:after="0"/>
        <w:ind w:left="0" w:firstLine="0"/>
        <w:rPr>
          <w:rFonts w:eastAsia="Calibri" w:cs="Calibri"/>
        </w:rPr>
      </w:pPr>
      <w:r w:rsidRPr="00F01372">
        <w:rPr>
          <w:rFonts w:eastAsia="Calibri" w:cs="Calibri"/>
          <w:b/>
        </w:rPr>
        <w:t>5</w:t>
      </w:r>
      <w:r w:rsidR="00D92B73" w:rsidRPr="00F01372">
        <w:rPr>
          <w:rFonts w:eastAsia="Calibri" w:cs="Calibri"/>
          <w:b/>
        </w:rPr>
        <w:t xml:space="preserve"> experti</w:t>
      </w:r>
      <w:r w:rsidR="00D92B73" w:rsidRPr="00F01372">
        <w:rPr>
          <w:rFonts w:eastAsia="Calibri" w:cs="Calibri"/>
        </w:rPr>
        <w:t xml:space="preserve"> pentru activitatea </w:t>
      </w:r>
      <w:r w:rsidRPr="00F01372">
        <w:rPr>
          <w:rFonts w:eastAsia="Calibri" w:cs="Calibri"/>
        </w:rPr>
        <w:t>3.1.</w:t>
      </w:r>
      <w:r w:rsidR="00D92B73" w:rsidRPr="00F01372">
        <w:rPr>
          <w:rFonts w:eastAsia="Calibri" w:cs="Calibri"/>
        </w:rPr>
        <w:t>2;</w:t>
      </w:r>
    </w:p>
    <w:p w14:paraId="7C6D4A68" w14:textId="77777777" w:rsidR="00D92B73" w:rsidRPr="00F01372" w:rsidRDefault="00302D91" w:rsidP="00087EC3">
      <w:pPr>
        <w:numPr>
          <w:ilvl w:val="0"/>
          <w:numId w:val="3"/>
        </w:numPr>
        <w:spacing w:after="0"/>
        <w:ind w:left="0" w:firstLine="0"/>
        <w:rPr>
          <w:rFonts w:eastAsia="Calibri" w:cs="Calibri"/>
        </w:rPr>
      </w:pPr>
      <w:r w:rsidRPr="00F01372">
        <w:rPr>
          <w:rFonts w:eastAsia="Calibri" w:cs="Calibri"/>
          <w:b/>
        </w:rPr>
        <w:t>5</w:t>
      </w:r>
      <w:r w:rsidR="00D92B73" w:rsidRPr="00F01372">
        <w:rPr>
          <w:rFonts w:eastAsia="Calibri" w:cs="Calibri"/>
          <w:b/>
        </w:rPr>
        <w:t xml:space="preserve"> experți</w:t>
      </w:r>
      <w:r w:rsidR="00D92B73" w:rsidRPr="00F01372">
        <w:rPr>
          <w:rFonts w:eastAsia="Calibri" w:cs="Times New Roman"/>
          <w:b/>
        </w:rPr>
        <w:t xml:space="preserve"> </w:t>
      </w:r>
      <w:r w:rsidR="00D92B73" w:rsidRPr="00F01372">
        <w:rPr>
          <w:rFonts w:eastAsia="Calibri" w:cs="Times New Roman"/>
        </w:rPr>
        <w:t xml:space="preserve">pentru </w:t>
      </w:r>
      <w:bookmarkStart w:id="14" w:name="_Hlk523331122"/>
      <w:r w:rsidR="00D92B73" w:rsidRPr="00F01372">
        <w:rPr>
          <w:rFonts w:eastAsia="Calibri" w:cs="Calibri"/>
        </w:rPr>
        <w:t xml:space="preserve">activitatea </w:t>
      </w:r>
      <w:r w:rsidR="00B75D38" w:rsidRPr="00F01372">
        <w:rPr>
          <w:rFonts w:eastAsia="Calibri" w:cs="Calibri"/>
        </w:rPr>
        <w:t>3.1.</w:t>
      </w:r>
      <w:r w:rsidR="00D92B73" w:rsidRPr="00F01372">
        <w:rPr>
          <w:rFonts w:eastAsia="Calibri" w:cs="Calibri"/>
        </w:rPr>
        <w:t>3,</w:t>
      </w:r>
    </w:p>
    <w:p w14:paraId="07CC628F" w14:textId="77777777" w:rsidR="00D92B73" w:rsidRPr="00F01372" w:rsidRDefault="00B75D38" w:rsidP="00087EC3">
      <w:pPr>
        <w:numPr>
          <w:ilvl w:val="0"/>
          <w:numId w:val="3"/>
        </w:numPr>
        <w:spacing w:after="0"/>
        <w:ind w:left="0" w:firstLine="0"/>
        <w:rPr>
          <w:rFonts w:eastAsia="Calibri" w:cs="Calibri"/>
        </w:rPr>
      </w:pPr>
      <w:r w:rsidRPr="00F01372">
        <w:rPr>
          <w:rFonts w:eastAsia="Calibri" w:cs="Calibri"/>
          <w:b/>
        </w:rPr>
        <w:t>2</w:t>
      </w:r>
      <w:r w:rsidR="00D92B73" w:rsidRPr="00F01372">
        <w:rPr>
          <w:rFonts w:eastAsia="Calibri" w:cs="Calibri"/>
          <w:b/>
        </w:rPr>
        <w:t xml:space="preserve"> experti</w:t>
      </w:r>
      <w:r w:rsidR="00D92B73" w:rsidRPr="00F01372">
        <w:rPr>
          <w:rFonts w:eastAsia="Calibri" w:cs="Calibri"/>
        </w:rPr>
        <w:t xml:space="preserve"> pentru activitatea </w:t>
      </w:r>
      <w:r w:rsidRPr="00F01372">
        <w:rPr>
          <w:rFonts w:eastAsia="Calibri" w:cs="Calibri"/>
        </w:rPr>
        <w:t>3.1.</w:t>
      </w:r>
      <w:r w:rsidR="00D92B73" w:rsidRPr="00F01372">
        <w:rPr>
          <w:rFonts w:eastAsia="Calibri" w:cs="Calibri"/>
        </w:rPr>
        <w:t>4;</w:t>
      </w:r>
    </w:p>
    <w:p w14:paraId="46EDB548" w14:textId="77777777" w:rsidR="00D92B73" w:rsidRPr="00F01372" w:rsidRDefault="00302D91" w:rsidP="00087EC3">
      <w:pPr>
        <w:numPr>
          <w:ilvl w:val="0"/>
          <w:numId w:val="3"/>
        </w:numPr>
        <w:spacing w:after="0"/>
        <w:ind w:left="0" w:firstLine="0"/>
        <w:rPr>
          <w:rFonts w:eastAsia="Calibri" w:cs="Calibri"/>
        </w:rPr>
      </w:pPr>
      <w:r w:rsidRPr="00F01372">
        <w:rPr>
          <w:rFonts w:eastAsia="Calibri" w:cs="Calibri"/>
          <w:b/>
        </w:rPr>
        <w:t>3</w:t>
      </w:r>
      <w:r w:rsidR="00D92B73" w:rsidRPr="00F01372">
        <w:rPr>
          <w:rFonts w:eastAsia="Calibri" w:cs="Calibri"/>
          <w:b/>
        </w:rPr>
        <w:t xml:space="preserve"> experți</w:t>
      </w:r>
      <w:r w:rsidR="00D92B73" w:rsidRPr="00F01372">
        <w:rPr>
          <w:rFonts w:eastAsia="Calibri" w:cs="Times New Roman"/>
          <w:b/>
        </w:rPr>
        <w:t xml:space="preserve"> </w:t>
      </w:r>
      <w:r w:rsidR="00D92B73" w:rsidRPr="00F01372">
        <w:rPr>
          <w:rFonts w:eastAsia="Calibri" w:cs="Times New Roman"/>
        </w:rPr>
        <w:t xml:space="preserve">pentru </w:t>
      </w:r>
      <w:r w:rsidR="00D92B73" w:rsidRPr="00F01372">
        <w:rPr>
          <w:rFonts w:eastAsia="Calibri" w:cs="Calibri"/>
        </w:rPr>
        <w:t xml:space="preserve">activitatea </w:t>
      </w:r>
      <w:r w:rsidR="00B75D38" w:rsidRPr="00F01372">
        <w:rPr>
          <w:rFonts w:eastAsia="Calibri" w:cs="Calibri"/>
        </w:rPr>
        <w:t>3.1.</w:t>
      </w:r>
      <w:r w:rsidR="00D92B73" w:rsidRPr="00F01372">
        <w:rPr>
          <w:rFonts w:eastAsia="Calibri" w:cs="Calibri"/>
        </w:rPr>
        <w:t>5,</w:t>
      </w:r>
    </w:p>
    <w:p w14:paraId="285060E0" w14:textId="77777777" w:rsidR="00D92B73" w:rsidRPr="00F01372" w:rsidRDefault="00B75D38" w:rsidP="00087EC3">
      <w:pPr>
        <w:numPr>
          <w:ilvl w:val="0"/>
          <w:numId w:val="3"/>
        </w:numPr>
        <w:spacing w:after="0"/>
        <w:ind w:left="0" w:firstLine="0"/>
        <w:rPr>
          <w:rFonts w:eastAsia="Calibri" w:cs="Calibri"/>
        </w:rPr>
      </w:pPr>
      <w:r w:rsidRPr="00F01372">
        <w:rPr>
          <w:rFonts w:eastAsia="Calibri" w:cs="Calibri"/>
          <w:b/>
        </w:rPr>
        <w:t>8</w:t>
      </w:r>
      <w:r w:rsidR="00D92B73" w:rsidRPr="00F01372">
        <w:rPr>
          <w:rFonts w:eastAsia="Calibri" w:cs="Calibri"/>
          <w:b/>
        </w:rPr>
        <w:t xml:space="preserve"> experti</w:t>
      </w:r>
      <w:r w:rsidR="00D92B73" w:rsidRPr="00F01372">
        <w:rPr>
          <w:rFonts w:eastAsia="Calibri" w:cs="Calibri"/>
        </w:rPr>
        <w:t xml:space="preserve"> pentru activitatea </w:t>
      </w:r>
      <w:r w:rsidRPr="00F01372">
        <w:rPr>
          <w:rFonts w:eastAsia="Calibri" w:cs="Calibri"/>
        </w:rPr>
        <w:t>3.1.6,</w:t>
      </w:r>
    </w:p>
    <w:p w14:paraId="2EA1436C" w14:textId="2BD1B169" w:rsidR="00DE0CC1" w:rsidRPr="00F01372" w:rsidRDefault="004F1C50" w:rsidP="00087EC3">
      <w:pPr>
        <w:numPr>
          <w:ilvl w:val="0"/>
          <w:numId w:val="3"/>
        </w:numPr>
        <w:spacing w:after="0"/>
        <w:ind w:left="0" w:firstLine="0"/>
        <w:rPr>
          <w:rFonts w:eastAsia="Calibri" w:cs="Calibri"/>
        </w:rPr>
      </w:pPr>
      <w:r w:rsidRPr="00F01372">
        <w:rPr>
          <w:rFonts w:eastAsia="Calibri" w:cs="Calibri"/>
          <w:b/>
        </w:rPr>
        <w:t>6</w:t>
      </w:r>
      <w:r w:rsidR="000A1133" w:rsidRPr="00F01372">
        <w:rPr>
          <w:rFonts w:eastAsia="Calibri" w:cs="Calibri"/>
          <w:b/>
        </w:rPr>
        <w:t xml:space="preserve"> experti </w:t>
      </w:r>
      <w:r w:rsidR="000A1133" w:rsidRPr="00F01372">
        <w:rPr>
          <w:rFonts w:eastAsia="Calibri" w:cs="Calibri"/>
        </w:rPr>
        <w:t xml:space="preserve">pentru activitatea </w:t>
      </w:r>
      <w:r w:rsidR="00B75D38" w:rsidRPr="00F01372">
        <w:rPr>
          <w:rFonts w:eastAsia="Calibri" w:cs="Calibri"/>
        </w:rPr>
        <w:t>3.1.</w:t>
      </w:r>
      <w:r w:rsidR="000A1133" w:rsidRPr="00F01372">
        <w:rPr>
          <w:rFonts w:eastAsia="Calibri" w:cs="Calibri"/>
        </w:rPr>
        <w:t>7</w:t>
      </w:r>
      <w:r w:rsidR="00B75D38" w:rsidRPr="00F01372">
        <w:rPr>
          <w:rFonts w:eastAsia="Calibri" w:cs="Calibri"/>
        </w:rPr>
        <w:t>,</w:t>
      </w:r>
    </w:p>
    <w:p w14:paraId="7BA45C19" w14:textId="268FC77D" w:rsidR="000A1133" w:rsidRPr="00F01372" w:rsidRDefault="00B75D38" w:rsidP="00087EC3">
      <w:pPr>
        <w:numPr>
          <w:ilvl w:val="0"/>
          <w:numId w:val="3"/>
        </w:numPr>
        <w:spacing w:after="0"/>
        <w:ind w:left="0" w:firstLine="0"/>
        <w:rPr>
          <w:rFonts w:eastAsia="Calibri" w:cs="Calibri"/>
        </w:rPr>
      </w:pPr>
      <w:r w:rsidRPr="00F01372">
        <w:rPr>
          <w:rFonts w:eastAsia="Calibri" w:cs="Calibri"/>
          <w:b/>
        </w:rPr>
        <w:t>4</w:t>
      </w:r>
      <w:r w:rsidR="00DE0CC1" w:rsidRPr="00F01372">
        <w:rPr>
          <w:rFonts w:eastAsia="Calibri" w:cs="Calibri"/>
          <w:b/>
        </w:rPr>
        <w:t xml:space="preserve"> experti </w:t>
      </w:r>
      <w:r w:rsidR="00DE0CC1" w:rsidRPr="00F01372">
        <w:rPr>
          <w:rFonts w:eastAsia="Calibri" w:cs="Calibri"/>
        </w:rPr>
        <w:t xml:space="preserve">pentru activitatea </w:t>
      </w:r>
      <w:r w:rsidRPr="00F01372">
        <w:rPr>
          <w:rFonts w:eastAsia="Calibri" w:cs="Calibri"/>
        </w:rPr>
        <w:t>3.1.</w:t>
      </w:r>
      <w:r w:rsidR="00DE0CC1" w:rsidRPr="00F01372">
        <w:rPr>
          <w:rFonts w:eastAsia="Calibri" w:cs="Calibri"/>
        </w:rPr>
        <w:t>8.</w:t>
      </w:r>
    </w:p>
    <w:p w14:paraId="74E4BEAE" w14:textId="7C63BF92" w:rsidR="004F1C50" w:rsidRPr="00F01372" w:rsidRDefault="004F1C50" w:rsidP="00087EC3">
      <w:pPr>
        <w:numPr>
          <w:ilvl w:val="0"/>
          <w:numId w:val="3"/>
        </w:numPr>
        <w:spacing w:after="0"/>
        <w:ind w:left="0" w:firstLine="0"/>
        <w:rPr>
          <w:rFonts w:eastAsia="Calibri" w:cs="Calibri"/>
          <w:bCs/>
        </w:rPr>
      </w:pPr>
      <w:r w:rsidRPr="00F01372">
        <w:rPr>
          <w:rFonts w:eastAsia="Calibri" w:cs="Calibri"/>
          <w:b/>
        </w:rPr>
        <w:t xml:space="preserve">1 expert </w:t>
      </w:r>
      <w:r w:rsidRPr="00F01372">
        <w:rPr>
          <w:rFonts w:eastAsia="Calibri" w:cs="Calibri"/>
          <w:bCs/>
        </w:rPr>
        <w:t>pentru acrtivitatea 3.1.9.</w:t>
      </w:r>
    </w:p>
    <w:bookmarkEnd w:id="14"/>
    <w:p w14:paraId="6B6E316D" w14:textId="77777777" w:rsidR="00D92B73" w:rsidRPr="00F01372" w:rsidRDefault="00D92B73" w:rsidP="00D92B73">
      <w:pPr>
        <w:spacing w:after="0" w:line="240" w:lineRule="auto"/>
        <w:ind w:left="0"/>
        <w:rPr>
          <w:rFonts w:eastAsia="Calibri" w:cs="Times New Roman"/>
          <w:b/>
        </w:rPr>
      </w:pPr>
    </w:p>
    <w:p w14:paraId="7D6B16A8" w14:textId="77777777" w:rsidR="00D92B73" w:rsidRPr="00F01372" w:rsidRDefault="00D92B73" w:rsidP="00D92B73">
      <w:pPr>
        <w:spacing w:after="0"/>
        <w:ind w:left="0"/>
        <w:rPr>
          <w:rFonts w:eastAsia="Times New Roman" w:cs="Times New Roman"/>
          <w:b/>
        </w:rPr>
      </w:pPr>
      <w:r w:rsidRPr="00F01372">
        <w:rPr>
          <w:rFonts w:eastAsia="Times New Roman" w:cs="Times New Roman"/>
          <w:b/>
        </w:rPr>
        <w:t>Un expert va acoperi două sau mai multe profiluri/arii de expertiză, cu e</w:t>
      </w:r>
      <w:r w:rsidR="003969D3" w:rsidRPr="00F01372">
        <w:rPr>
          <w:rFonts w:eastAsia="Times New Roman" w:cs="Times New Roman"/>
          <w:b/>
        </w:rPr>
        <w:t>xcepția expertului coordonator</w:t>
      </w:r>
      <w:r w:rsidRPr="00F01372">
        <w:rPr>
          <w:rFonts w:eastAsia="Times New Roman" w:cs="Times New Roman"/>
          <w:b/>
        </w:rPr>
        <w:t xml:space="preserve">. </w:t>
      </w:r>
    </w:p>
    <w:p w14:paraId="1051392C" w14:textId="77777777" w:rsidR="00D92B73" w:rsidRPr="00F01372" w:rsidRDefault="00D92B73" w:rsidP="00D92B73">
      <w:pPr>
        <w:spacing w:after="0"/>
        <w:ind w:left="0"/>
        <w:rPr>
          <w:rFonts w:eastAsia="Times New Roman" w:cs="Times New Roman"/>
        </w:rPr>
      </w:pPr>
    </w:p>
    <w:p w14:paraId="170B167E" w14:textId="77777777" w:rsidR="00D92B73" w:rsidRPr="00F01372" w:rsidRDefault="00D92B73" w:rsidP="00D92B73">
      <w:pPr>
        <w:spacing w:after="0"/>
        <w:ind w:left="0"/>
        <w:rPr>
          <w:rFonts w:eastAsia="Times New Roman" w:cs="Times New Roman"/>
        </w:rPr>
      </w:pPr>
      <w:r w:rsidRPr="00F01372">
        <w:rPr>
          <w:rFonts w:eastAsia="Times New Roman" w:cs="Times New Roman"/>
        </w:rPr>
        <w:t>Experții vor avea reuniuni cu Beneficiarul, ori de câte ori este necesar, pentru stabilirea tuturor detaliilor privind buna organizare și desfășurare a activităților specifice derulării corespunzătoare a contractului și obținerii rezultatelor propuse în cadrul acestuia.</w:t>
      </w:r>
    </w:p>
    <w:p w14:paraId="53F67F85" w14:textId="77777777" w:rsidR="00D92B73" w:rsidRPr="00F01372" w:rsidRDefault="00D92B73" w:rsidP="00D92B73">
      <w:pPr>
        <w:spacing w:after="0" w:line="240" w:lineRule="auto"/>
        <w:ind w:left="0"/>
        <w:rPr>
          <w:rFonts w:eastAsia="Calibri" w:cs="Times New Roman"/>
          <w:b/>
          <w:i/>
        </w:rPr>
      </w:pPr>
    </w:p>
    <w:p w14:paraId="3286E0BE" w14:textId="77777777" w:rsidR="00D92B73" w:rsidRPr="00F01372" w:rsidRDefault="008D7A39" w:rsidP="00D92B73">
      <w:pPr>
        <w:spacing w:after="0" w:line="240" w:lineRule="auto"/>
        <w:ind w:left="0"/>
        <w:rPr>
          <w:rFonts w:ascii="Calibri" w:eastAsia="Calibri" w:hAnsi="Calibri" w:cs="Times New Roman"/>
          <w:b/>
          <w:i/>
        </w:rPr>
      </w:pPr>
      <w:r w:rsidRPr="00F01372">
        <w:rPr>
          <w:rFonts w:eastAsia="Calibri" w:cs="Times New Roman"/>
          <w:b/>
          <w:i/>
        </w:rPr>
        <w:t xml:space="preserve">9.4. </w:t>
      </w:r>
      <w:r w:rsidR="00D92B73" w:rsidRPr="00F01372">
        <w:rPr>
          <w:rFonts w:eastAsia="Calibri" w:cs="Times New Roman"/>
          <w:b/>
          <w:i/>
        </w:rPr>
        <w:t>Profilul experților (cerință minimă)</w:t>
      </w:r>
    </w:p>
    <w:p w14:paraId="7B68A12D" w14:textId="77777777" w:rsidR="00D92B73" w:rsidRPr="00F01372" w:rsidRDefault="00D92B73" w:rsidP="00D92B73">
      <w:pPr>
        <w:spacing w:after="0" w:line="240" w:lineRule="auto"/>
        <w:ind w:left="0"/>
        <w:rPr>
          <w:rFonts w:eastAsia="Calibri" w:cs="Times New Roman"/>
        </w:rPr>
      </w:pPr>
    </w:p>
    <w:p w14:paraId="77FC387A" w14:textId="77777777" w:rsidR="00D92B73" w:rsidRPr="00F01372" w:rsidRDefault="00D92B73" w:rsidP="00D92B73">
      <w:pPr>
        <w:spacing w:after="0" w:line="240" w:lineRule="auto"/>
        <w:ind w:left="0"/>
        <w:rPr>
          <w:rFonts w:eastAsia="Calibri" w:cs="Times New Roman"/>
        </w:rPr>
      </w:pPr>
      <w:r w:rsidRPr="00F01372">
        <w:rPr>
          <w:rFonts w:eastAsia="Calibri" w:cs="Times New Roman"/>
        </w:rPr>
        <w:t>Operatorul economic va prezenta în cadrul ofertei documente de calificare pentru următorii experți, care vor fi evaluați în cadrul procedurii de atribuire și care vor trebui să îndeplinească următoarele cerințe minime de calificare:</w:t>
      </w:r>
    </w:p>
    <w:p w14:paraId="220F8759" w14:textId="77777777" w:rsidR="00FF41BE" w:rsidRPr="00F01372" w:rsidRDefault="00FF41BE" w:rsidP="00D92B73">
      <w:pPr>
        <w:spacing w:after="0" w:line="240" w:lineRule="auto"/>
        <w:ind w:left="0"/>
        <w:rPr>
          <w:rFonts w:eastAsia="Calibri" w:cs="Times New Roman"/>
        </w:rPr>
      </w:pPr>
    </w:p>
    <w:p w14:paraId="48C831E1" w14:textId="77777777" w:rsidR="00D92B73" w:rsidRPr="00F01372" w:rsidRDefault="00D92B73" w:rsidP="00087EC3">
      <w:pPr>
        <w:numPr>
          <w:ilvl w:val="0"/>
          <w:numId w:val="5"/>
        </w:numPr>
        <w:tabs>
          <w:tab w:val="left" w:pos="180"/>
          <w:tab w:val="left" w:pos="270"/>
          <w:tab w:val="left" w:pos="360"/>
          <w:tab w:val="left" w:pos="1134"/>
        </w:tabs>
        <w:spacing w:after="0" w:line="240" w:lineRule="auto"/>
        <w:ind w:left="0" w:firstLine="0"/>
        <w:jc w:val="left"/>
        <w:rPr>
          <w:rFonts w:eastAsia="Calibri" w:cs="Times New Roman"/>
          <w:b/>
        </w:rPr>
      </w:pPr>
      <w:r w:rsidRPr="00F01372">
        <w:rPr>
          <w:rFonts w:eastAsia="Calibri" w:cs="Times New Roman"/>
          <w:b/>
        </w:rPr>
        <w:t>Cerințe</w:t>
      </w:r>
    </w:p>
    <w:p w14:paraId="432E68B1" w14:textId="77777777" w:rsidR="00D92B73" w:rsidRPr="00F01372" w:rsidRDefault="00D92B73" w:rsidP="00D92B73">
      <w:pPr>
        <w:tabs>
          <w:tab w:val="left" w:pos="180"/>
          <w:tab w:val="left" w:pos="270"/>
          <w:tab w:val="left" w:pos="360"/>
          <w:tab w:val="left" w:pos="1134"/>
        </w:tabs>
        <w:spacing w:after="0" w:line="240" w:lineRule="auto"/>
        <w:ind w:left="0"/>
        <w:jc w:val="left"/>
        <w:rPr>
          <w:rFonts w:eastAsia="Calibri" w:cs="Times New Roman"/>
          <w:b/>
        </w:rPr>
      </w:pPr>
    </w:p>
    <w:p w14:paraId="667333FA" w14:textId="77777777" w:rsidR="00D92B73" w:rsidRPr="00F01372" w:rsidRDefault="00D92B73" w:rsidP="00087EC3">
      <w:pPr>
        <w:numPr>
          <w:ilvl w:val="0"/>
          <w:numId w:val="7"/>
        </w:numPr>
        <w:tabs>
          <w:tab w:val="left" w:pos="180"/>
          <w:tab w:val="left" w:pos="270"/>
          <w:tab w:val="left" w:pos="360"/>
          <w:tab w:val="left" w:pos="1134"/>
        </w:tabs>
        <w:spacing w:after="0" w:line="240" w:lineRule="auto"/>
        <w:ind w:left="0" w:firstLine="0"/>
        <w:jc w:val="left"/>
        <w:rPr>
          <w:rFonts w:eastAsia="Calibri" w:cs="Times New Roman"/>
          <w:b/>
          <w:u w:val="single"/>
        </w:rPr>
      </w:pPr>
      <w:r w:rsidRPr="00F01372">
        <w:rPr>
          <w:rFonts w:eastAsia="Calibri" w:cs="Times New Roman"/>
          <w:b/>
          <w:u w:val="single"/>
        </w:rPr>
        <w:t>Expert coordonator</w:t>
      </w:r>
    </w:p>
    <w:p w14:paraId="6C9DEA50" w14:textId="77777777" w:rsidR="005A42A7" w:rsidRPr="00F01372" w:rsidRDefault="005A42A7" w:rsidP="005A42A7">
      <w:pPr>
        <w:tabs>
          <w:tab w:val="left" w:pos="180"/>
          <w:tab w:val="left" w:pos="270"/>
          <w:tab w:val="left" w:pos="360"/>
          <w:tab w:val="left" w:pos="1134"/>
        </w:tabs>
        <w:spacing w:after="0" w:line="240" w:lineRule="auto"/>
        <w:ind w:left="0"/>
        <w:jc w:val="left"/>
        <w:rPr>
          <w:rFonts w:eastAsia="Calibri" w:cs="Times New Roman"/>
          <w:b/>
          <w:u w:val="single"/>
        </w:rPr>
      </w:pPr>
    </w:p>
    <w:p w14:paraId="0132FFDE" w14:textId="77777777" w:rsidR="00D92B73" w:rsidRPr="00F01372" w:rsidRDefault="00D92B73" w:rsidP="00D92B73">
      <w:pPr>
        <w:tabs>
          <w:tab w:val="left" w:pos="180"/>
          <w:tab w:val="left" w:pos="270"/>
          <w:tab w:val="left" w:pos="630"/>
          <w:tab w:val="left" w:pos="1134"/>
        </w:tabs>
        <w:spacing w:after="0" w:line="240" w:lineRule="auto"/>
        <w:ind w:left="0"/>
        <w:jc w:val="left"/>
        <w:rPr>
          <w:rFonts w:eastAsia="Calibri" w:cs="Times New Roman"/>
          <w:b/>
        </w:rPr>
      </w:pPr>
      <w:r w:rsidRPr="00F01372">
        <w:rPr>
          <w:rFonts w:eastAsia="Calibri" w:cs="Times New Roman"/>
          <w:b/>
        </w:rPr>
        <w:tab/>
        <w:t>Responsabilități:</w:t>
      </w:r>
    </w:p>
    <w:p w14:paraId="1C8EA46B" w14:textId="77777777" w:rsidR="00D92B73" w:rsidRPr="00F01372" w:rsidRDefault="00D92B73" w:rsidP="00E63CC5">
      <w:pPr>
        <w:numPr>
          <w:ilvl w:val="0"/>
          <w:numId w:val="4"/>
        </w:numPr>
        <w:tabs>
          <w:tab w:val="left" w:pos="142"/>
        </w:tabs>
        <w:spacing w:after="0" w:line="240" w:lineRule="auto"/>
        <w:ind w:left="0" w:firstLine="0"/>
        <w:rPr>
          <w:rFonts w:eastAsia="Calibri" w:cs="Times New Roman"/>
        </w:rPr>
      </w:pPr>
      <w:r w:rsidRPr="00F01372">
        <w:rPr>
          <w:rFonts w:eastAsia="Calibri" w:cs="Times New Roman"/>
        </w:rPr>
        <w:t>Asigurarea coordonării activităților aflate în sarcina Prestatorului și asigurarea atingerii rezultatelor, din punct de vedere cantitativ și calitativ, în conformitate cu specificațiile caietului de sarcini;</w:t>
      </w:r>
    </w:p>
    <w:p w14:paraId="27465C43" w14:textId="77777777" w:rsidR="00D92B73" w:rsidRPr="00F01372" w:rsidRDefault="00D92B73" w:rsidP="00E63CC5">
      <w:pPr>
        <w:numPr>
          <w:ilvl w:val="0"/>
          <w:numId w:val="4"/>
        </w:numPr>
        <w:tabs>
          <w:tab w:val="left" w:pos="142"/>
        </w:tabs>
        <w:spacing w:after="0" w:line="240" w:lineRule="auto"/>
        <w:ind w:left="0" w:firstLine="0"/>
        <w:rPr>
          <w:rFonts w:eastAsia="Calibri" w:cs="Times New Roman"/>
        </w:rPr>
      </w:pPr>
      <w:r w:rsidRPr="00F01372">
        <w:rPr>
          <w:rFonts w:eastAsia="Calibri" w:cs="Times New Roman"/>
        </w:rPr>
        <w:t>Asigurarea managementului pentru implementarea contractului și a raportării, conform previziunilor contractului, dacă funcția nu este acordată unui manager/director de contract;</w:t>
      </w:r>
    </w:p>
    <w:p w14:paraId="514E4EF1" w14:textId="77777777" w:rsidR="008A3DE1" w:rsidRPr="00F01372" w:rsidRDefault="008A3DE1" w:rsidP="00E63CC5">
      <w:pPr>
        <w:numPr>
          <w:ilvl w:val="0"/>
          <w:numId w:val="4"/>
        </w:numPr>
        <w:tabs>
          <w:tab w:val="left" w:pos="142"/>
        </w:tabs>
        <w:spacing w:after="0" w:line="240" w:lineRule="auto"/>
        <w:ind w:left="0" w:firstLine="0"/>
        <w:rPr>
          <w:rFonts w:eastAsia="Times New Roman" w:cs="Times New Roman"/>
        </w:rPr>
      </w:pPr>
      <w:r w:rsidRPr="00F01372">
        <w:t>Identifică, împreună cu echipa de management și partenerii din cadrul proiectului, soluții pentru rezolvarea tuturor problemelor care pot apărea pe parcursul implementării, prevenind în același timp potențiale riscuri;</w:t>
      </w:r>
    </w:p>
    <w:p w14:paraId="44375884" w14:textId="77777777" w:rsidR="00D92B73" w:rsidRPr="00F01372" w:rsidRDefault="00D92B73" w:rsidP="00E63CC5">
      <w:pPr>
        <w:numPr>
          <w:ilvl w:val="0"/>
          <w:numId w:val="4"/>
        </w:numPr>
        <w:tabs>
          <w:tab w:val="left" w:pos="142"/>
        </w:tabs>
        <w:spacing w:after="0" w:line="240" w:lineRule="auto"/>
        <w:ind w:left="0" w:firstLine="0"/>
        <w:rPr>
          <w:rFonts w:eastAsia="Calibri" w:cs="Times New Roman"/>
        </w:rPr>
      </w:pPr>
      <w:r w:rsidRPr="00F01372">
        <w:rPr>
          <w:rFonts w:eastAsia="Calibri" w:cs="Times New Roman"/>
        </w:rPr>
        <w:t>Asigurarea interfeței cu terții (</w:t>
      </w:r>
      <w:r w:rsidR="000C24BD" w:rsidRPr="00F01372">
        <w:rPr>
          <w:rFonts w:eastAsia="Calibri" w:cs="Times New Roman"/>
        </w:rPr>
        <w:t>de ex. cu reprezentanți ai instituțiilor publice centrale și locale, cu reprezentanți ai confederațiilor sindicale și ai structurilor asociative</w:t>
      </w:r>
      <w:r w:rsidRPr="00F01372">
        <w:rPr>
          <w:rFonts w:eastAsia="Calibri" w:cs="Times New Roman"/>
        </w:rPr>
        <w:t>, după caz) în procesul de implementare a contractului;</w:t>
      </w:r>
    </w:p>
    <w:p w14:paraId="1A4BA3C3" w14:textId="77777777" w:rsidR="00D92B73" w:rsidRPr="00F01372" w:rsidRDefault="00D92B73" w:rsidP="00E63CC5">
      <w:pPr>
        <w:numPr>
          <w:ilvl w:val="0"/>
          <w:numId w:val="4"/>
        </w:numPr>
        <w:tabs>
          <w:tab w:val="left" w:pos="142"/>
        </w:tabs>
        <w:spacing w:after="0" w:line="240" w:lineRule="auto"/>
        <w:ind w:left="0" w:firstLine="0"/>
        <w:rPr>
          <w:rFonts w:eastAsia="Calibri" w:cs="Times New Roman"/>
        </w:rPr>
      </w:pPr>
      <w:r w:rsidRPr="00F01372">
        <w:rPr>
          <w:rFonts w:eastAsia="Calibri" w:cs="Times New Roman"/>
        </w:rPr>
        <w:lastRenderedPageBreak/>
        <w:t xml:space="preserve">Participarea la </w:t>
      </w:r>
      <w:r w:rsidR="00244949" w:rsidRPr="00F01372">
        <w:rPr>
          <w:rFonts w:eastAsia="Calibri" w:cs="Times New Roman"/>
        </w:rPr>
        <w:t>dezbateri</w:t>
      </w:r>
      <w:r w:rsidRPr="00F01372">
        <w:rPr>
          <w:rFonts w:eastAsia="Calibri" w:cs="Times New Roman"/>
        </w:rPr>
        <w:t xml:space="preserve"> în calitate de supervizor al echipei Prestatorului și ca prezentator și moderator, dacă rolul de prezentator/moderator nu este îndeplinit de alți experți;</w:t>
      </w:r>
    </w:p>
    <w:p w14:paraId="62D62137" w14:textId="77777777" w:rsidR="00D92B73" w:rsidRPr="00F01372" w:rsidRDefault="00D92B73" w:rsidP="00E63CC5">
      <w:pPr>
        <w:numPr>
          <w:ilvl w:val="0"/>
          <w:numId w:val="4"/>
        </w:numPr>
        <w:tabs>
          <w:tab w:val="left" w:pos="142"/>
        </w:tabs>
        <w:spacing w:after="0" w:line="240" w:lineRule="auto"/>
        <w:ind w:left="0" w:firstLine="0"/>
        <w:rPr>
          <w:rFonts w:eastAsia="Calibri" w:cs="Times New Roman"/>
        </w:rPr>
      </w:pPr>
      <w:r w:rsidRPr="00F01372">
        <w:rPr>
          <w:rFonts w:eastAsia="Calibri" w:cs="Times New Roman"/>
        </w:rPr>
        <w:t>Menținerea, pe parcursul întregii perioade de derulare a contractului, a unui contact strâns cu Beneficiarul în vederea asigurării unei implementări</w:t>
      </w:r>
      <w:r w:rsidR="00BB5EE0" w:rsidRPr="00F01372">
        <w:rPr>
          <w:rFonts w:eastAsia="Calibri" w:cs="Times New Roman"/>
        </w:rPr>
        <w:t xml:space="preserve"> </w:t>
      </w:r>
      <w:r w:rsidRPr="00F01372">
        <w:rPr>
          <w:rFonts w:eastAsia="Calibri" w:cs="Times New Roman"/>
        </w:rPr>
        <w:t>corespunzătoare a contractului.</w:t>
      </w:r>
    </w:p>
    <w:p w14:paraId="4BC52FB8" w14:textId="77777777" w:rsidR="00D92B73" w:rsidRPr="00F01372" w:rsidRDefault="00D92B73" w:rsidP="00D92B73">
      <w:pPr>
        <w:tabs>
          <w:tab w:val="left" w:pos="180"/>
          <w:tab w:val="left" w:pos="270"/>
          <w:tab w:val="left" w:pos="360"/>
          <w:tab w:val="left" w:pos="1134"/>
        </w:tabs>
        <w:spacing w:after="0" w:line="240" w:lineRule="auto"/>
        <w:ind w:left="0"/>
        <w:jc w:val="left"/>
        <w:rPr>
          <w:rFonts w:eastAsia="Calibri" w:cs="Times New Roman"/>
          <w:b/>
        </w:rPr>
      </w:pPr>
    </w:p>
    <w:p w14:paraId="66C47F88" w14:textId="77777777" w:rsidR="00D92B73" w:rsidRPr="00F01372" w:rsidRDefault="00D92B73" w:rsidP="00D92B73">
      <w:pPr>
        <w:tabs>
          <w:tab w:val="left" w:pos="180"/>
          <w:tab w:val="left" w:pos="270"/>
          <w:tab w:val="left" w:pos="360"/>
          <w:tab w:val="left" w:pos="1134"/>
        </w:tabs>
        <w:spacing w:after="0" w:line="240" w:lineRule="auto"/>
        <w:ind w:left="0"/>
        <w:jc w:val="left"/>
        <w:rPr>
          <w:rFonts w:eastAsia="Calibri" w:cs="Times New Roman"/>
          <w:b/>
        </w:rPr>
      </w:pPr>
      <w:r w:rsidRPr="00F01372">
        <w:rPr>
          <w:rFonts w:eastAsia="Calibri" w:cs="Times New Roman"/>
          <w:b/>
        </w:rPr>
        <w:t>Calificări și abilități:</w:t>
      </w:r>
    </w:p>
    <w:p w14:paraId="1B5D6E82" w14:textId="77777777" w:rsidR="00D92B73" w:rsidRPr="00F01372" w:rsidRDefault="00D92B73" w:rsidP="00087EC3">
      <w:pPr>
        <w:numPr>
          <w:ilvl w:val="0"/>
          <w:numId w:val="6"/>
        </w:numPr>
        <w:tabs>
          <w:tab w:val="left" w:pos="180"/>
          <w:tab w:val="left" w:pos="270"/>
          <w:tab w:val="left" w:pos="360"/>
          <w:tab w:val="left" w:pos="1134"/>
        </w:tabs>
        <w:spacing w:after="0" w:line="240" w:lineRule="auto"/>
        <w:ind w:left="0" w:firstLine="0"/>
        <w:rPr>
          <w:rFonts w:eastAsia="Calibri" w:cs="Times New Roman"/>
        </w:rPr>
      </w:pPr>
      <w:r w:rsidRPr="00F01372">
        <w:rPr>
          <w:rFonts w:eastAsia="Calibri" w:cs="Times New Roman"/>
        </w:rPr>
        <w:t>Absolvent de studii de învățământ superior (diplomă de licență sau echivalent);</w:t>
      </w:r>
    </w:p>
    <w:p w14:paraId="6A652C7E" w14:textId="77777777" w:rsidR="00D92B73" w:rsidRPr="00F01372" w:rsidRDefault="00D92B73" w:rsidP="00087EC3">
      <w:pPr>
        <w:numPr>
          <w:ilvl w:val="0"/>
          <w:numId w:val="6"/>
        </w:numPr>
        <w:tabs>
          <w:tab w:val="left" w:pos="180"/>
          <w:tab w:val="left" w:pos="270"/>
          <w:tab w:val="left" w:pos="360"/>
          <w:tab w:val="left" w:pos="1134"/>
        </w:tabs>
        <w:spacing w:after="0" w:line="240" w:lineRule="auto"/>
        <w:ind w:left="0" w:firstLine="0"/>
        <w:rPr>
          <w:rFonts w:eastAsia="Calibri" w:cs="Times New Roman"/>
        </w:rPr>
      </w:pPr>
      <w:r w:rsidRPr="00F01372">
        <w:rPr>
          <w:rFonts w:eastAsia="Calibri" w:cs="Calibri"/>
          <w:iCs/>
        </w:rPr>
        <w:t xml:space="preserve">Cunoștințe de administrație publică (studii superioare în domeniul administrație publică - </w:t>
      </w:r>
      <w:r w:rsidRPr="00F01372">
        <w:rPr>
          <w:rFonts w:eastAsia="Calibri" w:cs="Times New Roman"/>
        </w:rPr>
        <w:t xml:space="preserve">diplomă de licență/master/doctorat sau echivalent </w:t>
      </w:r>
      <w:r w:rsidRPr="00F01372">
        <w:rPr>
          <w:rFonts w:eastAsia="Calibri" w:cs="Calibri"/>
          <w:iCs/>
        </w:rPr>
        <w:t xml:space="preserve">sau experiență de cel puțin </w:t>
      </w:r>
      <w:r w:rsidR="002B37CF" w:rsidRPr="00F01372">
        <w:rPr>
          <w:rFonts w:eastAsia="Calibri" w:cs="Calibri"/>
          <w:iCs/>
        </w:rPr>
        <w:t>7</w:t>
      </w:r>
      <w:r w:rsidRPr="00F01372">
        <w:rPr>
          <w:rFonts w:eastAsia="Calibri" w:cs="Calibri"/>
          <w:iCs/>
        </w:rPr>
        <w:t xml:space="preserve"> ani în domeniul administrație publică, inclusiv consultanță/cercetare/ învățământ superior în domeniu) </w:t>
      </w:r>
    </w:p>
    <w:p w14:paraId="3E3E46D5" w14:textId="77777777" w:rsidR="00D92B73" w:rsidRPr="00F01372" w:rsidRDefault="00D92B73" w:rsidP="00D92B73">
      <w:pPr>
        <w:tabs>
          <w:tab w:val="left" w:pos="180"/>
          <w:tab w:val="left" w:pos="270"/>
          <w:tab w:val="left" w:pos="360"/>
          <w:tab w:val="left" w:pos="1134"/>
        </w:tabs>
        <w:spacing w:after="0" w:line="240" w:lineRule="auto"/>
        <w:ind w:left="0"/>
        <w:jc w:val="left"/>
        <w:rPr>
          <w:rFonts w:eastAsia="Calibri" w:cs="Times New Roman"/>
        </w:rPr>
      </w:pPr>
    </w:p>
    <w:p w14:paraId="76302833" w14:textId="77777777" w:rsidR="00D92B73" w:rsidRPr="00F01372" w:rsidRDefault="00D92B73" w:rsidP="00D92B73">
      <w:pPr>
        <w:tabs>
          <w:tab w:val="left" w:pos="630"/>
          <w:tab w:val="left" w:pos="1134"/>
        </w:tabs>
        <w:spacing w:after="0" w:line="240" w:lineRule="auto"/>
        <w:ind w:left="0"/>
        <w:jc w:val="left"/>
        <w:rPr>
          <w:rFonts w:eastAsia="Calibri" w:cs="Times New Roman"/>
          <w:b/>
        </w:rPr>
      </w:pPr>
      <w:r w:rsidRPr="00F01372">
        <w:rPr>
          <w:rFonts w:eastAsia="Calibri" w:cs="Times New Roman"/>
          <w:b/>
        </w:rPr>
        <w:t>Experiență profesională:</w:t>
      </w:r>
    </w:p>
    <w:p w14:paraId="30833007" w14:textId="77777777" w:rsidR="00D92B73" w:rsidRPr="00F01372" w:rsidRDefault="00D92B73" w:rsidP="00087EC3">
      <w:pPr>
        <w:numPr>
          <w:ilvl w:val="0"/>
          <w:numId w:val="6"/>
        </w:numPr>
        <w:tabs>
          <w:tab w:val="left" w:pos="180"/>
          <w:tab w:val="left" w:pos="270"/>
          <w:tab w:val="left" w:pos="360"/>
        </w:tabs>
        <w:spacing w:after="0" w:line="240" w:lineRule="auto"/>
        <w:ind w:left="0" w:firstLine="0"/>
        <w:rPr>
          <w:rFonts w:eastAsia="Calibri" w:cs="Calibri"/>
          <w:iCs/>
        </w:rPr>
      </w:pPr>
      <w:r w:rsidRPr="00F01372">
        <w:rPr>
          <w:rFonts w:eastAsia="Calibri" w:cs="Times New Roman"/>
        </w:rPr>
        <w:t>Experiență în coordonarea unei echipe de experți (coordonarea a cel puțin un grup de experți în cadrul unui proiect/contract sau atribuții de conducere/management într-o instituție publică sau companie privată);</w:t>
      </w:r>
    </w:p>
    <w:p w14:paraId="33D64DFE" w14:textId="669826B4" w:rsidR="00D92B73" w:rsidRPr="00F01372" w:rsidRDefault="00D92B73" w:rsidP="00087EC3">
      <w:pPr>
        <w:numPr>
          <w:ilvl w:val="0"/>
          <w:numId w:val="6"/>
        </w:numPr>
        <w:tabs>
          <w:tab w:val="left" w:pos="180"/>
          <w:tab w:val="left" w:pos="270"/>
          <w:tab w:val="left" w:pos="360"/>
        </w:tabs>
        <w:spacing w:after="0" w:line="240" w:lineRule="auto"/>
        <w:ind w:left="0" w:firstLine="0"/>
        <w:rPr>
          <w:rFonts w:eastAsia="Calibri" w:cs="Calibri"/>
          <w:iCs/>
        </w:rPr>
      </w:pPr>
      <w:r w:rsidRPr="00F01372">
        <w:rPr>
          <w:rFonts w:eastAsia="Calibri" w:cs="Calibri"/>
          <w:iCs/>
        </w:rPr>
        <w:t>Experiență în elaborarea unui document de evaluare a impactului unor măsuri de anvergură din domeniul administrației publice (evaluarea impactului unei analize/strategii/reforme/alt document echivalent care vizează sistemul administrativ sau componente ale acestuia la nivel internațional. Nu se vor lua în considerare documente care vizează o instituție sau o unitate administrativ-teritorială, deoarece complexitatea acestora nu prezintă relevanță pentru obiectul contractului).</w:t>
      </w:r>
    </w:p>
    <w:p w14:paraId="3F7ACDC2" w14:textId="77777777" w:rsidR="00D92B73" w:rsidRPr="00F01372" w:rsidRDefault="00D92B73" w:rsidP="00D92B73">
      <w:pPr>
        <w:tabs>
          <w:tab w:val="left" w:pos="180"/>
          <w:tab w:val="left" w:pos="270"/>
          <w:tab w:val="left" w:pos="360"/>
          <w:tab w:val="left" w:pos="1134"/>
        </w:tabs>
        <w:spacing w:after="0" w:line="240" w:lineRule="auto"/>
        <w:ind w:left="0"/>
        <w:jc w:val="left"/>
        <w:rPr>
          <w:rFonts w:eastAsia="Calibri" w:cs="Times New Roman"/>
          <w:b/>
        </w:rPr>
      </w:pPr>
    </w:p>
    <w:p w14:paraId="65346610" w14:textId="77777777" w:rsidR="001209C3" w:rsidRPr="00F01372" w:rsidRDefault="001209C3" w:rsidP="001209C3">
      <w:pPr>
        <w:tabs>
          <w:tab w:val="left" w:pos="360"/>
          <w:tab w:val="left" w:pos="1134"/>
        </w:tabs>
        <w:spacing w:after="0" w:line="240" w:lineRule="auto"/>
        <w:ind w:left="0"/>
        <w:jc w:val="left"/>
        <w:rPr>
          <w:rFonts w:eastAsia="Calibri" w:cs="Times New Roman"/>
          <w:b/>
        </w:rPr>
      </w:pPr>
    </w:p>
    <w:p w14:paraId="263C64CE" w14:textId="679564E9" w:rsidR="001209C3" w:rsidRPr="00F01372" w:rsidRDefault="001209C3" w:rsidP="00087EC3">
      <w:pPr>
        <w:numPr>
          <w:ilvl w:val="0"/>
          <w:numId w:val="7"/>
        </w:numPr>
        <w:tabs>
          <w:tab w:val="left" w:pos="360"/>
          <w:tab w:val="left" w:pos="1134"/>
        </w:tabs>
        <w:spacing w:after="0" w:line="240" w:lineRule="auto"/>
        <w:ind w:left="0" w:firstLine="0"/>
        <w:jc w:val="left"/>
        <w:rPr>
          <w:rFonts w:eastAsia="Calibri" w:cs="Times New Roman"/>
          <w:b/>
          <w:u w:val="single"/>
        </w:rPr>
      </w:pPr>
      <w:r w:rsidRPr="00F01372">
        <w:rPr>
          <w:rFonts w:eastAsia="Calibri" w:cs="Times New Roman"/>
          <w:b/>
          <w:u w:val="single"/>
        </w:rPr>
        <w:t xml:space="preserve">Expert </w:t>
      </w:r>
      <w:r w:rsidR="00C03058" w:rsidRPr="00F01372">
        <w:rPr>
          <w:rFonts w:eastAsia="Calibri" w:cs="Times New Roman"/>
          <w:b/>
          <w:u w:val="single"/>
        </w:rPr>
        <w:t>salarizare</w:t>
      </w:r>
    </w:p>
    <w:p w14:paraId="4E944B81" w14:textId="77777777" w:rsidR="00E63CC5" w:rsidRPr="00F01372" w:rsidRDefault="00E63CC5" w:rsidP="001209C3">
      <w:pPr>
        <w:tabs>
          <w:tab w:val="left" w:pos="360"/>
          <w:tab w:val="left" w:pos="1134"/>
        </w:tabs>
        <w:spacing w:after="0" w:line="240" w:lineRule="auto"/>
        <w:ind w:left="0"/>
        <w:jc w:val="left"/>
        <w:rPr>
          <w:rFonts w:eastAsia="Calibri" w:cs="Times New Roman"/>
          <w:b/>
        </w:rPr>
      </w:pPr>
    </w:p>
    <w:p w14:paraId="75F40960" w14:textId="694D1E67" w:rsidR="001209C3" w:rsidRPr="00F01372" w:rsidRDefault="001209C3" w:rsidP="001209C3">
      <w:pPr>
        <w:tabs>
          <w:tab w:val="left" w:pos="360"/>
          <w:tab w:val="left" w:pos="1134"/>
        </w:tabs>
        <w:spacing w:after="0" w:line="240" w:lineRule="auto"/>
        <w:ind w:left="0"/>
        <w:jc w:val="left"/>
        <w:rPr>
          <w:rFonts w:eastAsia="Calibri" w:cs="Times New Roman"/>
          <w:b/>
        </w:rPr>
      </w:pPr>
      <w:r w:rsidRPr="00F01372">
        <w:rPr>
          <w:rFonts w:eastAsia="Calibri" w:cs="Times New Roman"/>
          <w:b/>
        </w:rPr>
        <w:t>Responsabilități:</w:t>
      </w:r>
    </w:p>
    <w:p w14:paraId="2E18A036" w14:textId="77777777" w:rsidR="00C1264E" w:rsidRPr="00F01372" w:rsidRDefault="00C1264E" w:rsidP="00E63CC5">
      <w:pPr>
        <w:numPr>
          <w:ilvl w:val="0"/>
          <w:numId w:val="4"/>
        </w:numPr>
        <w:tabs>
          <w:tab w:val="left" w:pos="284"/>
        </w:tabs>
        <w:spacing w:after="0" w:line="240" w:lineRule="auto"/>
        <w:ind w:left="0" w:firstLine="0"/>
        <w:rPr>
          <w:rFonts w:eastAsia="Calibri" w:cs="Times New Roman"/>
        </w:rPr>
      </w:pPr>
      <w:r w:rsidRPr="00F01372">
        <w:rPr>
          <w:rFonts w:eastAsia="Calibri" w:cs="Times New Roman"/>
          <w:bCs/>
          <w:iCs/>
        </w:rPr>
        <w:t xml:space="preserve">Realizarea unei analize </w:t>
      </w:r>
      <w:r w:rsidRPr="00F01372">
        <w:rPr>
          <w:rFonts w:eastAsia="Calibri" w:cs="Times New Roman"/>
        </w:rPr>
        <w:t xml:space="preserve">privind </w:t>
      </w:r>
      <w:r w:rsidRPr="00F01372">
        <w:rPr>
          <w:rFonts w:eastAsia="Times New Roman"/>
          <w:lang w:eastAsia="sk-SK"/>
        </w:rPr>
        <w:t>situația actuală privind salarizarea personalului bugetar</w:t>
      </w:r>
      <w:r w:rsidRPr="00F01372">
        <w:rPr>
          <w:rFonts w:eastAsia="Calibri" w:cs="Times New Roman"/>
          <w:bCs/>
          <w:iCs/>
        </w:rPr>
        <w:t xml:space="preserve"> </w:t>
      </w:r>
      <w:r w:rsidR="004A7D39" w:rsidRPr="00F01372">
        <w:rPr>
          <w:rFonts w:eastAsia="Calibri" w:cs="Times New Roman"/>
          <w:bCs/>
          <w:iCs/>
        </w:rPr>
        <w:t xml:space="preserve">și </w:t>
      </w:r>
      <w:r w:rsidRPr="00F01372">
        <w:rPr>
          <w:rFonts w:eastAsia="Calibri" w:cs="Times New Roman"/>
          <w:bCs/>
          <w:iCs/>
        </w:rPr>
        <w:t>a experienței internaționale privind modul de salarizare in sectorul bugetar</w:t>
      </w:r>
    </w:p>
    <w:p w14:paraId="01C706AC" w14:textId="1E5B5BC2" w:rsidR="00FF41BE" w:rsidRPr="00F01372" w:rsidRDefault="008E6B45" w:rsidP="00E63CC5">
      <w:pPr>
        <w:numPr>
          <w:ilvl w:val="0"/>
          <w:numId w:val="4"/>
        </w:numPr>
        <w:tabs>
          <w:tab w:val="left" w:pos="284"/>
        </w:tabs>
        <w:spacing w:after="0" w:line="240" w:lineRule="auto"/>
        <w:ind w:left="0" w:firstLine="0"/>
        <w:rPr>
          <w:rFonts w:eastAsia="Calibri" w:cs="Times New Roman"/>
        </w:rPr>
      </w:pPr>
      <w:r w:rsidRPr="00F01372">
        <w:rPr>
          <w:rFonts w:eastAsia="Calibri" w:cs="Times New Roman"/>
        </w:rPr>
        <w:t>Cunoașterea și aplicarea legislației interne</w:t>
      </w:r>
      <w:r w:rsidR="004A7D39" w:rsidRPr="00F01372">
        <w:rPr>
          <w:rFonts w:eastAsia="Calibri" w:cs="Times New Roman"/>
        </w:rPr>
        <w:t xml:space="preserve"> și internaționale</w:t>
      </w:r>
      <w:r w:rsidRPr="00F01372">
        <w:rPr>
          <w:rFonts w:eastAsia="Calibri" w:cs="Times New Roman"/>
        </w:rPr>
        <w:t>, a normelor legislative, ordinelor și instrucțiunilor în vigoare în sectorul public</w:t>
      </w:r>
    </w:p>
    <w:p w14:paraId="4B5799CC" w14:textId="77777777" w:rsidR="00FF41BE" w:rsidRPr="00F01372" w:rsidRDefault="00FF41BE" w:rsidP="00E63CC5">
      <w:pPr>
        <w:numPr>
          <w:ilvl w:val="0"/>
          <w:numId w:val="4"/>
        </w:numPr>
        <w:tabs>
          <w:tab w:val="left" w:pos="284"/>
        </w:tabs>
        <w:spacing w:after="0" w:line="240" w:lineRule="auto"/>
        <w:ind w:left="0" w:firstLine="0"/>
        <w:rPr>
          <w:rFonts w:eastAsia="Calibri" w:cs="Times New Roman"/>
        </w:rPr>
      </w:pPr>
      <w:r w:rsidRPr="00F01372">
        <w:t xml:space="preserve">Realizarea suportului </w:t>
      </w:r>
      <w:r w:rsidR="00EE02BD" w:rsidRPr="00F01372">
        <w:t xml:space="preserve">pentru </w:t>
      </w:r>
      <w:r w:rsidRPr="00F01372">
        <w:t>dezbateri</w:t>
      </w:r>
      <w:r w:rsidR="00EE02BD" w:rsidRPr="00F01372">
        <w:t>le</w:t>
      </w:r>
      <w:r w:rsidRPr="00F01372">
        <w:t xml:space="preserve"> organizate în cadrul procesului de transparență si elaborarea raport</w:t>
      </w:r>
      <w:r w:rsidR="00EE02BD" w:rsidRPr="00F01372">
        <w:t>ului</w:t>
      </w:r>
      <w:r w:rsidRPr="00F01372">
        <w:t xml:space="preserve"> ce va conține un capitol de recomandări</w:t>
      </w:r>
    </w:p>
    <w:p w14:paraId="7AB4127B" w14:textId="77777777" w:rsidR="00FF41BE" w:rsidRPr="00F01372" w:rsidRDefault="00FF41BE" w:rsidP="00E63CC5">
      <w:pPr>
        <w:numPr>
          <w:ilvl w:val="0"/>
          <w:numId w:val="4"/>
        </w:numPr>
        <w:tabs>
          <w:tab w:val="left" w:pos="284"/>
        </w:tabs>
        <w:spacing w:after="0" w:line="240" w:lineRule="auto"/>
        <w:ind w:left="0" w:firstLine="0"/>
        <w:rPr>
          <w:rFonts w:eastAsia="Calibri" w:cs="Times New Roman"/>
        </w:rPr>
      </w:pPr>
      <w:r w:rsidRPr="00F01372">
        <w:rPr>
          <w:rFonts w:eastAsiaTheme="minorHAnsi" w:cstheme="minorBidi"/>
        </w:rPr>
        <w:t>Realizarea unui set de instrumente, proceduri si metodologii pentru implementarea principiului pay for performance  (bonusuri de performanță) în sistemul public</w:t>
      </w:r>
    </w:p>
    <w:p w14:paraId="6935F4B0" w14:textId="77777777" w:rsidR="00FF41BE" w:rsidRPr="00F01372" w:rsidRDefault="00FF41BE" w:rsidP="00E63CC5">
      <w:pPr>
        <w:numPr>
          <w:ilvl w:val="0"/>
          <w:numId w:val="4"/>
        </w:numPr>
        <w:tabs>
          <w:tab w:val="left" w:pos="284"/>
        </w:tabs>
        <w:spacing w:after="0" w:line="240" w:lineRule="auto"/>
        <w:ind w:left="0" w:firstLine="0"/>
        <w:rPr>
          <w:rFonts w:eastAsia="Calibri" w:cs="Times New Roman"/>
        </w:rPr>
      </w:pPr>
      <w:r w:rsidRPr="00F01372">
        <w:rPr>
          <w:rFonts w:eastAsia="Times New Roman" w:cs="Times New Roman"/>
          <w:bCs/>
          <w:iCs/>
        </w:rPr>
        <w:t>Realizarea raportului de monitorizare a progresului implementării noii legislații privind salarizarea personalului bugetar</w:t>
      </w:r>
    </w:p>
    <w:p w14:paraId="55F8F574" w14:textId="31DBDFE5" w:rsidR="001209C3" w:rsidRPr="00F01372" w:rsidRDefault="001209C3" w:rsidP="00E63CC5">
      <w:pPr>
        <w:numPr>
          <w:ilvl w:val="0"/>
          <w:numId w:val="4"/>
        </w:numPr>
        <w:tabs>
          <w:tab w:val="left" w:pos="284"/>
        </w:tabs>
        <w:spacing w:after="0" w:line="240" w:lineRule="auto"/>
        <w:ind w:left="0" w:firstLine="0"/>
        <w:rPr>
          <w:rFonts w:eastAsia="Calibri" w:cs="Times New Roman"/>
        </w:rPr>
      </w:pPr>
      <w:r w:rsidRPr="00F01372">
        <w:rPr>
          <w:rFonts w:eastAsia="Calibri" w:cs="Times New Roman"/>
        </w:rPr>
        <w:t>Asigurarea interfeței cu terții (</w:t>
      </w:r>
      <w:r w:rsidR="000C24BD" w:rsidRPr="00F01372">
        <w:rPr>
          <w:rFonts w:eastAsia="Calibri" w:cs="Times New Roman"/>
        </w:rPr>
        <w:t>de ex. cu reprezentanți ai instituțiilor publice centrale și locale, cu reprezentanți ai confederațiilor sindicale și ai structurilor asociative, după caz</w:t>
      </w:r>
      <w:r w:rsidRPr="00F01372">
        <w:rPr>
          <w:rFonts w:eastAsia="Calibri" w:cs="Times New Roman"/>
        </w:rPr>
        <w:t>) în procesul de implementare a contractului, conform instrucțiunilor expertului coordonator;</w:t>
      </w:r>
    </w:p>
    <w:p w14:paraId="5B29136E" w14:textId="6A9B5AF7" w:rsidR="00192B29" w:rsidRPr="00F01372" w:rsidRDefault="00192B29" w:rsidP="00E63CC5">
      <w:pPr>
        <w:numPr>
          <w:ilvl w:val="0"/>
          <w:numId w:val="4"/>
        </w:numPr>
        <w:tabs>
          <w:tab w:val="left" w:pos="284"/>
        </w:tabs>
        <w:spacing w:after="0" w:line="240" w:lineRule="auto"/>
        <w:ind w:left="0" w:firstLine="0"/>
        <w:rPr>
          <w:rFonts w:eastAsia="Calibri" w:cs="Times New Roman"/>
        </w:rPr>
      </w:pPr>
      <w:r w:rsidRPr="00F01372">
        <w:rPr>
          <w:rFonts w:eastAsia="Calibri" w:cs="Times New Roman"/>
        </w:rPr>
        <w:t xml:space="preserve">Colaborează cu expertul comunicare și social-media pentru formularea mesajelor cu expertiza de specialitate în vederea  </w:t>
      </w:r>
      <w:r w:rsidRPr="00F01372">
        <w:rPr>
          <w:bCs/>
        </w:rPr>
        <w:t>corectării rapide a știrilor și informațiilor false( fake-news),</w:t>
      </w:r>
    </w:p>
    <w:p w14:paraId="4AED4419" w14:textId="77777777" w:rsidR="001209C3" w:rsidRPr="00F01372" w:rsidRDefault="001209C3" w:rsidP="00E63CC5">
      <w:pPr>
        <w:numPr>
          <w:ilvl w:val="0"/>
          <w:numId w:val="4"/>
        </w:numPr>
        <w:tabs>
          <w:tab w:val="left" w:pos="284"/>
        </w:tabs>
        <w:spacing w:after="0" w:line="240" w:lineRule="auto"/>
        <w:ind w:left="0" w:firstLine="0"/>
        <w:rPr>
          <w:rFonts w:eastAsia="Calibri" w:cs="Times New Roman"/>
        </w:rPr>
      </w:pPr>
      <w:r w:rsidRPr="00F01372">
        <w:rPr>
          <w:rFonts w:eastAsia="Calibri" w:cs="Times New Roman"/>
        </w:rPr>
        <w:t>Menținerea, pe parcursul întregii perioade de derulare a contractului, a unui contact strâns cu Beneficiarul în vederea asigurării unei implementări corespunzătoare a contractului.</w:t>
      </w:r>
    </w:p>
    <w:p w14:paraId="0B5A4E93" w14:textId="77777777" w:rsidR="001209C3" w:rsidRPr="00F01372" w:rsidRDefault="001209C3" w:rsidP="001209C3">
      <w:pPr>
        <w:tabs>
          <w:tab w:val="left" w:pos="360"/>
          <w:tab w:val="left" w:pos="1134"/>
        </w:tabs>
        <w:spacing w:after="0" w:line="240" w:lineRule="auto"/>
        <w:ind w:left="0"/>
        <w:jc w:val="left"/>
        <w:rPr>
          <w:rFonts w:eastAsia="Calibri" w:cs="Times New Roman"/>
          <w:b/>
        </w:rPr>
      </w:pPr>
    </w:p>
    <w:p w14:paraId="64A647C3" w14:textId="77777777" w:rsidR="001209C3" w:rsidRPr="00F01372" w:rsidRDefault="001209C3" w:rsidP="001209C3">
      <w:pPr>
        <w:tabs>
          <w:tab w:val="left" w:pos="360"/>
          <w:tab w:val="left" w:pos="1134"/>
        </w:tabs>
        <w:spacing w:after="0" w:line="240" w:lineRule="auto"/>
        <w:ind w:left="0"/>
        <w:jc w:val="left"/>
        <w:rPr>
          <w:rFonts w:eastAsia="Calibri" w:cs="Times New Roman"/>
          <w:b/>
        </w:rPr>
      </w:pPr>
      <w:r w:rsidRPr="00F01372">
        <w:rPr>
          <w:rFonts w:eastAsia="Calibri" w:cs="Times New Roman"/>
          <w:b/>
        </w:rPr>
        <w:t>Calificări și abilități:</w:t>
      </w:r>
    </w:p>
    <w:p w14:paraId="5A1C00AB" w14:textId="77777777" w:rsidR="008E6B45" w:rsidRPr="00F01372" w:rsidRDefault="001209C3" w:rsidP="00087EC3">
      <w:pPr>
        <w:numPr>
          <w:ilvl w:val="0"/>
          <w:numId w:val="6"/>
        </w:numPr>
        <w:tabs>
          <w:tab w:val="left" w:pos="360"/>
          <w:tab w:val="left" w:pos="1134"/>
        </w:tabs>
        <w:spacing w:after="0" w:line="240" w:lineRule="auto"/>
        <w:ind w:left="0" w:firstLine="0"/>
        <w:jc w:val="left"/>
        <w:rPr>
          <w:rFonts w:eastAsia="Calibri" w:cs="Times New Roman"/>
        </w:rPr>
      </w:pPr>
      <w:r w:rsidRPr="00F01372">
        <w:rPr>
          <w:rFonts w:eastAsia="Calibri" w:cs="Times New Roman"/>
        </w:rPr>
        <w:t>Absolvent de studii de învățământ superior (diplomă de licență sau echivalent);</w:t>
      </w:r>
    </w:p>
    <w:p w14:paraId="7F52917C" w14:textId="77777777" w:rsidR="008E6B45" w:rsidRPr="00F01372" w:rsidRDefault="008E6B45" w:rsidP="00087EC3">
      <w:pPr>
        <w:numPr>
          <w:ilvl w:val="0"/>
          <w:numId w:val="6"/>
        </w:numPr>
        <w:tabs>
          <w:tab w:val="left" w:pos="360"/>
          <w:tab w:val="left" w:pos="1134"/>
        </w:tabs>
        <w:spacing w:after="0" w:line="240" w:lineRule="auto"/>
        <w:ind w:left="0" w:firstLine="0"/>
        <w:jc w:val="left"/>
        <w:rPr>
          <w:rFonts w:eastAsia="Calibri" w:cs="Times New Roman"/>
        </w:rPr>
      </w:pPr>
      <w:r w:rsidRPr="00F01372">
        <w:rPr>
          <w:rFonts w:eastAsia="Calibri" w:cs="Times New Roman"/>
        </w:rPr>
        <w:t>Foarte bună capacitate de analiză și sinteză, atenție la detalii</w:t>
      </w:r>
      <w:r w:rsidR="00223557" w:rsidRPr="00F01372">
        <w:rPr>
          <w:rFonts w:eastAsia="Calibri" w:cs="Times New Roman"/>
        </w:rPr>
        <w:t>,</w:t>
      </w:r>
    </w:p>
    <w:p w14:paraId="1DA43B6F" w14:textId="77777777" w:rsidR="008E6B45" w:rsidRPr="00F01372" w:rsidRDefault="008E6B45" w:rsidP="00087EC3">
      <w:pPr>
        <w:numPr>
          <w:ilvl w:val="0"/>
          <w:numId w:val="6"/>
        </w:numPr>
        <w:tabs>
          <w:tab w:val="left" w:pos="360"/>
          <w:tab w:val="left" w:pos="1134"/>
        </w:tabs>
        <w:spacing w:after="0" w:line="240" w:lineRule="auto"/>
        <w:ind w:left="0" w:firstLine="0"/>
        <w:jc w:val="left"/>
        <w:rPr>
          <w:rFonts w:eastAsia="Calibri" w:cs="Times New Roman"/>
        </w:rPr>
      </w:pPr>
      <w:r w:rsidRPr="00F01372">
        <w:rPr>
          <w:rFonts w:eastAsia="Calibri" w:cs="Times New Roman"/>
        </w:rPr>
        <w:t>Capacitate de organizare și planificare</w:t>
      </w:r>
    </w:p>
    <w:p w14:paraId="4088CEB1" w14:textId="03768E7E" w:rsidR="001209C3" w:rsidRPr="00F01372" w:rsidRDefault="001209C3" w:rsidP="00087EC3">
      <w:pPr>
        <w:numPr>
          <w:ilvl w:val="0"/>
          <w:numId w:val="6"/>
        </w:numPr>
        <w:tabs>
          <w:tab w:val="left" w:pos="360"/>
          <w:tab w:val="left" w:pos="1134"/>
        </w:tabs>
        <w:spacing w:after="0" w:line="240" w:lineRule="auto"/>
        <w:ind w:left="0" w:firstLine="0"/>
        <w:rPr>
          <w:rFonts w:eastAsia="Calibri" w:cs="Times New Roman"/>
        </w:rPr>
      </w:pPr>
      <w:r w:rsidRPr="00F01372">
        <w:rPr>
          <w:rFonts w:eastAsia="Calibri" w:cs="Calibri"/>
          <w:iCs/>
        </w:rPr>
        <w:lastRenderedPageBreak/>
        <w:t xml:space="preserve">Cunoștințe de </w:t>
      </w:r>
      <w:r w:rsidR="00E63CC5" w:rsidRPr="00F01372">
        <w:rPr>
          <w:rFonts w:eastAsia="Calibri" w:cs="Calibri"/>
          <w:iCs/>
        </w:rPr>
        <w:t xml:space="preserve">salarizare sistem public și  sau privat, </w:t>
      </w:r>
      <w:r w:rsidRPr="00F01372">
        <w:rPr>
          <w:rFonts w:eastAsia="Calibri" w:cs="Calibri"/>
          <w:iCs/>
        </w:rPr>
        <w:t xml:space="preserve">administrație publică (studii superioare - </w:t>
      </w:r>
      <w:r w:rsidRPr="00F01372">
        <w:rPr>
          <w:rFonts w:eastAsia="Calibri" w:cs="Times New Roman"/>
        </w:rPr>
        <w:t xml:space="preserve">diplomă de licență/master/doctorat sau echivalent </w:t>
      </w:r>
      <w:r w:rsidRPr="00F01372">
        <w:rPr>
          <w:rFonts w:eastAsia="Calibri" w:cs="Calibri"/>
          <w:iCs/>
        </w:rPr>
        <w:t xml:space="preserve">sau experiență de cel puțin </w:t>
      </w:r>
      <w:r w:rsidR="008E6B45" w:rsidRPr="00F01372">
        <w:rPr>
          <w:rFonts w:eastAsia="Calibri" w:cs="Calibri"/>
          <w:iCs/>
        </w:rPr>
        <w:t>5</w:t>
      </w:r>
      <w:r w:rsidRPr="00F01372">
        <w:rPr>
          <w:rFonts w:eastAsia="Calibri" w:cs="Calibri"/>
          <w:iCs/>
        </w:rPr>
        <w:t xml:space="preserve"> ani în domeniul </w:t>
      </w:r>
      <w:r w:rsidR="00E63CC5" w:rsidRPr="00F01372">
        <w:rPr>
          <w:rFonts w:eastAsia="Calibri" w:cs="Calibri"/>
          <w:iCs/>
        </w:rPr>
        <w:t>salarizare</w:t>
      </w:r>
      <w:r w:rsidRPr="00F01372">
        <w:rPr>
          <w:rFonts w:eastAsia="Calibri" w:cs="Calibri"/>
          <w:iCs/>
        </w:rPr>
        <w:t>, inclusiv consultanță/cercetare/ învățământ superior);</w:t>
      </w:r>
    </w:p>
    <w:p w14:paraId="5B6E2D12" w14:textId="77777777" w:rsidR="001209C3" w:rsidRPr="00F01372" w:rsidRDefault="001209C3" w:rsidP="001209C3">
      <w:pPr>
        <w:tabs>
          <w:tab w:val="left" w:pos="360"/>
          <w:tab w:val="left" w:pos="1134"/>
        </w:tabs>
        <w:spacing w:after="0" w:line="240" w:lineRule="auto"/>
        <w:ind w:left="0"/>
        <w:rPr>
          <w:rFonts w:eastAsia="Calibri" w:cs="Times New Roman"/>
        </w:rPr>
      </w:pPr>
    </w:p>
    <w:p w14:paraId="2CC40466" w14:textId="77777777" w:rsidR="001209C3" w:rsidRPr="00F01372" w:rsidRDefault="001209C3" w:rsidP="001209C3">
      <w:pPr>
        <w:tabs>
          <w:tab w:val="left" w:pos="360"/>
          <w:tab w:val="left" w:pos="1134"/>
        </w:tabs>
        <w:spacing w:after="0" w:line="240" w:lineRule="auto"/>
        <w:ind w:left="0"/>
        <w:jc w:val="left"/>
        <w:rPr>
          <w:rFonts w:eastAsia="Calibri" w:cs="Times New Roman"/>
          <w:b/>
        </w:rPr>
      </w:pPr>
      <w:r w:rsidRPr="00F01372">
        <w:rPr>
          <w:rFonts w:eastAsia="Calibri" w:cs="Times New Roman"/>
          <w:b/>
        </w:rPr>
        <w:t>Experiență profesională:</w:t>
      </w:r>
    </w:p>
    <w:p w14:paraId="76E9965E" w14:textId="21D572E5" w:rsidR="001209C3" w:rsidRPr="00F01372" w:rsidRDefault="001209C3" w:rsidP="001209C3">
      <w:pPr>
        <w:tabs>
          <w:tab w:val="left" w:pos="360"/>
          <w:tab w:val="left" w:pos="990"/>
        </w:tabs>
        <w:spacing w:after="0" w:line="240" w:lineRule="auto"/>
        <w:ind w:left="0"/>
        <w:rPr>
          <w:rFonts w:eastAsia="Calibri" w:cs="Times New Roman"/>
        </w:rPr>
      </w:pPr>
      <w:r w:rsidRPr="00F01372">
        <w:rPr>
          <w:rFonts w:eastAsia="Calibri" w:cs="Calibri"/>
          <w:iCs/>
        </w:rPr>
        <w:t>- Experiență în elaborarea unui document de analiză de anvergură/impact din domeniul administrației publice, inclusiv document strategic care include o parte semnificativă de analiză (document de anvergură este considerat un document care vizează sistemul administrativ sau componente ale acestuia la nivel internațional. Nu se vor lua în considerare documente care vizează o instituție sau o unitate administrativ-teritorială, deoarece complexitatea acestora nu prezintă relevanță pentru obiectul contractului).</w:t>
      </w:r>
    </w:p>
    <w:p w14:paraId="7A3A81C4" w14:textId="77777777" w:rsidR="001209C3" w:rsidRPr="00F01372" w:rsidRDefault="001209C3" w:rsidP="001209C3">
      <w:pPr>
        <w:tabs>
          <w:tab w:val="left" w:pos="0"/>
        </w:tabs>
        <w:spacing w:after="0" w:line="240" w:lineRule="auto"/>
        <w:ind w:left="0"/>
        <w:rPr>
          <w:rFonts w:eastAsia="Calibri" w:cs="Calibri"/>
          <w:i/>
          <w:u w:val="single"/>
        </w:rPr>
      </w:pPr>
    </w:p>
    <w:p w14:paraId="31913284" w14:textId="77777777" w:rsidR="00935E04" w:rsidRPr="00F01372" w:rsidRDefault="00935E04" w:rsidP="00752DD1">
      <w:pPr>
        <w:pStyle w:val="ListParagraph"/>
        <w:tabs>
          <w:tab w:val="left" w:pos="0"/>
        </w:tabs>
        <w:spacing w:after="0" w:line="240" w:lineRule="auto"/>
        <w:ind w:left="0" w:right="-1"/>
        <w:rPr>
          <w:b/>
        </w:rPr>
      </w:pPr>
    </w:p>
    <w:p w14:paraId="2A4BC49A" w14:textId="77777777" w:rsidR="00935E04" w:rsidRPr="00F01372" w:rsidRDefault="00935E04" w:rsidP="00087EC3">
      <w:pPr>
        <w:numPr>
          <w:ilvl w:val="0"/>
          <w:numId w:val="7"/>
        </w:numPr>
        <w:tabs>
          <w:tab w:val="left" w:pos="360"/>
          <w:tab w:val="left" w:pos="1134"/>
        </w:tabs>
        <w:spacing w:after="0" w:line="240" w:lineRule="auto"/>
        <w:ind w:left="0" w:firstLine="0"/>
        <w:jc w:val="left"/>
        <w:rPr>
          <w:rFonts w:eastAsia="Calibri" w:cs="Times New Roman"/>
          <w:b/>
          <w:u w:val="single"/>
        </w:rPr>
      </w:pPr>
      <w:r w:rsidRPr="00F01372">
        <w:rPr>
          <w:rFonts w:eastAsia="Calibri" w:cs="Times New Roman"/>
          <w:b/>
          <w:u w:val="single"/>
        </w:rPr>
        <w:t>Exp</w:t>
      </w:r>
      <w:r w:rsidR="008E6B45" w:rsidRPr="00F01372">
        <w:rPr>
          <w:rFonts w:eastAsia="Calibri" w:cs="Times New Roman"/>
          <w:b/>
          <w:u w:val="single"/>
        </w:rPr>
        <w:t>ert/</w:t>
      </w:r>
      <w:r w:rsidRPr="00F01372">
        <w:rPr>
          <w:rFonts w:eastAsia="Calibri" w:cs="Times New Roman"/>
          <w:b/>
          <w:u w:val="single"/>
        </w:rPr>
        <w:t>anali</w:t>
      </w:r>
      <w:r w:rsidR="008E6B45" w:rsidRPr="00F01372">
        <w:rPr>
          <w:rFonts w:eastAsia="Calibri" w:cs="Times New Roman"/>
          <w:b/>
          <w:u w:val="single"/>
        </w:rPr>
        <w:t>st</w:t>
      </w:r>
      <w:r w:rsidR="00592C4A" w:rsidRPr="00F01372">
        <w:rPr>
          <w:rFonts w:eastAsia="Calibri" w:cs="Times New Roman"/>
          <w:b/>
          <w:u w:val="single"/>
        </w:rPr>
        <w:t xml:space="preserve"> </w:t>
      </w:r>
      <w:r w:rsidR="008E6B45" w:rsidRPr="00F01372">
        <w:rPr>
          <w:rFonts w:eastAsia="Calibri" w:cs="Times New Roman"/>
          <w:b/>
          <w:u w:val="single"/>
        </w:rPr>
        <w:t xml:space="preserve">de </w:t>
      </w:r>
      <w:r w:rsidR="00592C4A" w:rsidRPr="00F01372">
        <w:rPr>
          <w:rFonts w:eastAsia="Calibri" w:cs="Times New Roman"/>
          <w:b/>
          <w:u w:val="single"/>
        </w:rPr>
        <w:t>date</w:t>
      </w:r>
    </w:p>
    <w:p w14:paraId="37C208D6" w14:textId="77777777" w:rsidR="00935E04" w:rsidRPr="00F01372" w:rsidRDefault="00935E04" w:rsidP="00935E04">
      <w:pPr>
        <w:tabs>
          <w:tab w:val="left" w:pos="540"/>
          <w:tab w:val="left" w:pos="1134"/>
        </w:tabs>
        <w:spacing w:after="0" w:line="240" w:lineRule="auto"/>
        <w:ind w:left="0"/>
        <w:jc w:val="left"/>
        <w:rPr>
          <w:rFonts w:eastAsia="Calibri" w:cs="Times New Roman"/>
          <w:b/>
        </w:rPr>
      </w:pPr>
      <w:r w:rsidRPr="00F01372">
        <w:rPr>
          <w:rFonts w:eastAsia="Calibri" w:cs="Times New Roman"/>
          <w:b/>
        </w:rPr>
        <w:t>Responsabilități:</w:t>
      </w:r>
    </w:p>
    <w:p w14:paraId="29D9B8C2" w14:textId="77777777" w:rsidR="00935E04" w:rsidRPr="00F01372" w:rsidRDefault="00935E04" w:rsidP="00087EC3">
      <w:pPr>
        <w:pStyle w:val="ListParagraph"/>
        <w:numPr>
          <w:ilvl w:val="0"/>
          <w:numId w:val="4"/>
        </w:numPr>
        <w:tabs>
          <w:tab w:val="left" w:pos="0"/>
        </w:tabs>
        <w:spacing w:after="0" w:line="240" w:lineRule="auto"/>
        <w:ind w:right="-1"/>
        <w:contextualSpacing/>
        <w:rPr>
          <w:rFonts w:cstheme="minorHAnsi"/>
          <w:iCs/>
        </w:rPr>
      </w:pPr>
      <w:r w:rsidRPr="00F01372">
        <w:rPr>
          <w:rFonts w:cstheme="minorHAnsi"/>
          <w:iCs/>
        </w:rPr>
        <w:t>Culegere de date și interpretarea tuturor informațiilor colectate;</w:t>
      </w:r>
    </w:p>
    <w:p w14:paraId="2091BB1A" w14:textId="77777777" w:rsidR="00935E04" w:rsidRPr="00F01372" w:rsidRDefault="00935E04" w:rsidP="00087EC3">
      <w:pPr>
        <w:pStyle w:val="ListParagraph"/>
        <w:numPr>
          <w:ilvl w:val="0"/>
          <w:numId w:val="4"/>
        </w:numPr>
        <w:tabs>
          <w:tab w:val="left" w:pos="0"/>
        </w:tabs>
        <w:spacing w:after="0" w:line="240" w:lineRule="auto"/>
        <w:ind w:right="-1"/>
        <w:contextualSpacing/>
        <w:rPr>
          <w:rFonts w:cstheme="minorHAnsi"/>
          <w:iCs/>
        </w:rPr>
      </w:pPr>
      <w:r w:rsidRPr="00F01372">
        <w:rPr>
          <w:rFonts w:cstheme="minorHAnsi"/>
          <w:iCs/>
        </w:rPr>
        <w:t>Colaborarea cu exper</w:t>
      </w:r>
      <w:r w:rsidR="004A7D39" w:rsidRPr="00F01372">
        <w:rPr>
          <w:rFonts w:cstheme="minorHAnsi"/>
          <w:iCs/>
        </w:rPr>
        <w:t>ții</w:t>
      </w:r>
      <w:r w:rsidRPr="00F01372">
        <w:rPr>
          <w:rFonts w:cstheme="minorHAnsi"/>
          <w:iCs/>
        </w:rPr>
        <w:t xml:space="preserve"> </w:t>
      </w:r>
      <w:r w:rsidR="004A7D39" w:rsidRPr="00F01372">
        <w:rPr>
          <w:rFonts w:cstheme="minorHAnsi"/>
          <w:iCs/>
        </w:rPr>
        <w:t xml:space="preserve">salarizare </w:t>
      </w:r>
      <w:r w:rsidRPr="00F01372">
        <w:rPr>
          <w:rFonts w:cstheme="minorHAnsi"/>
          <w:iCs/>
        </w:rPr>
        <w:t>pentru identificarea și selectarea datelor colectate;</w:t>
      </w:r>
    </w:p>
    <w:p w14:paraId="11C39902" w14:textId="77777777" w:rsidR="00935E04" w:rsidRPr="00F01372" w:rsidRDefault="00935E04" w:rsidP="00087EC3">
      <w:pPr>
        <w:pStyle w:val="ListParagraph"/>
        <w:numPr>
          <w:ilvl w:val="0"/>
          <w:numId w:val="4"/>
        </w:numPr>
        <w:tabs>
          <w:tab w:val="left" w:pos="0"/>
        </w:tabs>
        <w:spacing w:after="0" w:line="240" w:lineRule="auto"/>
        <w:ind w:right="-1"/>
        <w:contextualSpacing/>
        <w:rPr>
          <w:rFonts w:cstheme="minorHAnsi"/>
          <w:iCs/>
        </w:rPr>
      </w:pPr>
      <w:r w:rsidRPr="00F01372">
        <w:t>Menținerea, pe parcursul întregii perioade de derulare a contractului, a unui contact strâns cu Beneficiarul în vederea asigurării unei implementări corespunzătoare a contractului.</w:t>
      </w:r>
    </w:p>
    <w:p w14:paraId="17D19CEC" w14:textId="77777777" w:rsidR="00935E04" w:rsidRPr="00F01372" w:rsidRDefault="00935E04" w:rsidP="00935E04">
      <w:pPr>
        <w:spacing w:after="0" w:line="240" w:lineRule="auto"/>
        <w:ind w:left="0"/>
      </w:pPr>
    </w:p>
    <w:p w14:paraId="5F7DD03E" w14:textId="77777777" w:rsidR="00935E04" w:rsidRPr="00F01372" w:rsidRDefault="00935E04" w:rsidP="00935E04">
      <w:pPr>
        <w:tabs>
          <w:tab w:val="left" w:pos="360"/>
          <w:tab w:val="left" w:pos="1134"/>
        </w:tabs>
        <w:spacing w:after="0" w:line="240" w:lineRule="auto"/>
        <w:ind w:left="0"/>
        <w:jc w:val="left"/>
        <w:rPr>
          <w:rFonts w:eastAsia="Calibri" w:cs="Times New Roman"/>
          <w:b/>
        </w:rPr>
      </w:pPr>
      <w:r w:rsidRPr="00F01372">
        <w:rPr>
          <w:rFonts w:eastAsia="Calibri" w:cs="Times New Roman"/>
          <w:b/>
        </w:rPr>
        <w:t>Calificări și abilități:</w:t>
      </w:r>
    </w:p>
    <w:p w14:paraId="78AAB170" w14:textId="77777777" w:rsidR="00935E04" w:rsidRPr="00F01372" w:rsidRDefault="00935E04" w:rsidP="00087EC3">
      <w:pPr>
        <w:numPr>
          <w:ilvl w:val="0"/>
          <w:numId w:val="6"/>
        </w:numPr>
        <w:tabs>
          <w:tab w:val="left" w:pos="1134"/>
        </w:tabs>
        <w:spacing w:after="0" w:line="240" w:lineRule="auto"/>
        <w:ind w:left="709" w:hanging="283"/>
        <w:rPr>
          <w:rFonts w:eastAsia="Calibri" w:cs="Times New Roman"/>
        </w:rPr>
      </w:pPr>
      <w:r w:rsidRPr="00F01372">
        <w:rPr>
          <w:rFonts w:eastAsia="Calibri" w:cs="Times New Roman"/>
        </w:rPr>
        <w:t>Absolvent de studii de învățământ superior (diplomă de licență sau echivalent);</w:t>
      </w:r>
    </w:p>
    <w:p w14:paraId="47660A80" w14:textId="5AA57184" w:rsidR="00935E04" w:rsidRPr="00F01372" w:rsidRDefault="00935E04" w:rsidP="00087EC3">
      <w:pPr>
        <w:numPr>
          <w:ilvl w:val="0"/>
          <w:numId w:val="6"/>
        </w:numPr>
        <w:tabs>
          <w:tab w:val="left" w:pos="1134"/>
        </w:tabs>
        <w:spacing w:after="0" w:line="240" w:lineRule="auto"/>
        <w:ind w:left="709" w:hanging="283"/>
        <w:rPr>
          <w:rFonts w:eastAsia="Calibri" w:cs="Times New Roman"/>
        </w:rPr>
      </w:pPr>
      <w:r w:rsidRPr="00F01372">
        <w:rPr>
          <w:rFonts w:eastAsia="Calibri" w:cs="Calibri"/>
          <w:iCs/>
        </w:rPr>
        <w:t>Cunoștințe de analiză (studii superioare în domeniul administrați</w:t>
      </w:r>
      <w:r w:rsidR="00C94681" w:rsidRPr="00F01372">
        <w:rPr>
          <w:rFonts w:eastAsia="Calibri" w:cs="Calibri"/>
          <w:iCs/>
        </w:rPr>
        <w:t>ei</w:t>
      </w:r>
      <w:r w:rsidRPr="00F01372">
        <w:rPr>
          <w:rFonts w:eastAsia="Calibri" w:cs="Calibri"/>
          <w:iCs/>
        </w:rPr>
        <w:t xml:space="preserve"> public</w:t>
      </w:r>
      <w:r w:rsidR="00C94681" w:rsidRPr="00F01372">
        <w:rPr>
          <w:rFonts w:eastAsia="Calibri" w:cs="Calibri"/>
          <w:iCs/>
        </w:rPr>
        <w:t>e</w:t>
      </w:r>
      <w:r w:rsidRPr="00F01372">
        <w:rPr>
          <w:rFonts w:eastAsia="Calibri" w:cs="Calibri"/>
          <w:iCs/>
        </w:rPr>
        <w:t xml:space="preserve"> - </w:t>
      </w:r>
      <w:r w:rsidRPr="00F01372">
        <w:rPr>
          <w:rFonts w:eastAsia="Calibri" w:cs="Times New Roman"/>
        </w:rPr>
        <w:t xml:space="preserve">diplomă de licență/master/doctorat sau echivalent </w:t>
      </w:r>
      <w:r w:rsidRPr="00F01372">
        <w:rPr>
          <w:rFonts w:eastAsia="Calibri" w:cs="Calibri"/>
          <w:iCs/>
        </w:rPr>
        <w:t>sau experiență de cel puțin 5 ani în domeniul administrați</w:t>
      </w:r>
      <w:r w:rsidR="00C94681" w:rsidRPr="00F01372">
        <w:rPr>
          <w:rFonts w:eastAsia="Calibri" w:cs="Calibri"/>
          <w:iCs/>
        </w:rPr>
        <w:t xml:space="preserve">e </w:t>
      </w:r>
      <w:r w:rsidRPr="00F01372">
        <w:rPr>
          <w:rFonts w:eastAsia="Calibri" w:cs="Calibri"/>
          <w:iCs/>
        </w:rPr>
        <w:t>publică, inclusiv consultanță/cercetare/ învățământ superior în domeniu).</w:t>
      </w:r>
    </w:p>
    <w:p w14:paraId="30ADB13C" w14:textId="77777777" w:rsidR="00935E04" w:rsidRPr="00F01372" w:rsidRDefault="00935E04" w:rsidP="00935E04">
      <w:pPr>
        <w:tabs>
          <w:tab w:val="left" w:pos="360"/>
          <w:tab w:val="left" w:pos="1134"/>
        </w:tabs>
        <w:spacing w:after="0" w:line="240" w:lineRule="auto"/>
        <w:ind w:left="0"/>
        <w:jc w:val="left"/>
        <w:rPr>
          <w:rFonts w:eastAsia="Calibri" w:cs="Times New Roman"/>
        </w:rPr>
      </w:pPr>
    </w:p>
    <w:p w14:paraId="12751162" w14:textId="77777777" w:rsidR="00935E04" w:rsidRPr="00F01372" w:rsidRDefault="00935E04" w:rsidP="00935E04">
      <w:pPr>
        <w:tabs>
          <w:tab w:val="left" w:pos="360"/>
          <w:tab w:val="left" w:pos="1134"/>
        </w:tabs>
        <w:spacing w:after="0" w:line="240" w:lineRule="auto"/>
        <w:ind w:left="0"/>
        <w:jc w:val="left"/>
        <w:rPr>
          <w:rFonts w:eastAsia="Calibri" w:cs="Times New Roman"/>
          <w:b/>
        </w:rPr>
      </w:pPr>
      <w:r w:rsidRPr="00F01372">
        <w:rPr>
          <w:rFonts w:eastAsia="Calibri" w:cs="Times New Roman"/>
          <w:b/>
        </w:rPr>
        <w:t>Experiență profesională:</w:t>
      </w:r>
    </w:p>
    <w:p w14:paraId="30289420" w14:textId="2C2E49CA" w:rsidR="003834F3" w:rsidRPr="00F01372" w:rsidRDefault="00935E04" w:rsidP="00087EC3">
      <w:pPr>
        <w:pStyle w:val="ListParagraph"/>
        <w:numPr>
          <w:ilvl w:val="0"/>
          <w:numId w:val="6"/>
        </w:numPr>
        <w:tabs>
          <w:tab w:val="left" w:pos="993"/>
        </w:tabs>
        <w:spacing w:after="0" w:line="240" w:lineRule="auto"/>
        <w:ind w:left="709" w:right="-1" w:hanging="283"/>
        <w:rPr>
          <w:rFonts w:cstheme="minorHAnsi"/>
          <w:iCs/>
        </w:rPr>
      </w:pPr>
      <w:r w:rsidRPr="00F01372">
        <w:rPr>
          <w:rFonts w:cstheme="minorHAnsi"/>
          <w:iCs/>
        </w:rPr>
        <w:t xml:space="preserve">Experiență </w:t>
      </w:r>
      <w:r w:rsidR="00C2218B" w:rsidRPr="00F01372">
        <w:rPr>
          <w:rFonts w:cstheme="minorHAnsi"/>
          <w:iCs/>
        </w:rPr>
        <w:t xml:space="preserve">în structurare și analiză date, </w:t>
      </w:r>
      <w:r w:rsidR="003834F3" w:rsidRPr="00F01372">
        <w:rPr>
          <w:rFonts w:cstheme="minorHAnsi"/>
          <w:iCs/>
        </w:rPr>
        <w:t>dovedită prin responsabilități în domeniul de expertiză la nivelul a cel puțin 3 proiecte în cadrul cărora a desfăşurat activităţi similare cu cele pe care le va desfăşura în rolul pentru care a fost nominalizat</w:t>
      </w:r>
      <w:r w:rsidR="008E3C21">
        <w:rPr>
          <w:rFonts w:cstheme="minorHAnsi"/>
          <w:iCs/>
        </w:rPr>
        <w:t>, implementate la nivel national/european/international.</w:t>
      </w:r>
    </w:p>
    <w:p w14:paraId="1FC759F5" w14:textId="77777777" w:rsidR="00935E04" w:rsidRPr="00F01372" w:rsidRDefault="00935E04" w:rsidP="00087EC3">
      <w:pPr>
        <w:pStyle w:val="ListParagraph"/>
        <w:numPr>
          <w:ilvl w:val="0"/>
          <w:numId w:val="6"/>
        </w:numPr>
        <w:tabs>
          <w:tab w:val="left" w:pos="993"/>
        </w:tabs>
        <w:spacing w:after="0" w:line="240" w:lineRule="auto"/>
        <w:ind w:left="709" w:right="-1" w:hanging="283"/>
        <w:rPr>
          <w:rFonts w:cstheme="minorHAnsi"/>
          <w:iCs/>
        </w:rPr>
      </w:pPr>
      <w:r w:rsidRPr="00F01372">
        <w:rPr>
          <w:rFonts w:cstheme="minorHAnsi"/>
          <w:iCs/>
        </w:rPr>
        <w:t>participare ca expert în cel puțin 3 proiecte privind culegerea de date.</w:t>
      </w:r>
    </w:p>
    <w:p w14:paraId="15D768F4" w14:textId="77777777" w:rsidR="00935E04" w:rsidRPr="00F01372" w:rsidRDefault="00935E04" w:rsidP="00752DD1">
      <w:pPr>
        <w:pStyle w:val="ListParagraph"/>
        <w:tabs>
          <w:tab w:val="left" w:pos="0"/>
        </w:tabs>
        <w:spacing w:after="0" w:line="240" w:lineRule="auto"/>
        <w:ind w:left="0" w:right="-1"/>
        <w:rPr>
          <w:b/>
        </w:rPr>
      </w:pPr>
    </w:p>
    <w:p w14:paraId="03E22479" w14:textId="77777777" w:rsidR="00935E04" w:rsidRPr="00F01372" w:rsidRDefault="00935E04" w:rsidP="00752DD1">
      <w:pPr>
        <w:pStyle w:val="ListParagraph"/>
        <w:tabs>
          <w:tab w:val="left" w:pos="0"/>
        </w:tabs>
        <w:spacing w:after="0" w:line="240" w:lineRule="auto"/>
        <w:ind w:left="0" w:right="-1"/>
        <w:rPr>
          <w:b/>
        </w:rPr>
      </w:pPr>
    </w:p>
    <w:p w14:paraId="159DE28B" w14:textId="77777777" w:rsidR="003834F3" w:rsidRPr="00F01372" w:rsidRDefault="003834F3" w:rsidP="00087EC3">
      <w:pPr>
        <w:numPr>
          <w:ilvl w:val="0"/>
          <w:numId w:val="7"/>
        </w:numPr>
        <w:tabs>
          <w:tab w:val="left" w:pos="360"/>
          <w:tab w:val="left" w:pos="1134"/>
        </w:tabs>
        <w:spacing w:after="0" w:line="240" w:lineRule="auto"/>
        <w:ind w:left="0" w:firstLine="0"/>
        <w:jc w:val="left"/>
        <w:rPr>
          <w:rFonts w:eastAsia="Calibri" w:cs="Times New Roman"/>
          <w:b/>
          <w:u w:val="single"/>
        </w:rPr>
      </w:pPr>
      <w:r w:rsidRPr="00F01372">
        <w:rPr>
          <w:rFonts w:eastAsia="Calibri" w:cs="Times New Roman"/>
          <w:b/>
          <w:u w:val="single"/>
        </w:rPr>
        <w:t>Expert financiar</w:t>
      </w:r>
    </w:p>
    <w:p w14:paraId="6508A4E4" w14:textId="77777777" w:rsidR="003834F3" w:rsidRPr="00F01372" w:rsidRDefault="003834F3" w:rsidP="003834F3">
      <w:pPr>
        <w:tabs>
          <w:tab w:val="left" w:pos="540"/>
          <w:tab w:val="left" w:pos="1134"/>
        </w:tabs>
        <w:spacing w:after="0" w:line="240" w:lineRule="auto"/>
        <w:ind w:left="0"/>
        <w:jc w:val="left"/>
        <w:rPr>
          <w:rFonts w:eastAsia="Calibri" w:cs="Times New Roman"/>
          <w:b/>
        </w:rPr>
      </w:pPr>
      <w:r w:rsidRPr="00F01372">
        <w:rPr>
          <w:rFonts w:eastAsia="Calibri" w:cs="Times New Roman"/>
          <w:b/>
        </w:rPr>
        <w:t>Responsabilități:</w:t>
      </w:r>
    </w:p>
    <w:p w14:paraId="17AABA17" w14:textId="77777777" w:rsidR="003834F3" w:rsidRPr="00F01372" w:rsidRDefault="003834F3" w:rsidP="00087EC3">
      <w:pPr>
        <w:pStyle w:val="ListParagraph"/>
        <w:numPr>
          <w:ilvl w:val="0"/>
          <w:numId w:val="4"/>
        </w:numPr>
        <w:tabs>
          <w:tab w:val="left" w:pos="0"/>
        </w:tabs>
        <w:spacing w:after="0" w:line="240" w:lineRule="auto"/>
        <w:ind w:right="-1"/>
        <w:contextualSpacing/>
        <w:rPr>
          <w:rFonts w:cstheme="minorHAnsi"/>
          <w:iCs/>
        </w:rPr>
      </w:pPr>
      <w:r w:rsidRPr="00F01372">
        <w:rPr>
          <w:rFonts w:cstheme="minorHAnsi"/>
          <w:iCs/>
        </w:rPr>
        <w:t>Colaborarea cu exper</w:t>
      </w:r>
      <w:r w:rsidR="00AD25B3" w:rsidRPr="00F01372">
        <w:rPr>
          <w:rFonts w:cstheme="minorHAnsi"/>
          <w:iCs/>
        </w:rPr>
        <w:t>ții</w:t>
      </w:r>
      <w:r w:rsidRPr="00F01372">
        <w:rPr>
          <w:rFonts w:cstheme="minorHAnsi"/>
          <w:iCs/>
        </w:rPr>
        <w:t xml:space="preserve"> </w:t>
      </w:r>
      <w:r w:rsidR="00AD25B3" w:rsidRPr="00F01372">
        <w:rPr>
          <w:rFonts w:cstheme="minorHAnsi"/>
          <w:iCs/>
        </w:rPr>
        <w:t>salarizare</w:t>
      </w:r>
      <w:r w:rsidRPr="00F01372">
        <w:rPr>
          <w:rFonts w:cstheme="minorHAnsi"/>
          <w:iCs/>
        </w:rPr>
        <w:t xml:space="preserve"> și cu expertul</w:t>
      </w:r>
      <w:r w:rsidR="00AD25B3" w:rsidRPr="00F01372">
        <w:rPr>
          <w:rFonts w:cstheme="minorHAnsi"/>
          <w:iCs/>
        </w:rPr>
        <w:t>/analist de date</w:t>
      </w:r>
      <w:r w:rsidRPr="00F01372">
        <w:rPr>
          <w:rFonts w:cstheme="minorHAnsi"/>
          <w:iCs/>
        </w:rPr>
        <w:t xml:space="preserve"> pentru identificarea și selectarea datelor colectate;</w:t>
      </w:r>
    </w:p>
    <w:p w14:paraId="0BB1B01E" w14:textId="77777777" w:rsidR="003834F3" w:rsidRPr="00F01372" w:rsidRDefault="00AD25B3" w:rsidP="00087EC3">
      <w:pPr>
        <w:pStyle w:val="ListParagraph"/>
        <w:numPr>
          <w:ilvl w:val="0"/>
          <w:numId w:val="4"/>
        </w:numPr>
        <w:tabs>
          <w:tab w:val="left" w:pos="0"/>
        </w:tabs>
        <w:spacing w:after="0" w:line="240" w:lineRule="auto"/>
        <w:ind w:right="-1"/>
        <w:contextualSpacing/>
        <w:rPr>
          <w:rFonts w:cstheme="minorHAnsi"/>
          <w:iCs/>
        </w:rPr>
      </w:pPr>
      <w:r w:rsidRPr="00F01372">
        <w:rPr>
          <w:rFonts w:cstheme="minorHAnsi"/>
          <w:iCs/>
        </w:rPr>
        <w:t>Estimarea impactului financiar al proiectului, pentru ambele scenarii propuse,</w:t>
      </w:r>
    </w:p>
    <w:p w14:paraId="3ABE255F" w14:textId="77777777" w:rsidR="005259B4" w:rsidRPr="00F01372" w:rsidRDefault="005259B4" w:rsidP="005259B4">
      <w:pPr>
        <w:pStyle w:val="ListParagraph"/>
        <w:tabs>
          <w:tab w:val="left" w:pos="0"/>
        </w:tabs>
        <w:spacing w:after="0" w:line="240" w:lineRule="auto"/>
        <w:ind w:right="-1"/>
        <w:contextualSpacing/>
        <w:rPr>
          <w:rFonts w:cstheme="minorHAnsi"/>
          <w:iCs/>
        </w:rPr>
      </w:pPr>
    </w:p>
    <w:p w14:paraId="2BAC8960" w14:textId="77777777" w:rsidR="003834F3" w:rsidRPr="00F01372" w:rsidRDefault="003834F3" w:rsidP="003834F3">
      <w:pPr>
        <w:tabs>
          <w:tab w:val="left" w:pos="360"/>
          <w:tab w:val="left" w:pos="1134"/>
        </w:tabs>
        <w:spacing w:after="0" w:line="240" w:lineRule="auto"/>
        <w:ind w:left="0"/>
        <w:jc w:val="left"/>
        <w:rPr>
          <w:rFonts w:eastAsia="Calibri" w:cs="Times New Roman"/>
          <w:b/>
        </w:rPr>
      </w:pPr>
      <w:r w:rsidRPr="00F01372">
        <w:rPr>
          <w:rFonts w:eastAsia="Calibri" w:cs="Times New Roman"/>
          <w:b/>
        </w:rPr>
        <w:t>Calificări și abilități:</w:t>
      </w:r>
    </w:p>
    <w:p w14:paraId="151EF5E1" w14:textId="77777777" w:rsidR="003834F3" w:rsidRPr="00F01372" w:rsidRDefault="003834F3" w:rsidP="00087EC3">
      <w:pPr>
        <w:numPr>
          <w:ilvl w:val="0"/>
          <w:numId w:val="6"/>
        </w:numPr>
        <w:tabs>
          <w:tab w:val="left" w:pos="1134"/>
        </w:tabs>
        <w:spacing w:after="0" w:line="240" w:lineRule="auto"/>
        <w:ind w:left="709" w:hanging="283"/>
        <w:rPr>
          <w:rFonts w:eastAsia="Calibri" w:cs="Times New Roman"/>
        </w:rPr>
      </w:pPr>
      <w:r w:rsidRPr="00F01372">
        <w:rPr>
          <w:rFonts w:eastAsia="Calibri" w:cs="Times New Roman"/>
        </w:rPr>
        <w:t>Absolvent de studii de învățământ superior (diplomă de licență sau echivalent);</w:t>
      </w:r>
    </w:p>
    <w:p w14:paraId="5FCB6F96" w14:textId="5A2ECD2F" w:rsidR="003834F3" w:rsidRPr="00F01372" w:rsidRDefault="003834F3" w:rsidP="00087EC3">
      <w:pPr>
        <w:numPr>
          <w:ilvl w:val="0"/>
          <w:numId w:val="6"/>
        </w:numPr>
        <w:tabs>
          <w:tab w:val="left" w:pos="1134"/>
        </w:tabs>
        <w:spacing w:after="0" w:line="240" w:lineRule="auto"/>
        <w:ind w:left="709" w:hanging="283"/>
        <w:rPr>
          <w:rFonts w:eastAsia="Calibri" w:cs="Times New Roman"/>
        </w:rPr>
      </w:pPr>
      <w:r w:rsidRPr="00F01372">
        <w:rPr>
          <w:rFonts w:eastAsia="Calibri" w:cs="Calibri"/>
          <w:iCs/>
        </w:rPr>
        <w:t xml:space="preserve">Cunoștințe de analiză </w:t>
      </w:r>
      <w:r w:rsidR="00C2218B" w:rsidRPr="00F01372">
        <w:rPr>
          <w:rFonts w:eastAsia="Calibri" w:cs="Calibri"/>
          <w:iCs/>
        </w:rPr>
        <w:t>financiară</w:t>
      </w:r>
      <w:r w:rsidR="00FF41BE" w:rsidRPr="00F01372">
        <w:rPr>
          <w:rFonts w:eastAsia="Calibri" w:cs="Calibri"/>
          <w:iCs/>
        </w:rPr>
        <w:t xml:space="preserve"> </w:t>
      </w:r>
      <w:r w:rsidRPr="00F01372">
        <w:rPr>
          <w:rFonts w:eastAsia="Calibri" w:cs="Calibri"/>
          <w:iCs/>
        </w:rPr>
        <w:t>(studii superioare în domeniul administrați</w:t>
      </w:r>
      <w:r w:rsidR="00C94681" w:rsidRPr="00F01372">
        <w:rPr>
          <w:rFonts w:eastAsia="Calibri" w:cs="Calibri"/>
          <w:iCs/>
        </w:rPr>
        <w:t>e</w:t>
      </w:r>
      <w:r w:rsidRPr="00F01372">
        <w:rPr>
          <w:rFonts w:eastAsia="Calibri" w:cs="Calibri"/>
          <w:iCs/>
        </w:rPr>
        <w:t xml:space="preserve"> publică - </w:t>
      </w:r>
      <w:r w:rsidRPr="00F01372">
        <w:rPr>
          <w:rFonts w:eastAsia="Calibri" w:cs="Times New Roman"/>
        </w:rPr>
        <w:t xml:space="preserve">diplomă de licență/master/doctorat sau echivalent </w:t>
      </w:r>
      <w:r w:rsidR="00FF41BE" w:rsidRPr="00F01372">
        <w:rPr>
          <w:rFonts w:eastAsia="Calibri" w:cs="Calibri"/>
          <w:iCs/>
        </w:rPr>
        <w:t>sau experiență de cel puțin 10</w:t>
      </w:r>
      <w:r w:rsidRPr="00F01372">
        <w:rPr>
          <w:rFonts w:eastAsia="Calibri" w:cs="Calibri"/>
          <w:iCs/>
        </w:rPr>
        <w:t xml:space="preserve"> ani în administrația publică, inclusiv consultanță/cercetare/ învățământ superior în domeniu).</w:t>
      </w:r>
    </w:p>
    <w:p w14:paraId="1A84A5D6" w14:textId="77777777" w:rsidR="003834F3" w:rsidRPr="00F01372" w:rsidRDefault="003834F3" w:rsidP="003834F3">
      <w:pPr>
        <w:tabs>
          <w:tab w:val="left" w:pos="360"/>
          <w:tab w:val="left" w:pos="1134"/>
        </w:tabs>
        <w:spacing w:after="0" w:line="240" w:lineRule="auto"/>
        <w:ind w:left="0"/>
        <w:jc w:val="left"/>
        <w:rPr>
          <w:rFonts w:eastAsia="Calibri" w:cs="Times New Roman"/>
        </w:rPr>
      </w:pPr>
    </w:p>
    <w:p w14:paraId="6DDABC23" w14:textId="77777777" w:rsidR="003834F3" w:rsidRPr="00F01372" w:rsidRDefault="003834F3" w:rsidP="003834F3">
      <w:pPr>
        <w:tabs>
          <w:tab w:val="left" w:pos="360"/>
          <w:tab w:val="left" w:pos="1134"/>
        </w:tabs>
        <w:spacing w:after="0" w:line="240" w:lineRule="auto"/>
        <w:ind w:left="0"/>
        <w:jc w:val="left"/>
        <w:rPr>
          <w:rFonts w:eastAsia="Calibri" w:cs="Times New Roman"/>
          <w:b/>
        </w:rPr>
      </w:pPr>
      <w:r w:rsidRPr="00F01372">
        <w:rPr>
          <w:rFonts w:eastAsia="Calibri" w:cs="Times New Roman"/>
          <w:b/>
        </w:rPr>
        <w:t>Experiență profesională:</w:t>
      </w:r>
    </w:p>
    <w:p w14:paraId="7B7069CC" w14:textId="77777777" w:rsidR="003834F3" w:rsidRPr="00F01372" w:rsidRDefault="003834F3" w:rsidP="00087EC3">
      <w:pPr>
        <w:pStyle w:val="ListParagraph"/>
        <w:numPr>
          <w:ilvl w:val="0"/>
          <w:numId w:val="6"/>
        </w:numPr>
        <w:tabs>
          <w:tab w:val="left" w:pos="993"/>
        </w:tabs>
        <w:spacing w:after="0" w:line="240" w:lineRule="auto"/>
        <w:ind w:left="709" w:right="-1" w:hanging="283"/>
        <w:rPr>
          <w:rFonts w:cstheme="minorHAnsi"/>
          <w:iCs/>
        </w:rPr>
      </w:pPr>
      <w:r w:rsidRPr="00F01372">
        <w:rPr>
          <w:rFonts w:cstheme="minorHAnsi"/>
          <w:iCs/>
        </w:rPr>
        <w:lastRenderedPageBreak/>
        <w:t xml:space="preserve">Experiență și participare ca expert </w:t>
      </w:r>
      <w:r w:rsidR="00C2218B" w:rsidRPr="00F01372">
        <w:rPr>
          <w:rFonts w:cstheme="minorHAnsi"/>
          <w:iCs/>
        </w:rPr>
        <w:t xml:space="preserve">financiar </w:t>
      </w:r>
      <w:r w:rsidR="00FF41BE" w:rsidRPr="00F01372">
        <w:rPr>
          <w:rFonts w:cstheme="minorHAnsi"/>
          <w:iCs/>
        </w:rPr>
        <w:t>în cel puțin 5</w:t>
      </w:r>
      <w:r w:rsidRPr="00F01372">
        <w:rPr>
          <w:rFonts w:cstheme="minorHAnsi"/>
          <w:iCs/>
        </w:rPr>
        <w:t xml:space="preserve"> proiecte privind </w:t>
      </w:r>
      <w:r w:rsidR="00C2218B" w:rsidRPr="00F01372">
        <w:rPr>
          <w:rFonts w:cstheme="minorHAnsi"/>
          <w:iCs/>
        </w:rPr>
        <w:t>analiza de impact</w:t>
      </w:r>
      <w:r w:rsidRPr="00F01372">
        <w:rPr>
          <w:rFonts w:cstheme="minorHAnsi"/>
          <w:iCs/>
        </w:rPr>
        <w:t>.</w:t>
      </w:r>
    </w:p>
    <w:p w14:paraId="678AEAC7" w14:textId="575DBC98" w:rsidR="008E3C21" w:rsidRPr="00F01372" w:rsidRDefault="003834F3" w:rsidP="008E3C21">
      <w:pPr>
        <w:pStyle w:val="ListParagraph"/>
        <w:numPr>
          <w:ilvl w:val="0"/>
          <w:numId w:val="6"/>
        </w:numPr>
        <w:tabs>
          <w:tab w:val="left" w:pos="993"/>
        </w:tabs>
        <w:spacing w:after="0" w:line="240" w:lineRule="auto"/>
        <w:ind w:left="709" w:right="-1" w:hanging="283"/>
        <w:rPr>
          <w:rFonts w:cstheme="minorHAnsi"/>
          <w:iCs/>
        </w:rPr>
      </w:pPr>
      <w:r w:rsidRPr="00F01372">
        <w:rPr>
          <w:rFonts w:cstheme="minorHAnsi"/>
          <w:iCs/>
        </w:rPr>
        <w:t xml:space="preserve">Experiență </w:t>
      </w:r>
      <w:r w:rsidR="00C2218B" w:rsidRPr="00F01372">
        <w:rPr>
          <w:rFonts w:cstheme="minorHAnsi"/>
          <w:iCs/>
        </w:rPr>
        <w:t xml:space="preserve">în realizarea analizei cost-beneficiu, </w:t>
      </w:r>
      <w:r w:rsidRPr="00F01372">
        <w:rPr>
          <w:rFonts w:cstheme="minorHAnsi"/>
          <w:iCs/>
        </w:rPr>
        <w:t>dovedită prin responsabilități în domeniul de ex</w:t>
      </w:r>
      <w:r w:rsidR="00FF41BE" w:rsidRPr="00F01372">
        <w:rPr>
          <w:rFonts w:cstheme="minorHAnsi"/>
          <w:iCs/>
        </w:rPr>
        <w:t>pertiză la nivelul a cel puțin 5</w:t>
      </w:r>
      <w:r w:rsidRPr="00F01372">
        <w:rPr>
          <w:rFonts w:cstheme="minorHAnsi"/>
          <w:iCs/>
        </w:rPr>
        <w:t xml:space="preserve"> proiect</w:t>
      </w:r>
      <w:r w:rsidR="00C2218B" w:rsidRPr="00F01372">
        <w:rPr>
          <w:rFonts w:cstheme="minorHAnsi"/>
          <w:iCs/>
        </w:rPr>
        <w:t>e</w:t>
      </w:r>
      <w:r w:rsidRPr="00F01372">
        <w:rPr>
          <w:rFonts w:cstheme="minorHAnsi"/>
          <w:iCs/>
        </w:rPr>
        <w:t>/contract</w:t>
      </w:r>
      <w:r w:rsidR="00C2218B" w:rsidRPr="00F01372">
        <w:rPr>
          <w:rFonts w:cstheme="minorHAnsi"/>
          <w:iCs/>
        </w:rPr>
        <w:t>e</w:t>
      </w:r>
      <w:r w:rsidRPr="00F01372">
        <w:rPr>
          <w:rFonts w:cstheme="minorHAnsi"/>
          <w:iCs/>
        </w:rPr>
        <w:t xml:space="preserve"> finalizat</w:t>
      </w:r>
      <w:r w:rsidR="00C2218B" w:rsidRPr="00F01372">
        <w:rPr>
          <w:rFonts w:cstheme="minorHAnsi"/>
          <w:iCs/>
        </w:rPr>
        <w:t>e</w:t>
      </w:r>
      <w:r w:rsidRPr="00F01372">
        <w:rPr>
          <w:rFonts w:cstheme="minorHAnsi"/>
          <w:iCs/>
        </w:rPr>
        <w:t xml:space="preserve"> în cadrul cărora a desfăşurat activităţi similare cu cele pe care le va desfăşura în rolul pent</w:t>
      </w:r>
      <w:r w:rsidR="008E3C21">
        <w:rPr>
          <w:rFonts w:cstheme="minorHAnsi"/>
          <w:iCs/>
        </w:rPr>
        <w:t>ru care a fost nominaliza,</w:t>
      </w:r>
      <w:r w:rsidR="008E3C21" w:rsidRPr="008E3C21">
        <w:rPr>
          <w:rFonts w:cstheme="minorHAnsi"/>
          <w:iCs/>
        </w:rPr>
        <w:t xml:space="preserve"> </w:t>
      </w:r>
      <w:r w:rsidR="008E3C21">
        <w:rPr>
          <w:rFonts w:cstheme="minorHAnsi"/>
          <w:iCs/>
        </w:rPr>
        <w:t>implementate la nivel national/european/international.</w:t>
      </w:r>
    </w:p>
    <w:p w14:paraId="2297A448" w14:textId="4218E710" w:rsidR="003834F3" w:rsidRPr="00F01372" w:rsidRDefault="003834F3" w:rsidP="008E3C21">
      <w:pPr>
        <w:pStyle w:val="ListParagraph"/>
        <w:tabs>
          <w:tab w:val="left" w:pos="993"/>
        </w:tabs>
        <w:spacing w:after="0" w:line="240" w:lineRule="auto"/>
        <w:ind w:left="709" w:right="-1"/>
        <w:rPr>
          <w:rFonts w:cstheme="minorHAnsi"/>
          <w:iCs/>
        </w:rPr>
      </w:pPr>
    </w:p>
    <w:p w14:paraId="2E862AA9" w14:textId="77777777" w:rsidR="003834F3" w:rsidRPr="00F01372" w:rsidRDefault="003834F3" w:rsidP="003834F3">
      <w:pPr>
        <w:pStyle w:val="ListParagraph"/>
        <w:tabs>
          <w:tab w:val="left" w:pos="0"/>
        </w:tabs>
        <w:spacing w:after="0" w:line="240" w:lineRule="auto"/>
        <w:ind w:left="0" w:right="-1"/>
        <w:rPr>
          <w:b/>
        </w:rPr>
      </w:pPr>
    </w:p>
    <w:p w14:paraId="6C1F5A54" w14:textId="77777777" w:rsidR="00C03058" w:rsidRPr="00F01372" w:rsidRDefault="000A1133" w:rsidP="000A1133">
      <w:pPr>
        <w:tabs>
          <w:tab w:val="left" w:pos="0"/>
        </w:tabs>
        <w:spacing w:after="0" w:line="240" w:lineRule="auto"/>
        <w:ind w:left="0" w:right="-1"/>
        <w:rPr>
          <w:b/>
          <w:u w:val="single"/>
        </w:rPr>
      </w:pPr>
      <w:r w:rsidRPr="00F01372">
        <w:rPr>
          <w:b/>
          <w:u w:val="single"/>
        </w:rPr>
        <w:t>5.Expert juridic</w:t>
      </w:r>
    </w:p>
    <w:p w14:paraId="09D9268E" w14:textId="77777777" w:rsidR="00C0685C" w:rsidRPr="00F01372" w:rsidRDefault="00C0685C" w:rsidP="000A1133">
      <w:pPr>
        <w:tabs>
          <w:tab w:val="left" w:pos="0"/>
        </w:tabs>
        <w:spacing w:after="0" w:line="240" w:lineRule="auto"/>
        <w:ind w:left="0" w:right="-1"/>
        <w:rPr>
          <w:b/>
          <w:u w:val="single"/>
        </w:rPr>
      </w:pPr>
    </w:p>
    <w:p w14:paraId="6AA8C790" w14:textId="77777777" w:rsidR="000A1133" w:rsidRPr="00F01372" w:rsidRDefault="000A1133" w:rsidP="000A1133">
      <w:pPr>
        <w:tabs>
          <w:tab w:val="left" w:pos="540"/>
          <w:tab w:val="left" w:pos="1134"/>
        </w:tabs>
        <w:spacing w:after="0" w:line="240" w:lineRule="auto"/>
        <w:ind w:left="0"/>
        <w:jc w:val="left"/>
        <w:rPr>
          <w:rFonts w:eastAsia="Calibri" w:cs="Times New Roman"/>
          <w:b/>
        </w:rPr>
      </w:pPr>
      <w:r w:rsidRPr="00F01372">
        <w:rPr>
          <w:rFonts w:eastAsia="Calibri" w:cs="Times New Roman"/>
          <w:b/>
        </w:rPr>
        <w:t>Responsabilități:</w:t>
      </w:r>
    </w:p>
    <w:p w14:paraId="67FCBF12" w14:textId="77777777" w:rsidR="000A1133" w:rsidRPr="00F01372" w:rsidRDefault="000A1133" w:rsidP="00087EC3">
      <w:pPr>
        <w:pStyle w:val="ListParagraph"/>
        <w:numPr>
          <w:ilvl w:val="0"/>
          <w:numId w:val="4"/>
        </w:numPr>
        <w:tabs>
          <w:tab w:val="left" w:pos="0"/>
        </w:tabs>
        <w:spacing w:after="0" w:line="240" w:lineRule="auto"/>
        <w:ind w:right="-1"/>
        <w:contextualSpacing/>
        <w:rPr>
          <w:rFonts w:cstheme="minorHAnsi"/>
          <w:iCs/>
        </w:rPr>
      </w:pPr>
      <w:r w:rsidRPr="00F01372">
        <w:rPr>
          <w:rFonts w:cstheme="minorHAnsi"/>
          <w:iCs/>
        </w:rPr>
        <w:t>Participarea la elaborarea politicii publice si a documentelor legislative.</w:t>
      </w:r>
    </w:p>
    <w:p w14:paraId="663AF49F" w14:textId="77777777" w:rsidR="000A1133" w:rsidRPr="00F01372" w:rsidRDefault="000A1133" w:rsidP="00087EC3">
      <w:pPr>
        <w:pStyle w:val="ListParagraph"/>
        <w:numPr>
          <w:ilvl w:val="0"/>
          <w:numId w:val="4"/>
        </w:numPr>
        <w:tabs>
          <w:tab w:val="left" w:pos="0"/>
        </w:tabs>
        <w:spacing w:after="0" w:line="240" w:lineRule="auto"/>
        <w:ind w:right="-1"/>
        <w:contextualSpacing/>
        <w:rPr>
          <w:rFonts w:cstheme="minorHAnsi"/>
          <w:iCs/>
        </w:rPr>
      </w:pPr>
      <w:r w:rsidRPr="00F01372">
        <w:rPr>
          <w:rFonts w:cstheme="minorHAnsi"/>
          <w:iCs/>
        </w:rPr>
        <w:t>Colaborarea cu experții salarizare și cu expertul/analist de date pentru fundamentarea politicii publice;</w:t>
      </w:r>
    </w:p>
    <w:p w14:paraId="7EC764DB" w14:textId="77777777" w:rsidR="000A1133" w:rsidRPr="00F01372" w:rsidRDefault="000A1133" w:rsidP="00087EC3">
      <w:pPr>
        <w:pStyle w:val="ListParagraph"/>
        <w:numPr>
          <w:ilvl w:val="0"/>
          <w:numId w:val="4"/>
        </w:numPr>
        <w:tabs>
          <w:tab w:val="left" w:pos="0"/>
        </w:tabs>
        <w:spacing w:after="0" w:line="240" w:lineRule="auto"/>
        <w:ind w:right="-1"/>
        <w:contextualSpacing/>
        <w:rPr>
          <w:rFonts w:cstheme="minorHAnsi"/>
          <w:iCs/>
        </w:rPr>
      </w:pPr>
      <w:r w:rsidRPr="00F01372">
        <w:rPr>
          <w:rFonts w:cstheme="minorHAnsi"/>
          <w:iCs/>
        </w:rPr>
        <w:t xml:space="preserve">Estimarea impactului cadrului </w:t>
      </w:r>
      <w:r w:rsidR="006804E8" w:rsidRPr="00F01372">
        <w:rPr>
          <w:rFonts w:cstheme="minorHAnsi"/>
          <w:iCs/>
        </w:rPr>
        <w:t xml:space="preserve">legislativ creat, </w:t>
      </w:r>
    </w:p>
    <w:p w14:paraId="42751161" w14:textId="77777777" w:rsidR="006804E8" w:rsidRPr="00F01372" w:rsidRDefault="006804E8" w:rsidP="000A1133">
      <w:pPr>
        <w:tabs>
          <w:tab w:val="left" w:pos="360"/>
          <w:tab w:val="left" w:pos="1134"/>
        </w:tabs>
        <w:spacing w:after="0" w:line="240" w:lineRule="auto"/>
        <w:ind w:left="0"/>
        <w:jc w:val="left"/>
        <w:rPr>
          <w:rFonts w:eastAsia="Calibri" w:cs="Times New Roman"/>
          <w:b/>
        </w:rPr>
      </w:pPr>
    </w:p>
    <w:p w14:paraId="20289EC4" w14:textId="77777777" w:rsidR="000A1133" w:rsidRPr="00F01372" w:rsidRDefault="000A1133" w:rsidP="000A1133">
      <w:pPr>
        <w:tabs>
          <w:tab w:val="left" w:pos="360"/>
          <w:tab w:val="left" w:pos="1134"/>
        </w:tabs>
        <w:spacing w:after="0" w:line="240" w:lineRule="auto"/>
        <w:ind w:left="0"/>
        <w:jc w:val="left"/>
        <w:rPr>
          <w:rFonts w:eastAsia="Calibri" w:cs="Times New Roman"/>
          <w:b/>
        </w:rPr>
      </w:pPr>
      <w:r w:rsidRPr="00F01372">
        <w:rPr>
          <w:rFonts w:eastAsia="Calibri" w:cs="Times New Roman"/>
          <w:b/>
        </w:rPr>
        <w:t>Calificări și abilități:</w:t>
      </w:r>
    </w:p>
    <w:p w14:paraId="515F8797" w14:textId="77777777" w:rsidR="000A1133" w:rsidRPr="00F01372" w:rsidRDefault="000A1133" w:rsidP="00440702">
      <w:pPr>
        <w:numPr>
          <w:ilvl w:val="0"/>
          <w:numId w:val="6"/>
        </w:numPr>
        <w:spacing w:after="0" w:line="240" w:lineRule="auto"/>
        <w:ind w:left="709" w:hanging="283"/>
        <w:rPr>
          <w:rFonts w:eastAsia="Calibri" w:cs="Times New Roman"/>
        </w:rPr>
      </w:pPr>
      <w:r w:rsidRPr="00F01372">
        <w:rPr>
          <w:rFonts w:eastAsia="Calibri" w:cs="Times New Roman"/>
        </w:rPr>
        <w:t>Absolvent de studii de învățământ superior (diplomă de licență sau echivalent);</w:t>
      </w:r>
    </w:p>
    <w:p w14:paraId="58E18325" w14:textId="77777777" w:rsidR="000A1133" w:rsidRPr="00F01372" w:rsidRDefault="006804E8" w:rsidP="00440702">
      <w:pPr>
        <w:numPr>
          <w:ilvl w:val="0"/>
          <w:numId w:val="6"/>
        </w:numPr>
        <w:spacing w:after="0" w:line="240" w:lineRule="auto"/>
        <w:ind w:left="709" w:hanging="283"/>
        <w:rPr>
          <w:rFonts w:eastAsia="Calibri" w:cs="Times New Roman"/>
        </w:rPr>
      </w:pPr>
      <w:r w:rsidRPr="00F01372">
        <w:rPr>
          <w:rFonts w:eastAsia="Calibri" w:cs="Calibri"/>
          <w:iCs/>
        </w:rPr>
        <w:t xml:space="preserve">Cunoștințe juridice </w:t>
      </w:r>
      <w:r w:rsidR="000A1133" w:rsidRPr="00F01372">
        <w:rPr>
          <w:rFonts w:eastAsia="Calibri" w:cs="Calibri"/>
          <w:iCs/>
        </w:rPr>
        <w:t xml:space="preserve">(studii superioare în domeniul </w:t>
      </w:r>
      <w:r w:rsidRPr="00F01372">
        <w:rPr>
          <w:rFonts w:eastAsia="Calibri" w:cs="Calibri"/>
          <w:iCs/>
        </w:rPr>
        <w:t>juridic sau</w:t>
      </w:r>
      <w:r w:rsidR="000A1133" w:rsidRPr="00F01372">
        <w:rPr>
          <w:rFonts w:eastAsia="Calibri" w:cs="Calibri"/>
          <w:iCs/>
        </w:rPr>
        <w:t xml:space="preserve"> administrația publică - </w:t>
      </w:r>
      <w:r w:rsidR="000A1133" w:rsidRPr="00F01372">
        <w:rPr>
          <w:rFonts w:eastAsia="Calibri" w:cs="Times New Roman"/>
        </w:rPr>
        <w:t xml:space="preserve">diplomă de licență/master/doctorat sau echivalent </w:t>
      </w:r>
      <w:r w:rsidR="000A1133" w:rsidRPr="00F01372">
        <w:rPr>
          <w:rFonts w:eastAsia="Calibri" w:cs="Calibri"/>
          <w:iCs/>
        </w:rPr>
        <w:t>sau experiență de cel puțin 10 ani în domeniul administrați</w:t>
      </w:r>
      <w:r w:rsidRPr="00F01372">
        <w:rPr>
          <w:rFonts w:eastAsia="Calibri" w:cs="Calibri"/>
          <w:iCs/>
        </w:rPr>
        <w:t>ei</w:t>
      </w:r>
      <w:r w:rsidR="000A1133" w:rsidRPr="00F01372">
        <w:rPr>
          <w:rFonts w:eastAsia="Calibri" w:cs="Calibri"/>
          <w:iCs/>
        </w:rPr>
        <w:t xml:space="preserve"> public</w:t>
      </w:r>
      <w:r w:rsidRPr="00F01372">
        <w:rPr>
          <w:rFonts w:eastAsia="Calibri" w:cs="Calibri"/>
          <w:iCs/>
        </w:rPr>
        <w:t>e</w:t>
      </w:r>
      <w:r w:rsidR="000A1133" w:rsidRPr="00F01372">
        <w:rPr>
          <w:rFonts w:eastAsia="Calibri" w:cs="Calibri"/>
          <w:iCs/>
        </w:rPr>
        <w:t>, inclusiv consultanță/cercetare/ învățământ superior în domeniu).</w:t>
      </w:r>
    </w:p>
    <w:p w14:paraId="5E7113BB" w14:textId="77777777" w:rsidR="000A1133" w:rsidRPr="00F01372" w:rsidRDefault="000A1133" w:rsidP="000A1133">
      <w:pPr>
        <w:tabs>
          <w:tab w:val="left" w:pos="360"/>
          <w:tab w:val="left" w:pos="1134"/>
        </w:tabs>
        <w:spacing w:after="0" w:line="240" w:lineRule="auto"/>
        <w:ind w:left="0"/>
        <w:jc w:val="left"/>
        <w:rPr>
          <w:rFonts w:eastAsia="Calibri" w:cs="Times New Roman"/>
        </w:rPr>
      </w:pPr>
    </w:p>
    <w:p w14:paraId="330EDF5A" w14:textId="77777777" w:rsidR="000A1133" w:rsidRPr="00F01372" w:rsidRDefault="000A1133" w:rsidP="000A1133">
      <w:pPr>
        <w:tabs>
          <w:tab w:val="left" w:pos="360"/>
          <w:tab w:val="left" w:pos="1134"/>
        </w:tabs>
        <w:spacing w:after="0" w:line="240" w:lineRule="auto"/>
        <w:ind w:left="0"/>
        <w:jc w:val="left"/>
        <w:rPr>
          <w:rFonts w:eastAsia="Calibri" w:cs="Times New Roman"/>
          <w:b/>
        </w:rPr>
      </w:pPr>
      <w:r w:rsidRPr="00F01372">
        <w:rPr>
          <w:rFonts w:eastAsia="Calibri" w:cs="Times New Roman"/>
          <w:b/>
        </w:rPr>
        <w:t>Experiență profesională:</w:t>
      </w:r>
    </w:p>
    <w:p w14:paraId="5C9B412E" w14:textId="77777777" w:rsidR="000A1133" w:rsidRPr="00F01372" w:rsidRDefault="000A1133" w:rsidP="00087EC3">
      <w:pPr>
        <w:pStyle w:val="ListParagraph"/>
        <w:numPr>
          <w:ilvl w:val="0"/>
          <w:numId w:val="6"/>
        </w:numPr>
        <w:tabs>
          <w:tab w:val="left" w:pos="993"/>
        </w:tabs>
        <w:spacing w:after="0" w:line="240" w:lineRule="auto"/>
        <w:ind w:left="709" w:right="-1" w:hanging="283"/>
        <w:rPr>
          <w:rFonts w:cstheme="minorHAnsi"/>
          <w:iCs/>
        </w:rPr>
      </w:pPr>
      <w:r w:rsidRPr="00F01372">
        <w:rPr>
          <w:rFonts w:cstheme="minorHAnsi"/>
          <w:iCs/>
        </w:rPr>
        <w:t xml:space="preserve">Experiență și participare ca expert </w:t>
      </w:r>
      <w:r w:rsidR="006804E8" w:rsidRPr="00F01372">
        <w:rPr>
          <w:rFonts w:cstheme="minorHAnsi"/>
          <w:iCs/>
        </w:rPr>
        <w:t xml:space="preserve">juridic </w:t>
      </w:r>
      <w:r w:rsidRPr="00F01372">
        <w:rPr>
          <w:rFonts w:cstheme="minorHAnsi"/>
          <w:iCs/>
        </w:rPr>
        <w:t xml:space="preserve">în cel puțin 5 proiecte privind </w:t>
      </w:r>
      <w:r w:rsidR="006804E8" w:rsidRPr="00F01372">
        <w:rPr>
          <w:rFonts w:cstheme="minorHAnsi"/>
          <w:iCs/>
        </w:rPr>
        <w:t>elaborare legislativa</w:t>
      </w:r>
      <w:r w:rsidRPr="00F01372">
        <w:rPr>
          <w:rFonts w:cstheme="minorHAnsi"/>
          <w:iCs/>
        </w:rPr>
        <w:t>.</w:t>
      </w:r>
    </w:p>
    <w:p w14:paraId="50653477" w14:textId="1D2B936D" w:rsidR="008E3C21" w:rsidRPr="00F01372" w:rsidRDefault="000A1133" w:rsidP="008E3C21">
      <w:pPr>
        <w:pStyle w:val="ListParagraph"/>
        <w:numPr>
          <w:ilvl w:val="0"/>
          <w:numId w:val="6"/>
        </w:numPr>
        <w:tabs>
          <w:tab w:val="left" w:pos="993"/>
        </w:tabs>
        <w:spacing w:after="0" w:line="240" w:lineRule="auto"/>
        <w:ind w:left="709" w:right="-1" w:hanging="283"/>
        <w:rPr>
          <w:rFonts w:cstheme="minorHAnsi"/>
          <w:iCs/>
        </w:rPr>
      </w:pPr>
      <w:r w:rsidRPr="00F01372">
        <w:rPr>
          <w:rFonts w:cstheme="minorHAnsi"/>
          <w:iCs/>
        </w:rPr>
        <w:t xml:space="preserve">Experiență în realizarea </w:t>
      </w:r>
      <w:r w:rsidR="006804E8" w:rsidRPr="00F01372">
        <w:rPr>
          <w:rFonts w:cstheme="minorHAnsi"/>
          <w:iCs/>
        </w:rPr>
        <w:t xml:space="preserve">politicilor publice, </w:t>
      </w:r>
      <w:r w:rsidRPr="00F01372">
        <w:rPr>
          <w:rFonts w:cstheme="minorHAnsi"/>
          <w:iCs/>
        </w:rPr>
        <w:t>dovedită prin responsabilități în domeniul de expertiză la nivelul a cel puțin 5 proiecte/contracte finalizate în cadrul cărora a desfăşurat activităţi similare cu cele pe care le va desfăşura în rolul pentru care a fost nominalizat</w:t>
      </w:r>
      <w:r w:rsidR="008E3C21">
        <w:rPr>
          <w:rFonts w:cstheme="minorHAnsi"/>
          <w:iCs/>
        </w:rPr>
        <w:t>, implementate la nivel national/european/international.</w:t>
      </w:r>
    </w:p>
    <w:p w14:paraId="4E85A725" w14:textId="77777777" w:rsidR="002917DF" w:rsidRPr="00F01372" w:rsidRDefault="002917DF" w:rsidP="002917DF">
      <w:pPr>
        <w:tabs>
          <w:tab w:val="left" w:pos="993"/>
        </w:tabs>
        <w:spacing w:after="0" w:line="240" w:lineRule="auto"/>
        <w:ind w:left="0" w:right="-1"/>
        <w:rPr>
          <w:rFonts w:cstheme="minorHAnsi"/>
          <w:bCs/>
          <w:iCs/>
          <w:strike/>
        </w:rPr>
      </w:pPr>
    </w:p>
    <w:p w14:paraId="2FEE8E30" w14:textId="24591A35" w:rsidR="002917DF" w:rsidRPr="00F01372" w:rsidRDefault="002917DF" w:rsidP="002917DF">
      <w:pPr>
        <w:tabs>
          <w:tab w:val="left" w:pos="993"/>
        </w:tabs>
        <w:spacing w:after="0" w:line="240" w:lineRule="auto"/>
        <w:ind w:left="0" w:right="-1"/>
        <w:rPr>
          <w:rFonts w:cstheme="minorHAnsi"/>
          <w:b/>
          <w:iCs/>
        </w:rPr>
      </w:pPr>
      <w:r w:rsidRPr="00F01372">
        <w:rPr>
          <w:rFonts w:cstheme="minorHAnsi"/>
          <w:b/>
          <w:iCs/>
        </w:rPr>
        <w:t>6.</w:t>
      </w:r>
      <w:r w:rsidRPr="00F01372">
        <w:rPr>
          <w:rFonts w:cstheme="minorHAnsi"/>
          <w:b/>
          <w:iCs/>
          <w:u w:val="single"/>
        </w:rPr>
        <w:t xml:space="preserve">Expert Comunicare și Social Media </w:t>
      </w:r>
    </w:p>
    <w:p w14:paraId="6DD1A59F" w14:textId="77777777" w:rsidR="002917DF" w:rsidRPr="00F01372" w:rsidRDefault="002917DF" w:rsidP="002917DF">
      <w:pPr>
        <w:spacing w:after="0"/>
        <w:ind w:left="0" w:firstLine="426"/>
        <w:rPr>
          <w:bCs/>
          <w:strike/>
        </w:rPr>
      </w:pPr>
    </w:p>
    <w:p w14:paraId="1ECBAAF7" w14:textId="7E93FE9F" w:rsidR="002917DF" w:rsidRPr="00F01372" w:rsidRDefault="002917DF" w:rsidP="002917DF">
      <w:pPr>
        <w:spacing w:after="0"/>
        <w:ind w:left="0"/>
        <w:rPr>
          <w:b/>
        </w:rPr>
      </w:pPr>
      <w:r w:rsidRPr="00F01372">
        <w:rPr>
          <w:b/>
        </w:rPr>
        <w:t>Responsabilități:</w:t>
      </w:r>
    </w:p>
    <w:p w14:paraId="23CA08A0" w14:textId="68D756BF" w:rsidR="002917DF" w:rsidRPr="00F01372" w:rsidRDefault="00DF0765" w:rsidP="002917DF">
      <w:pPr>
        <w:pStyle w:val="ListParagraph"/>
        <w:numPr>
          <w:ilvl w:val="0"/>
          <w:numId w:val="4"/>
        </w:numPr>
        <w:tabs>
          <w:tab w:val="left" w:pos="0"/>
        </w:tabs>
        <w:spacing w:after="0" w:line="240" w:lineRule="auto"/>
        <w:ind w:right="-1"/>
        <w:contextualSpacing/>
        <w:rPr>
          <w:rFonts w:cstheme="minorHAnsi"/>
          <w:iCs/>
        </w:rPr>
      </w:pPr>
      <w:r w:rsidRPr="00F01372">
        <w:rPr>
          <w:rFonts w:cstheme="minorHAnsi"/>
          <w:iCs/>
        </w:rPr>
        <w:t>E</w:t>
      </w:r>
      <w:r w:rsidR="002917DF" w:rsidRPr="00F01372">
        <w:rPr>
          <w:rFonts w:cstheme="minorHAnsi"/>
          <w:iCs/>
        </w:rPr>
        <w:t xml:space="preserve">laborarea </w:t>
      </w:r>
      <w:r w:rsidRPr="00F01372">
        <w:rPr>
          <w:rFonts w:cstheme="minorHAnsi"/>
          <w:iCs/>
        </w:rPr>
        <w:t>mesajelor de informare,</w:t>
      </w:r>
    </w:p>
    <w:p w14:paraId="1AA3527A" w14:textId="3795A49B" w:rsidR="002917DF" w:rsidRPr="00F01372" w:rsidRDefault="002917DF" w:rsidP="002917DF">
      <w:pPr>
        <w:pStyle w:val="ListParagraph"/>
        <w:numPr>
          <w:ilvl w:val="0"/>
          <w:numId w:val="4"/>
        </w:numPr>
        <w:tabs>
          <w:tab w:val="left" w:pos="0"/>
        </w:tabs>
        <w:spacing w:after="0" w:line="240" w:lineRule="auto"/>
        <w:ind w:right="-1"/>
        <w:contextualSpacing/>
        <w:rPr>
          <w:rFonts w:cstheme="minorHAnsi"/>
          <w:iCs/>
        </w:rPr>
      </w:pPr>
      <w:r w:rsidRPr="00F01372">
        <w:rPr>
          <w:bCs/>
        </w:rPr>
        <w:t>Organizarea si derularea campaniei de informare,</w:t>
      </w:r>
    </w:p>
    <w:p w14:paraId="3AFDED84" w14:textId="2827CB9C" w:rsidR="00DF0765" w:rsidRPr="00F01372" w:rsidRDefault="002917DF" w:rsidP="00DF0765">
      <w:pPr>
        <w:pStyle w:val="ListParagraph"/>
        <w:numPr>
          <w:ilvl w:val="0"/>
          <w:numId w:val="4"/>
        </w:numPr>
        <w:tabs>
          <w:tab w:val="left" w:pos="0"/>
        </w:tabs>
        <w:spacing w:after="0" w:line="240" w:lineRule="auto"/>
        <w:ind w:right="-1"/>
        <w:contextualSpacing/>
        <w:rPr>
          <w:rFonts w:cstheme="minorHAnsi"/>
          <w:iCs/>
        </w:rPr>
      </w:pPr>
      <w:r w:rsidRPr="00F01372">
        <w:rPr>
          <w:bCs/>
        </w:rPr>
        <w:t>Monitorizarea informațiilor publicate și corectarea rapidă a știrilor false</w:t>
      </w:r>
      <w:r w:rsidR="00DF0765" w:rsidRPr="00F01372">
        <w:rPr>
          <w:bCs/>
        </w:rPr>
        <w:t>,</w:t>
      </w:r>
    </w:p>
    <w:p w14:paraId="0BFEB985" w14:textId="77777777" w:rsidR="00DF0765" w:rsidRPr="00F01372" w:rsidRDefault="002917DF" w:rsidP="00DF0765">
      <w:pPr>
        <w:pStyle w:val="ListParagraph"/>
        <w:numPr>
          <w:ilvl w:val="0"/>
          <w:numId w:val="4"/>
        </w:numPr>
        <w:tabs>
          <w:tab w:val="left" w:pos="0"/>
        </w:tabs>
        <w:spacing w:after="0" w:line="240" w:lineRule="auto"/>
        <w:ind w:right="-1"/>
        <w:contextualSpacing/>
        <w:rPr>
          <w:rFonts w:cstheme="minorHAnsi"/>
          <w:iCs/>
        </w:rPr>
      </w:pPr>
      <w:r w:rsidRPr="00F01372">
        <w:rPr>
          <w:bCs/>
        </w:rPr>
        <w:t xml:space="preserve">Analizarea si interpretarea informatiilor colectate, </w:t>
      </w:r>
    </w:p>
    <w:p w14:paraId="521608CC" w14:textId="77777777" w:rsidR="00DF0765" w:rsidRPr="00F01372" w:rsidRDefault="002917DF" w:rsidP="00DF0765">
      <w:pPr>
        <w:pStyle w:val="ListParagraph"/>
        <w:numPr>
          <w:ilvl w:val="0"/>
          <w:numId w:val="4"/>
        </w:numPr>
        <w:tabs>
          <w:tab w:val="left" w:pos="0"/>
        </w:tabs>
        <w:spacing w:after="0" w:line="240" w:lineRule="auto"/>
        <w:ind w:right="-1"/>
        <w:contextualSpacing/>
        <w:rPr>
          <w:rFonts w:cstheme="minorHAnsi"/>
          <w:iCs/>
        </w:rPr>
      </w:pPr>
      <w:r w:rsidRPr="00F01372">
        <w:rPr>
          <w:bCs/>
        </w:rPr>
        <w:t>Crearea de comunitati in mediul online si pe retele sociale,</w:t>
      </w:r>
    </w:p>
    <w:p w14:paraId="68D64A6D" w14:textId="305FBDAD" w:rsidR="00DF0765" w:rsidRPr="00F01372" w:rsidRDefault="002917DF" w:rsidP="00DF0765">
      <w:pPr>
        <w:pStyle w:val="ListParagraph"/>
        <w:numPr>
          <w:ilvl w:val="0"/>
          <w:numId w:val="4"/>
        </w:numPr>
        <w:tabs>
          <w:tab w:val="left" w:pos="0"/>
        </w:tabs>
        <w:spacing w:after="0" w:line="240" w:lineRule="auto"/>
        <w:ind w:right="-1"/>
        <w:contextualSpacing/>
        <w:rPr>
          <w:rFonts w:cstheme="minorHAnsi"/>
          <w:iCs/>
        </w:rPr>
      </w:pPr>
      <w:r w:rsidRPr="00F01372">
        <w:rPr>
          <w:bCs/>
        </w:rPr>
        <w:t>Colectarea si analiza mesajelor utilizatorilor din mediul online</w:t>
      </w:r>
      <w:r w:rsidR="00DF0765" w:rsidRPr="00F01372">
        <w:rPr>
          <w:bCs/>
        </w:rPr>
        <w:t>,</w:t>
      </w:r>
    </w:p>
    <w:p w14:paraId="0EB02A81" w14:textId="29745D41" w:rsidR="002917DF" w:rsidRPr="00F01372" w:rsidRDefault="00DF0765" w:rsidP="00DF0765">
      <w:pPr>
        <w:pStyle w:val="ListParagraph"/>
        <w:numPr>
          <w:ilvl w:val="0"/>
          <w:numId w:val="4"/>
        </w:numPr>
        <w:tabs>
          <w:tab w:val="left" w:pos="0"/>
        </w:tabs>
        <w:spacing w:after="0" w:line="240" w:lineRule="auto"/>
        <w:ind w:right="-1"/>
        <w:contextualSpacing/>
        <w:rPr>
          <w:rFonts w:cstheme="minorHAnsi"/>
          <w:iCs/>
        </w:rPr>
      </w:pPr>
      <w:r w:rsidRPr="00F01372">
        <w:rPr>
          <w:bCs/>
        </w:rPr>
        <w:t>Implementarea Planului de campanie de informare asumat și abdatarea acestuia în perioada de derulare a campaniei de informare.</w:t>
      </w:r>
    </w:p>
    <w:p w14:paraId="20824E8F" w14:textId="77777777" w:rsidR="00DF0765" w:rsidRPr="00F01372" w:rsidRDefault="00DF0765" w:rsidP="00DF0765">
      <w:pPr>
        <w:spacing w:after="0"/>
        <w:ind w:left="0"/>
        <w:rPr>
          <w:bCs/>
        </w:rPr>
      </w:pPr>
    </w:p>
    <w:p w14:paraId="4A08D3DF" w14:textId="77777777" w:rsidR="009F61A9" w:rsidRPr="00F01372" w:rsidRDefault="009F61A9" w:rsidP="009F61A9">
      <w:pPr>
        <w:pStyle w:val="PlainText"/>
        <w:jc w:val="both"/>
        <w:rPr>
          <w:rFonts w:ascii="Trebuchet MS" w:eastAsia="Calibri" w:hAnsi="Trebuchet MS" w:cs="Times New Roman"/>
          <w:b/>
          <w:noProof/>
          <w:szCs w:val="22"/>
        </w:rPr>
      </w:pPr>
      <w:r w:rsidRPr="00F01372">
        <w:rPr>
          <w:rFonts w:ascii="Trebuchet MS" w:eastAsia="Calibri" w:hAnsi="Trebuchet MS" w:cs="Times New Roman"/>
          <w:b/>
          <w:noProof/>
          <w:szCs w:val="22"/>
        </w:rPr>
        <w:t>Calificări și abilități:</w:t>
      </w:r>
    </w:p>
    <w:p w14:paraId="4FB4F79D" w14:textId="77777777" w:rsidR="00440702" w:rsidRPr="00F01372" w:rsidRDefault="00440702" w:rsidP="00440702">
      <w:pPr>
        <w:spacing w:after="0"/>
        <w:ind w:left="709" w:hanging="284"/>
      </w:pPr>
      <w:r w:rsidRPr="00F01372">
        <w:t xml:space="preserve">- </w:t>
      </w:r>
      <w:r w:rsidR="009F61A9" w:rsidRPr="00F01372">
        <w:t xml:space="preserve">Absolvent de studii de învățământ superior (diplomă de licență sau echivalent); </w:t>
      </w:r>
    </w:p>
    <w:p w14:paraId="6C8C2790" w14:textId="77777777" w:rsidR="00440702" w:rsidRPr="00F01372" w:rsidRDefault="009F61A9" w:rsidP="00440702">
      <w:pPr>
        <w:spacing w:after="0"/>
        <w:ind w:left="709" w:hanging="284"/>
      </w:pPr>
      <w:r w:rsidRPr="00F01372">
        <w:t>-</w:t>
      </w:r>
      <w:r w:rsidR="00440702" w:rsidRPr="00F01372">
        <w:t xml:space="preserve"> </w:t>
      </w:r>
      <w:r w:rsidRPr="00F01372">
        <w:t>Cunoștințe în comunicare/relații publice (Studii în comunicare / relații publice / marketing / științe sociale / jurnalism sau experiență de cel puțin</w:t>
      </w:r>
      <w:r w:rsidR="00440702" w:rsidRPr="00F01372">
        <w:t xml:space="preserve"> 5 ani în domeniul comunicării)</w:t>
      </w:r>
    </w:p>
    <w:p w14:paraId="57D69DDF" w14:textId="77777777" w:rsidR="00440702" w:rsidRPr="00F01372" w:rsidRDefault="00440702" w:rsidP="00440702">
      <w:pPr>
        <w:spacing w:after="0"/>
        <w:ind w:left="709" w:hanging="284"/>
      </w:pPr>
      <w:r w:rsidRPr="00F01372">
        <w:t xml:space="preserve">- </w:t>
      </w:r>
      <w:r w:rsidR="009F61A9" w:rsidRPr="00F01372">
        <w:t xml:space="preserve">Capacitate excelentă de comunicare verbală și scrisă; </w:t>
      </w:r>
    </w:p>
    <w:p w14:paraId="5F7356D7" w14:textId="77777777" w:rsidR="00440702" w:rsidRPr="00F01372" w:rsidRDefault="00440702" w:rsidP="00440702">
      <w:pPr>
        <w:spacing w:after="0"/>
        <w:ind w:left="709" w:hanging="284"/>
      </w:pPr>
      <w:r w:rsidRPr="00F01372">
        <w:t xml:space="preserve">- </w:t>
      </w:r>
      <w:r w:rsidR="009F61A9" w:rsidRPr="00F01372">
        <w:t xml:space="preserve">Abilități foarte bune de organizare și planificare, prezentare și prioritizare; </w:t>
      </w:r>
    </w:p>
    <w:p w14:paraId="66D76659" w14:textId="77777777" w:rsidR="00440702" w:rsidRPr="00F01372" w:rsidRDefault="00440702" w:rsidP="00440702">
      <w:pPr>
        <w:spacing w:after="0"/>
        <w:ind w:left="709" w:hanging="284"/>
      </w:pPr>
      <w:r w:rsidRPr="00F01372">
        <w:lastRenderedPageBreak/>
        <w:t xml:space="preserve">- </w:t>
      </w:r>
      <w:r w:rsidR="009F61A9" w:rsidRPr="00F01372">
        <w:t xml:space="preserve">Creativitate și inițiativă; </w:t>
      </w:r>
    </w:p>
    <w:p w14:paraId="707E41EA" w14:textId="77777777" w:rsidR="009F61A9" w:rsidRPr="00F01372" w:rsidRDefault="00440702" w:rsidP="00440702">
      <w:pPr>
        <w:spacing w:after="0"/>
        <w:ind w:left="709" w:hanging="284"/>
      </w:pPr>
      <w:r w:rsidRPr="00F01372">
        <w:t xml:space="preserve">- </w:t>
      </w:r>
      <w:r w:rsidR="009F61A9" w:rsidRPr="00F01372">
        <w:t>Abilități de graphic designer și multimedia</w:t>
      </w:r>
      <w:r w:rsidRPr="00F01372">
        <w:t>.</w:t>
      </w:r>
    </w:p>
    <w:p w14:paraId="36B3A931" w14:textId="77777777" w:rsidR="009F61A9" w:rsidRPr="00F01372" w:rsidRDefault="009F61A9" w:rsidP="00440702">
      <w:pPr>
        <w:pStyle w:val="PlainText"/>
        <w:ind w:left="426"/>
        <w:jc w:val="both"/>
        <w:rPr>
          <w:rFonts w:ascii="Trebuchet MS" w:eastAsia="Calibri" w:hAnsi="Trebuchet MS" w:cs="Times New Roman"/>
          <w:noProof/>
          <w:szCs w:val="22"/>
        </w:rPr>
      </w:pPr>
    </w:p>
    <w:p w14:paraId="256E87F5" w14:textId="77777777" w:rsidR="009F61A9" w:rsidRPr="00F01372" w:rsidRDefault="009F61A9" w:rsidP="009F61A9">
      <w:pPr>
        <w:pStyle w:val="PlainText"/>
        <w:jc w:val="both"/>
        <w:rPr>
          <w:rFonts w:ascii="Trebuchet MS" w:eastAsia="Calibri" w:hAnsi="Trebuchet MS" w:cs="Times New Roman"/>
          <w:b/>
          <w:noProof/>
          <w:szCs w:val="22"/>
        </w:rPr>
      </w:pPr>
      <w:r w:rsidRPr="00F01372">
        <w:rPr>
          <w:rFonts w:ascii="Trebuchet MS" w:eastAsia="Calibri" w:hAnsi="Trebuchet MS" w:cs="Times New Roman"/>
          <w:b/>
          <w:noProof/>
          <w:szCs w:val="22"/>
        </w:rPr>
        <w:t>Experiență profesională:</w:t>
      </w:r>
    </w:p>
    <w:p w14:paraId="70BD36C9" w14:textId="77777777" w:rsidR="008E3C21" w:rsidRPr="00F01372" w:rsidRDefault="009F61A9" w:rsidP="008E3C21">
      <w:pPr>
        <w:pStyle w:val="ListParagraph"/>
        <w:numPr>
          <w:ilvl w:val="0"/>
          <w:numId w:val="6"/>
        </w:numPr>
        <w:tabs>
          <w:tab w:val="left" w:pos="993"/>
        </w:tabs>
        <w:spacing w:after="0" w:line="240" w:lineRule="auto"/>
        <w:ind w:left="709" w:right="-1" w:hanging="283"/>
        <w:rPr>
          <w:rFonts w:cstheme="minorHAnsi"/>
          <w:iCs/>
        </w:rPr>
      </w:pPr>
      <w:r w:rsidRPr="00F01372">
        <w:rPr>
          <w:rFonts w:eastAsia="Calibri" w:cs="Times New Roman"/>
        </w:rPr>
        <w:t>Experiență și participare ca expert comunicare în cel puțin 5 proiecte care presupun responsabilități, calificări și abilități similare</w:t>
      </w:r>
      <w:r w:rsidR="008E3C21">
        <w:rPr>
          <w:rFonts w:cstheme="minorHAnsi"/>
          <w:iCs/>
        </w:rPr>
        <w:t>, implementate la nivel national/european/international.</w:t>
      </w:r>
    </w:p>
    <w:p w14:paraId="1C627C9A" w14:textId="29E1A4A9" w:rsidR="009F61A9" w:rsidRPr="008E3C21" w:rsidRDefault="009F61A9" w:rsidP="008E3C21">
      <w:pPr>
        <w:pStyle w:val="ListParagraph"/>
        <w:tabs>
          <w:tab w:val="left" w:pos="993"/>
        </w:tabs>
        <w:spacing w:after="0" w:line="240" w:lineRule="auto"/>
        <w:ind w:right="-1"/>
        <w:rPr>
          <w:rFonts w:eastAsia="Calibri" w:cs="Times New Roman"/>
        </w:rPr>
      </w:pPr>
    </w:p>
    <w:p w14:paraId="0952D513" w14:textId="77777777" w:rsidR="009F61A9" w:rsidRPr="00F01372" w:rsidRDefault="009F61A9" w:rsidP="00C0685C">
      <w:pPr>
        <w:spacing w:after="0" w:line="240" w:lineRule="auto"/>
        <w:ind w:left="0" w:right="-1"/>
        <w:rPr>
          <w:rFonts w:cstheme="minorHAnsi"/>
          <w:b/>
          <w:iCs/>
        </w:rPr>
      </w:pPr>
    </w:p>
    <w:p w14:paraId="21946244" w14:textId="77777777" w:rsidR="0062083E" w:rsidRPr="00F01372" w:rsidRDefault="0062083E" w:rsidP="0062083E">
      <w:pPr>
        <w:tabs>
          <w:tab w:val="left" w:pos="993"/>
        </w:tabs>
        <w:spacing w:after="0" w:line="240" w:lineRule="auto"/>
        <w:ind w:left="0" w:right="-1"/>
        <w:rPr>
          <w:rFonts w:cstheme="minorHAnsi"/>
          <w:b/>
          <w:iCs/>
        </w:rPr>
      </w:pPr>
    </w:p>
    <w:p w14:paraId="548AA12B" w14:textId="77777777" w:rsidR="001209C3" w:rsidRPr="00F01372" w:rsidRDefault="001209C3" w:rsidP="00087EC3">
      <w:pPr>
        <w:numPr>
          <w:ilvl w:val="0"/>
          <w:numId w:val="5"/>
        </w:numPr>
        <w:tabs>
          <w:tab w:val="left" w:pos="360"/>
          <w:tab w:val="left" w:pos="1134"/>
        </w:tabs>
        <w:spacing w:after="0" w:line="240" w:lineRule="auto"/>
        <w:ind w:left="0" w:firstLine="0"/>
        <w:jc w:val="left"/>
        <w:rPr>
          <w:rFonts w:eastAsia="Calibri" w:cs="Times New Roman"/>
          <w:b/>
        </w:rPr>
      </w:pPr>
      <w:r w:rsidRPr="00F01372">
        <w:rPr>
          <w:rFonts w:eastAsia="Calibri" w:cs="Times New Roman"/>
          <w:b/>
        </w:rPr>
        <w:t>Alte precizări referitoare la experții evaluați în procedura de atribuire</w:t>
      </w:r>
    </w:p>
    <w:p w14:paraId="6555DFFC" w14:textId="77777777" w:rsidR="000A1133" w:rsidRPr="00F01372" w:rsidRDefault="000A1133" w:rsidP="000A1133">
      <w:pPr>
        <w:tabs>
          <w:tab w:val="left" w:pos="360"/>
          <w:tab w:val="left" w:pos="1134"/>
        </w:tabs>
        <w:spacing w:after="0" w:line="240" w:lineRule="auto"/>
        <w:ind w:left="0"/>
        <w:jc w:val="left"/>
        <w:rPr>
          <w:rFonts w:eastAsia="Calibri" w:cs="Times New Roman"/>
          <w:b/>
        </w:rPr>
      </w:pPr>
    </w:p>
    <w:p w14:paraId="2A7EBFEF" w14:textId="77777777" w:rsidR="001209C3" w:rsidRPr="00F01372" w:rsidRDefault="001209C3" w:rsidP="001209C3">
      <w:pPr>
        <w:spacing w:after="200"/>
        <w:ind w:left="0"/>
        <w:rPr>
          <w:rFonts w:eastAsia="Times New Roman" w:cs="Times New Roman"/>
          <w:bCs/>
          <w:iCs/>
        </w:rPr>
      </w:pPr>
      <w:r w:rsidRPr="00F01372">
        <w:rPr>
          <w:rFonts w:eastAsia="Times New Roman" w:cs="Times New Roman"/>
          <w:bCs/>
          <w:iCs/>
        </w:rPr>
        <w:t>Pentru demonstrarea cerințelor și a experienței, se vor prezenta documente justificative - CV –uri semnate și datate de către expert, precum și alte documentele suport relevante pentru fiecare cerință în parte (contracte, recomandări, fișe de post, diplome, certificate, atestate, rapoarte de evaluare etc.), care să susțină informațiile din CV cu privire la studiile absolvite, calificările, abilitățile și experiența profesională relevantă. Fiecare CV trebuie să indice poziția avută în vedere în cadrul contractului. Documentele care dovedesc experiența profesională necesară (de exemplu, contracte de muncă/ adeverințe/ ordine de numire/ dovezi ale activității desfășurate etc.), vor conține specificarea perioadei lucrate efectiv (de la lună/an până la lună/an). Anii de experiență profesională solicitați ca cerință se vor calcula până la data depunerii ofertei.</w:t>
      </w:r>
    </w:p>
    <w:p w14:paraId="5B95F130" w14:textId="77777777" w:rsidR="001209C3" w:rsidRPr="00F01372" w:rsidRDefault="001209C3" w:rsidP="001209C3">
      <w:pPr>
        <w:spacing w:after="200"/>
        <w:ind w:left="0"/>
        <w:rPr>
          <w:rFonts w:eastAsia="Times New Roman" w:cs="Times New Roman"/>
          <w:bCs/>
          <w:iCs/>
        </w:rPr>
      </w:pPr>
      <w:r w:rsidRPr="00F01372">
        <w:rPr>
          <w:rFonts w:eastAsia="Times New Roman" w:cs="Times New Roman"/>
          <w:bCs/>
          <w:iCs/>
        </w:rPr>
        <w:t>CV-urile se vor depune în original, iar celelalte documente suport în copie, certificată “conform cu originalul” de către operatorul economic. Pentru documentele pe care ofertantul le prezintă în ofertă și care nu sunt redactate în limba română, este necesară traducerea autorizată a acestora.</w:t>
      </w:r>
    </w:p>
    <w:p w14:paraId="2252B593" w14:textId="77777777" w:rsidR="001209C3" w:rsidRPr="00F01372" w:rsidRDefault="001209C3" w:rsidP="001209C3">
      <w:pPr>
        <w:spacing w:after="200"/>
        <w:ind w:left="0"/>
        <w:rPr>
          <w:rFonts w:eastAsia="Times New Roman" w:cs="Times New Roman"/>
          <w:bCs/>
          <w:iCs/>
        </w:rPr>
      </w:pPr>
      <w:r w:rsidRPr="00F01372">
        <w:rPr>
          <w:rFonts w:eastAsia="Times New Roman" w:cs="Times New Roman"/>
          <w:bCs/>
          <w:iCs/>
        </w:rPr>
        <w:t xml:space="preserve">Dovada experienței similare se va realiza prin prezentarea oricăror documente justificative (contracte, recomandări, certificate, declarație pe proprie răspundere, alte documente de la angajatori/entități). Din documentele depuse trebuie să reiasă următoarele: titlul documentului (și o scurtă descriere, dacă din cadrul titlului nu reiese relevanța pentru cerința minimă), autoritatea beneficiară, perioada de derulare, persoana de contact din cadrul beneficiarului și date de contact ale acesteia, căreia i se pot solicita eventuale informații. </w:t>
      </w:r>
    </w:p>
    <w:p w14:paraId="5A0C9AE6" w14:textId="77777777" w:rsidR="001209C3" w:rsidRPr="00F01372" w:rsidRDefault="001209C3" w:rsidP="001209C3">
      <w:pPr>
        <w:spacing w:after="200"/>
        <w:ind w:left="0"/>
        <w:rPr>
          <w:rFonts w:eastAsia="Times New Roman" w:cs="Times New Roman"/>
          <w:bCs/>
          <w:iCs/>
        </w:rPr>
      </w:pPr>
      <w:r w:rsidRPr="00F01372">
        <w:rPr>
          <w:rFonts w:eastAsia="Times New Roman" w:cs="Times New Roman"/>
          <w:bCs/>
          <w:i/>
          <w:iCs/>
        </w:rPr>
        <w:t>Autoritatea contractantă își rezervă dreptul de a contacta persoanele de contact indicate de operatorul economic pentru a solicita informații suplimentare cu privire la conținutul documentelor indicate ca experiență similară și implicarea expertului propus în elaborarea acestora.</w:t>
      </w:r>
    </w:p>
    <w:p w14:paraId="309F42DF" w14:textId="77777777" w:rsidR="001209C3" w:rsidRPr="00F01372" w:rsidRDefault="001209C3" w:rsidP="001209C3">
      <w:pPr>
        <w:spacing w:after="200"/>
        <w:ind w:left="0"/>
        <w:rPr>
          <w:rFonts w:eastAsia="Times New Roman" w:cs="Times New Roman"/>
          <w:bCs/>
          <w:iCs/>
        </w:rPr>
      </w:pPr>
      <w:r w:rsidRPr="00F01372">
        <w:rPr>
          <w:rFonts w:eastAsia="Times New Roman" w:cs="Times New Roman"/>
          <w:bCs/>
          <w:iCs/>
        </w:rPr>
        <w:t xml:space="preserve">Expertul/experții trebuie să fie disponibili pentru realizarea activităților pe întreaga perioadă de desfășurare a executării contractului. În acest sens, fiecare expert va semna la începutul derulării activităților contractuale, la sediul Beneficiarului, o Declarație de disponibilitate. Experților le este interzis să facă orice declarații publice cu privire la sau în legătură cu activitățile derulate în baza acestui contract. </w:t>
      </w:r>
    </w:p>
    <w:p w14:paraId="68D52C44" w14:textId="77777777" w:rsidR="00080143" w:rsidRPr="00F01372" w:rsidRDefault="00080143" w:rsidP="00080143">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lastRenderedPageBreak/>
        <w:t>Resursele (umane şi materiale) şi realizările corespunzătoare fiecărei activităţi constituie acea parte a propunerii tehnice în care operatorul economic va prezenta experții- cheie desemnaţi să îndeplinească cerinţele contractului, cât și mijloacele materiale necesare pentru îndeplinirea obiectivelor contractului.</w:t>
      </w:r>
    </w:p>
    <w:p w14:paraId="551022F0" w14:textId="77777777" w:rsidR="00080143" w:rsidRPr="00F01372" w:rsidRDefault="00080143" w:rsidP="00080143">
      <w:pPr>
        <w:pStyle w:val="ListParagraph"/>
        <w:tabs>
          <w:tab w:val="left" w:pos="0"/>
        </w:tabs>
        <w:spacing w:after="0" w:line="240" w:lineRule="auto"/>
        <w:ind w:left="0" w:right="-1"/>
      </w:pPr>
      <w:r w:rsidRPr="00F01372">
        <w:t xml:space="preserve">In selectarea personalului operatorul economic va respecta principiul recunoașterii reciproce prin permiterea prezentării de către personalul nerezident a certificărilor/autorizărilor corespunzătoare emise în țara de rezidență. </w:t>
      </w:r>
    </w:p>
    <w:p w14:paraId="67194327" w14:textId="77777777" w:rsidR="00080143" w:rsidRPr="00F01372" w:rsidRDefault="00080143" w:rsidP="00080143">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Se va asigura un nivel ridicat de experienţă profesională, precum şi respectarea prevederilor legale în vigoare aplicabile în ceea ce priveşte furnizarea de servicii. Se va asigura accesul la specialiștii necesari și obligatorii în vederea verificării nivelului de calitate corespunzător cerințelor fundamentale aplicabile serviciilor cuprinse în obiectul contractului, în conformitate cu prevederile legale.</w:t>
      </w:r>
    </w:p>
    <w:p w14:paraId="4F321392" w14:textId="77777777" w:rsidR="000A1133" w:rsidRPr="00F01372" w:rsidRDefault="000A1133" w:rsidP="00080143">
      <w:pPr>
        <w:pStyle w:val="Default"/>
        <w:jc w:val="both"/>
        <w:rPr>
          <w:rFonts w:ascii="Trebuchet MS" w:hAnsi="Trebuchet MS" w:cs="Times New Roman"/>
          <w:noProof/>
          <w:color w:val="auto"/>
          <w:sz w:val="22"/>
          <w:szCs w:val="22"/>
          <w:lang w:val="ro-RO"/>
        </w:rPr>
      </w:pPr>
    </w:p>
    <w:p w14:paraId="4F25B12A" w14:textId="77777777" w:rsidR="00080143" w:rsidRPr="00F01372" w:rsidRDefault="00080143" w:rsidP="00080143">
      <w:pPr>
        <w:pStyle w:val="Default"/>
        <w:jc w:val="both"/>
        <w:rPr>
          <w:rFonts w:ascii="Trebuchet MS" w:hAnsi="Trebuchet MS" w:cs="Times New Roman"/>
          <w:b/>
          <w:noProof/>
          <w:color w:val="auto"/>
          <w:sz w:val="22"/>
          <w:szCs w:val="22"/>
          <w:lang w:val="ro-RO"/>
        </w:rPr>
      </w:pPr>
      <w:r w:rsidRPr="00F01372">
        <w:rPr>
          <w:rFonts w:ascii="Trebuchet MS" w:hAnsi="Trebuchet MS" w:cs="Times New Roman"/>
          <w:b/>
          <w:noProof/>
          <w:color w:val="auto"/>
          <w:sz w:val="22"/>
          <w:szCs w:val="22"/>
          <w:lang w:val="ro-RO"/>
        </w:rPr>
        <w:t>Operatorul economic trebuie să prezinte cel puțin următoarele informații:</w:t>
      </w:r>
    </w:p>
    <w:p w14:paraId="740A6C06" w14:textId="77777777" w:rsidR="00080143" w:rsidRPr="00F01372" w:rsidRDefault="00080143" w:rsidP="00087EC3">
      <w:pPr>
        <w:pStyle w:val="Default"/>
        <w:numPr>
          <w:ilvl w:val="0"/>
          <w:numId w:val="9"/>
        </w:numPr>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Structura echipei propuse pentru managementul contractului, contribuția fiecăruia şi interacţiunea sarcinilor şi responsabilităţilor dintre ei.</w:t>
      </w:r>
    </w:p>
    <w:p w14:paraId="4EDF253B" w14:textId="77777777" w:rsidR="00080143" w:rsidRPr="00F01372" w:rsidRDefault="00080143" w:rsidP="00087EC3">
      <w:pPr>
        <w:pStyle w:val="Default"/>
        <w:numPr>
          <w:ilvl w:val="0"/>
          <w:numId w:val="9"/>
        </w:numPr>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Descrierea infrastructurii pe care operatorul economic o utilizează pentru realizarea activităților propuse pentru îndeplinirea obiectului contractului. Această infrastructură trebuie să fie corespunzătoare scopului contractului și să îndeplinească toate cerințele solicitate de legislația în vigoare. Se va prezenta doar echipamentul necesar și propus pentru desfășurarea contractului și nu tot echipamentul deținut de către ofertant.</w:t>
      </w:r>
    </w:p>
    <w:p w14:paraId="61A4166F" w14:textId="77777777" w:rsidR="00080143" w:rsidRPr="00F01372" w:rsidRDefault="00080143" w:rsidP="00087EC3">
      <w:pPr>
        <w:pStyle w:val="Default"/>
        <w:numPr>
          <w:ilvl w:val="0"/>
          <w:numId w:val="9"/>
        </w:numPr>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Modul de abordare a activităților corespunzătoare îndeplinirii cerințelor privind sănătatea și securitatea în muncă, inclusiv modul în care ofertantul devenit contractor se va asigura că pe parcursul executării contractului obligațiile referitoare la condițiile de muncă și protecția muncii sunt respectate.</w:t>
      </w:r>
    </w:p>
    <w:p w14:paraId="6EFD7D88" w14:textId="77777777" w:rsidR="00080143" w:rsidRPr="00F01372" w:rsidRDefault="00080143" w:rsidP="00087EC3">
      <w:pPr>
        <w:pStyle w:val="Default"/>
        <w:numPr>
          <w:ilvl w:val="0"/>
          <w:numId w:val="9"/>
        </w:numPr>
        <w:jc w:val="both"/>
        <w:rPr>
          <w:rFonts w:ascii="Trebuchet MS" w:hAnsi="Trebuchet MS" w:cs="Times New Roman"/>
          <w:b/>
          <w:noProof/>
          <w:color w:val="auto"/>
          <w:sz w:val="22"/>
          <w:szCs w:val="22"/>
          <w:lang w:val="ro-RO"/>
        </w:rPr>
      </w:pPr>
      <w:r w:rsidRPr="00F01372">
        <w:rPr>
          <w:rFonts w:ascii="Trebuchet MS" w:hAnsi="Trebuchet MS" w:cs="Times New Roman"/>
          <w:noProof/>
          <w:color w:val="auto"/>
          <w:sz w:val="22"/>
          <w:szCs w:val="22"/>
          <w:lang w:val="ro-RO"/>
        </w:rPr>
        <w:t>Evaluarea utilizării resurselor în termeni om-zile de lucru, deplasările personalului și utilizarea echipamentelor alocate.</w:t>
      </w:r>
    </w:p>
    <w:p w14:paraId="0DC5C91D" w14:textId="77777777" w:rsidR="00080143" w:rsidRPr="00F01372" w:rsidRDefault="00080143" w:rsidP="00080143">
      <w:pPr>
        <w:pStyle w:val="Default"/>
        <w:ind w:left="720"/>
        <w:jc w:val="both"/>
        <w:rPr>
          <w:rFonts w:ascii="Trebuchet MS" w:hAnsi="Trebuchet MS" w:cs="Times New Roman"/>
          <w:b/>
          <w:noProof/>
          <w:color w:val="auto"/>
          <w:sz w:val="22"/>
          <w:szCs w:val="22"/>
          <w:lang w:val="ro-RO"/>
        </w:rPr>
      </w:pPr>
    </w:p>
    <w:p w14:paraId="77C11701" w14:textId="77777777" w:rsidR="00080143" w:rsidRPr="00F01372" w:rsidRDefault="00080143" w:rsidP="00080143">
      <w:pPr>
        <w:pStyle w:val="Default"/>
        <w:ind w:left="360"/>
        <w:jc w:val="both"/>
        <w:rPr>
          <w:rFonts w:ascii="Trebuchet MS" w:hAnsi="Trebuchet MS"/>
          <w:b/>
          <w:noProof/>
          <w:sz w:val="22"/>
          <w:szCs w:val="22"/>
          <w:lang w:val="ro-RO"/>
        </w:rPr>
      </w:pPr>
      <w:r w:rsidRPr="00F01372">
        <w:rPr>
          <w:rFonts w:ascii="Trebuchet MS" w:hAnsi="Trebuchet MS"/>
          <w:b/>
          <w:noProof/>
          <w:sz w:val="22"/>
          <w:szCs w:val="22"/>
          <w:lang w:val="ro-RO"/>
        </w:rPr>
        <w:t>Înlocuirea experților-cheie:</w:t>
      </w:r>
    </w:p>
    <w:p w14:paraId="459C676A" w14:textId="328C9962" w:rsidR="00080143" w:rsidRPr="00F01372" w:rsidRDefault="00080143" w:rsidP="00087EC3">
      <w:pPr>
        <w:pStyle w:val="Default"/>
        <w:numPr>
          <w:ilvl w:val="0"/>
          <w:numId w:val="10"/>
        </w:numPr>
        <w:jc w:val="both"/>
        <w:rPr>
          <w:rFonts w:ascii="Trebuchet MS" w:hAnsi="Trebuchet MS"/>
          <w:noProof/>
          <w:sz w:val="22"/>
          <w:szCs w:val="22"/>
          <w:lang w:val="ro-RO"/>
        </w:rPr>
      </w:pPr>
      <w:r w:rsidRPr="00F01372">
        <w:rPr>
          <w:rFonts w:ascii="Trebuchet MS" w:hAnsi="Trebuchet MS"/>
          <w:noProof/>
          <w:sz w:val="22"/>
          <w:szCs w:val="22"/>
          <w:lang w:val="ro-RO"/>
        </w:rPr>
        <w:t>Autoritatea contractantă are dreptul să solicite înlocuirea experților cheie pe perioada derulării contractului, pe baza unei cereri scrise motivate și justificate,</w:t>
      </w:r>
      <w:r w:rsidR="009F5775" w:rsidRPr="00F01372">
        <w:rPr>
          <w:rFonts w:ascii="Trebuchet MS" w:hAnsi="Trebuchet MS"/>
          <w:noProof/>
          <w:sz w:val="22"/>
          <w:szCs w:val="22"/>
          <w:lang w:val="ro-RO"/>
        </w:rPr>
        <w:t xml:space="preserve"> </w:t>
      </w:r>
      <w:r w:rsidRPr="00F01372">
        <w:rPr>
          <w:rFonts w:ascii="Trebuchet MS" w:hAnsi="Trebuchet MS"/>
          <w:noProof/>
          <w:sz w:val="22"/>
          <w:szCs w:val="22"/>
          <w:lang w:val="ro-RO"/>
        </w:rPr>
        <w:t>dacă consideră că un membru al personalului este ineficient sau nu își îndeplinește sarcinile la nivelul cerințelor stabilite;</w:t>
      </w:r>
    </w:p>
    <w:p w14:paraId="1C3836A2" w14:textId="77777777" w:rsidR="00080143" w:rsidRPr="00F01372" w:rsidRDefault="00080143" w:rsidP="00087EC3">
      <w:pPr>
        <w:pStyle w:val="Default"/>
        <w:numPr>
          <w:ilvl w:val="0"/>
          <w:numId w:val="10"/>
        </w:numPr>
        <w:jc w:val="both"/>
        <w:rPr>
          <w:rFonts w:ascii="Trebuchet MS" w:hAnsi="Trebuchet MS"/>
          <w:noProof/>
          <w:sz w:val="22"/>
          <w:szCs w:val="22"/>
          <w:lang w:val="ro-RO"/>
        </w:rPr>
      </w:pPr>
      <w:r w:rsidRPr="00F01372">
        <w:rPr>
          <w:rFonts w:ascii="Trebuchet MS" w:hAnsi="Trebuchet MS"/>
          <w:noProof/>
          <w:sz w:val="22"/>
          <w:szCs w:val="22"/>
          <w:lang w:val="ro-RO"/>
        </w:rPr>
        <w:t>Înlocuirea personalului de specialitate nominalizat pentru îndeplinirea contractului se realizează numai cu acceptul autorității contractante cu condiția ca înlocuirea să nu fie o modificare substanțială a contractului, în conformitate cu prevederile 162 alin. (1), lit. b) din HG nr. 395/2016;</w:t>
      </w:r>
    </w:p>
    <w:p w14:paraId="3394B89F" w14:textId="77777777" w:rsidR="00080143" w:rsidRPr="00F01372" w:rsidRDefault="00080143" w:rsidP="00087EC3">
      <w:pPr>
        <w:pStyle w:val="Default"/>
        <w:numPr>
          <w:ilvl w:val="0"/>
          <w:numId w:val="10"/>
        </w:numPr>
        <w:jc w:val="both"/>
        <w:rPr>
          <w:rFonts w:ascii="Trebuchet MS" w:hAnsi="Trebuchet MS"/>
          <w:noProof/>
          <w:sz w:val="22"/>
          <w:szCs w:val="22"/>
          <w:lang w:val="ro-RO"/>
        </w:rPr>
      </w:pPr>
      <w:r w:rsidRPr="00F01372">
        <w:rPr>
          <w:rFonts w:ascii="Trebuchet MS" w:hAnsi="Trebuchet MS"/>
          <w:noProof/>
          <w:sz w:val="22"/>
          <w:szCs w:val="22"/>
          <w:lang w:val="ro-RO"/>
        </w:rPr>
        <w:t>Noul personal de specialitate nominalizat pentru îndeplinirea contractului trebuie să îndeplinească cel puțin criteriile de calificare/selecție prevăzute în cadrul documentației de atribuire;</w:t>
      </w:r>
    </w:p>
    <w:p w14:paraId="6B7B8872" w14:textId="77777777" w:rsidR="00080143" w:rsidRPr="00F01372" w:rsidRDefault="00080143" w:rsidP="00087EC3">
      <w:pPr>
        <w:pStyle w:val="Default"/>
        <w:numPr>
          <w:ilvl w:val="0"/>
          <w:numId w:val="10"/>
        </w:numPr>
        <w:jc w:val="both"/>
        <w:rPr>
          <w:rFonts w:ascii="Trebuchet MS" w:hAnsi="Trebuchet MS"/>
          <w:noProof/>
          <w:sz w:val="22"/>
          <w:szCs w:val="22"/>
          <w:lang w:val="ro-RO"/>
        </w:rPr>
      </w:pPr>
      <w:r w:rsidRPr="00F01372">
        <w:rPr>
          <w:rFonts w:ascii="Trebuchet MS" w:hAnsi="Trebuchet MS"/>
          <w:noProof/>
          <w:sz w:val="22"/>
          <w:szCs w:val="22"/>
          <w:lang w:val="ro-RO"/>
        </w:rPr>
        <w:t>Noul personal de specialitate nominalizat pentru îndeplinirea contractului trebuie să obțină cel puțin același punctaj ca personalul propus la momentul aplicării factorilor de evaluare;</w:t>
      </w:r>
    </w:p>
    <w:p w14:paraId="7D2E71B3" w14:textId="77777777" w:rsidR="00080143" w:rsidRPr="00F01372" w:rsidRDefault="00080143" w:rsidP="00087EC3">
      <w:pPr>
        <w:pStyle w:val="ListParagraph"/>
        <w:keepNext/>
        <w:keepLines/>
        <w:numPr>
          <w:ilvl w:val="0"/>
          <w:numId w:val="10"/>
        </w:numPr>
        <w:spacing w:before="120" w:after="0" w:line="240" w:lineRule="auto"/>
        <w:rPr>
          <w:rFonts w:cs="Calibri"/>
        </w:rPr>
      </w:pPr>
      <w:r w:rsidRPr="00F01372">
        <w:rPr>
          <w:rFonts w:cs="Calibri"/>
        </w:rPr>
        <w:lastRenderedPageBreak/>
        <w:t>Toate costurile generate de înlocuirea experților-cheie sunt exclusiv în sarcina contractantului. În cazul în care membrul echipei cu rol de personal-cheie nu este înlocuit imediat și responsabilitățile acestuia urmează să fie preluate după un anumit interval de timp de către noul personal cheie, autoritatea contractantă poate solicita contractantului să desemneze o persoană care să îndeplinească rolul de personal-cheie temporar, până la sosirea noului personal-cheie, sau să ia alte măsuri pentru a compensa absența temporară a personalului-cheie care nu poate fi înlocuit (absent). Indiferent de situație, autoritatea contractantă nu va efectua nici o plată pentru perioada absenței personalului-cheie sau a absenței înlocuitorului acestuia.</w:t>
      </w:r>
    </w:p>
    <w:p w14:paraId="79CCDCA1" w14:textId="77777777" w:rsidR="00080143" w:rsidRPr="00F01372" w:rsidRDefault="00080143" w:rsidP="00080143">
      <w:pPr>
        <w:spacing w:line="240" w:lineRule="auto"/>
        <w:ind w:left="0"/>
        <w:rPr>
          <w:rFonts w:eastAsia="Times New Roman" w:cs="Times New Roman"/>
        </w:rPr>
      </w:pPr>
    </w:p>
    <w:p w14:paraId="43390F63" w14:textId="77777777" w:rsidR="00080143" w:rsidRPr="00F01372" w:rsidRDefault="008D7A39" w:rsidP="00080143">
      <w:pPr>
        <w:spacing w:line="240" w:lineRule="auto"/>
        <w:ind w:left="0"/>
        <w:rPr>
          <w:rFonts w:eastAsia="Times New Roman" w:cs="Times New Roman"/>
        </w:rPr>
      </w:pPr>
      <w:r w:rsidRPr="00F01372">
        <w:rPr>
          <w:rFonts w:eastAsia="Times New Roman" w:cs="Times New Roman"/>
        </w:rPr>
        <w:t>9.5</w:t>
      </w:r>
      <w:r w:rsidR="00080143" w:rsidRPr="00F01372">
        <w:rPr>
          <w:rFonts w:eastAsia="Times New Roman" w:cs="Times New Roman"/>
        </w:rPr>
        <w:t>. Infrastructura Contractantului necesară pentru desfășurarea activităților Contractului</w:t>
      </w:r>
    </w:p>
    <w:p w14:paraId="7F102F63" w14:textId="77777777" w:rsidR="00080143" w:rsidRPr="00F01372" w:rsidRDefault="00080143" w:rsidP="00080143">
      <w:pPr>
        <w:spacing w:line="240" w:lineRule="auto"/>
        <w:ind w:left="0"/>
        <w:rPr>
          <w:rFonts w:eastAsia="Times New Roman" w:cs="Times New Roman"/>
        </w:rPr>
      </w:pPr>
      <w:r w:rsidRPr="00F01372">
        <w:rPr>
          <w:rFonts w:eastAsia="Times New Roman" w:cs="Times New Roman"/>
        </w:rPr>
        <w:t xml:space="preserve">Operatorul economic va pune la dispoziția personalul implicat în derularea contractului și infrastructura necesară desfășurării activităților din contract. </w:t>
      </w:r>
    </w:p>
    <w:p w14:paraId="2AF6F4C8" w14:textId="77777777" w:rsidR="008D7A39" w:rsidRPr="00F01372" w:rsidRDefault="008D7A39" w:rsidP="00080143">
      <w:pPr>
        <w:spacing w:line="240" w:lineRule="auto"/>
        <w:ind w:left="0"/>
        <w:rPr>
          <w:rFonts w:eastAsia="Times New Roman" w:cs="Times New Roman"/>
        </w:rPr>
      </w:pPr>
    </w:p>
    <w:p w14:paraId="5F197465" w14:textId="77777777" w:rsidR="00080143" w:rsidRPr="00F01372" w:rsidRDefault="008D7A39" w:rsidP="00080143">
      <w:pPr>
        <w:spacing w:line="240" w:lineRule="auto"/>
        <w:ind w:left="0"/>
        <w:rPr>
          <w:rFonts w:eastAsia="Times New Roman" w:cs="Times New Roman"/>
        </w:rPr>
      </w:pPr>
      <w:r w:rsidRPr="00F01372">
        <w:rPr>
          <w:rFonts w:eastAsia="Times New Roman" w:cs="Times New Roman"/>
        </w:rPr>
        <w:t>9.5</w:t>
      </w:r>
      <w:r w:rsidR="00080143" w:rsidRPr="00F01372">
        <w:rPr>
          <w:rFonts w:eastAsia="Times New Roman" w:cs="Times New Roman"/>
        </w:rPr>
        <w:t>. Infrastructura și resursele disponibile la nivel de Autoritate Contractantă pentru îndeplinirea Contractului</w:t>
      </w:r>
    </w:p>
    <w:p w14:paraId="6E933B6D" w14:textId="77777777" w:rsidR="00080143" w:rsidRPr="00F01372" w:rsidRDefault="00080143" w:rsidP="00080143">
      <w:pPr>
        <w:spacing w:line="240" w:lineRule="auto"/>
        <w:ind w:left="0"/>
        <w:rPr>
          <w:rFonts w:eastAsia="Times New Roman" w:cs="Times New Roman"/>
        </w:rPr>
      </w:pPr>
      <w:r w:rsidRPr="00F01372">
        <w:rPr>
          <w:rFonts w:eastAsia="Times New Roman" w:cs="Times New Roman"/>
        </w:rPr>
        <w:t>Autoritatea contractantă în calitate de Beneficiar al Contractului de finanțare dispune de resurse umane și materiale pe care le va pune la dispoziție  pentru a putea susține derularea contractului ce va fi încheiat cu operatorul economic pentru derularea serviciilor de consultanță.</w:t>
      </w:r>
    </w:p>
    <w:p w14:paraId="215BC4A7" w14:textId="77777777" w:rsidR="008D7A39" w:rsidRPr="00F01372" w:rsidRDefault="008D7A39" w:rsidP="00080143">
      <w:pPr>
        <w:spacing w:line="240" w:lineRule="auto"/>
        <w:ind w:left="0"/>
        <w:rPr>
          <w:rFonts w:eastAsia="Times New Roman" w:cs="Times New Roman"/>
        </w:rPr>
      </w:pPr>
    </w:p>
    <w:p w14:paraId="5893FE7A" w14:textId="77777777" w:rsidR="00B00B61" w:rsidRPr="00F01372" w:rsidRDefault="008D7A39" w:rsidP="00080143">
      <w:pPr>
        <w:spacing w:line="240" w:lineRule="auto"/>
        <w:ind w:left="0"/>
        <w:rPr>
          <w:rFonts w:eastAsia="Times New Roman" w:cs="Times New Roman"/>
          <w:b/>
          <w:i/>
        </w:rPr>
      </w:pPr>
      <w:r w:rsidRPr="00F01372">
        <w:rPr>
          <w:rFonts w:eastAsia="Times New Roman" w:cs="Times New Roman"/>
          <w:b/>
          <w:i/>
        </w:rPr>
        <w:t>10</w:t>
      </w:r>
      <w:r w:rsidR="00080143" w:rsidRPr="00F01372">
        <w:rPr>
          <w:rFonts w:eastAsia="Times New Roman" w:cs="Times New Roman"/>
          <w:b/>
          <w:i/>
        </w:rPr>
        <w:t>. CADRUL LEGAL CARE GUVERNEAZĂ RELAȚIA DINTRE AUTORITATEA CONTRACTANTĂ ȘI CONTRACTANT (INCLUSIV ÎN DOMENIILE MEDIULUI, SOCIAL ȘI AL RELAȚIILOR DE MUNCĂ)</w:t>
      </w:r>
    </w:p>
    <w:p w14:paraId="409676EC" w14:textId="77777777" w:rsidR="00080143" w:rsidRPr="00F01372" w:rsidRDefault="00080143" w:rsidP="00080143">
      <w:pPr>
        <w:spacing w:line="240" w:lineRule="auto"/>
        <w:ind w:left="0"/>
        <w:rPr>
          <w:rFonts w:eastAsia="Times New Roman" w:cs="Times New Roman"/>
          <w:b/>
          <w:i/>
        </w:rPr>
      </w:pPr>
    </w:p>
    <w:p w14:paraId="675D0516" w14:textId="77777777" w:rsidR="00080143" w:rsidRPr="00F01372" w:rsidRDefault="00080143" w:rsidP="00080143">
      <w:pPr>
        <w:pStyle w:val="Heading2"/>
        <w:rPr>
          <w:rFonts w:ascii="Trebuchet MS" w:hAnsi="Trebuchet MS"/>
          <w:noProof/>
          <w:sz w:val="22"/>
          <w:szCs w:val="22"/>
          <w:lang w:val="ro-RO"/>
        </w:rPr>
      </w:pPr>
      <w:bookmarkStart w:id="15" w:name="_Toc524695238"/>
      <w:r w:rsidRPr="00F01372">
        <w:rPr>
          <w:rFonts w:ascii="Trebuchet MS" w:hAnsi="Trebuchet MS"/>
          <w:noProof/>
          <w:sz w:val="22"/>
          <w:szCs w:val="22"/>
          <w:lang w:val="ro-RO"/>
        </w:rPr>
        <w:t>10.1. Gestionarea relației dintre Operatorul Economic și Autoritatea contractantă</w:t>
      </w:r>
      <w:bookmarkEnd w:id="15"/>
    </w:p>
    <w:p w14:paraId="76991686" w14:textId="77777777" w:rsidR="00080143" w:rsidRPr="00F01372" w:rsidRDefault="00080143" w:rsidP="00080143">
      <w:pPr>
        <w:pStyle w:val="Default"/>
        <w:shd w:val="clear" w:color="auto" w:fill="FFFFFF"/>
        <w:jc w:val="both"/>
        <w:rPr>
          <w:rFonts w:ascii="Trebuchet MS" w:hAnsi="Trebuchet MS" w:cs="Times New Roman"/>
          <w:noProof/>
          <w:sz w:val="22"/>
          <w:szCs w:val="22"/>
          <w:lang w:val="ro-RO"/>
        </w:rPr>
      </w:pPr>
      <w:r w:rsidRPr="00F01372">
        <w:rPr>
          <w:rFonts w:ascii="Trebuchet MS" w:hAnsi="Trebuchet MS" w:cs="Times New Roman"/>
          <w:noProof/>
          <w:sz w:val="22"/>
          <w:szCs w:val="22"/>
          <w:lang w:val="ro-RO"/>
        </w:rPr>
        <w:t>În termen de maxim 10 zile lucrătoare de la data începerii contractului, va fi organizată o întâlnire de management la care vor participa reprezentanţi ai autorității contractante (membrii echipei de implementare a proiectului) şi ai operatorului economic (reprezentantul cu putere de decizie din partea acestuia, precum și experții implicați în contract). În cadrul acestei întâlniri vor fi stabilite procedurile de lucru în vederea desfăşurării activităţii pentru îndeplinirea prevederilor contractuale, termenele de livrare a variantelor intermediare ale documentelor și rapoartelor solicitate de autoritatea contractantă.</w:t>
      </w:r>
    </w:p>
    <w:p w14:paraId="6A020458" w14:textId="77777777" w:rsidR="00080143" w:rsidRPr="00F01372" w:rsidRDefault="00080143" w:rsidP="00080143">
      <w:pPr>
        <w:pStyle w:val="Default"/>
        <w:shd w:val="clear" w:color="auto" w:fill="FFFFFF"/>
        <w:jc w:val="both"/>
        <w:rPr>
          <w:rFonts w:ascii="Trebuchet MS" w:hAnsi="Trebuchet MS" w:cs="Times New Roman"/>
          <w:noProof/>
          <w:sz w:val="22"/>
          <w:szCs w:val="22"/>
          <w:lang w:val="ro-RO"/>
        </w:rPr>
      </w:pPr>
    </w:p>
    <w:p w14:paraId="6A6D92EF" w14:textId="77777777" w:rsidR="00080143" w:rsidRPr="00F01372" w:rsidRDefault="00080143" w:rsidP="00080143">
      <w:pPr>
        <w:pStyle w:val="Default"/>
        <w:jc w:val="both"/>
        <w:rPr>
          <w:rFonts w:ascii="Trebuchet MS" w:hAnsi="Trebuchet MS" w:cs="Times New Roman"/>
          <w:noProof/>
          <w:sz w:val="22"/>
          <w:szCs w:val="22"/>
          <w:lang w:val="ro-RO"/>
        </w:rPr>
      </w:pPr>
      <w:r w:rsidRPr="00F01372">
        <w:rPr>
          <w:rFonts w:ascii="Trebuchet MS" w:hAnsi="Trebuchet MS" w:cs="Times New Roman"/>
          <w:noProof/>
          <w:sz w:val="22"/>
          <w:szCs w:val="22"/>
          <w:lang w:val="ro-RO"/>
        </w:rPr>
        <w:t>Se vor organiza lunar, întâlniri între echipa de implementare a proiectului (din partea autorității contractante), experţii şi reprezentantul cu putere de decizie (din partea operatorului economic) în care va fi analizat şi dezbătut stadiul implementării activităţilor necesare a fi derulate de către operatorul economic pentru atingerea rezultatelor. Pentru discutarea anumitor aspecte din procesul de implementare a contractului se pot organiza şi întâlniri extraordinare.</w:t>
      </w:r>
    </w:p>
    <w:p w14:paraId="08AADB68" w14:textId="77777777" w:rsidR="00080143" w:rsidRPr="00F01372" w:rsidRDefault="00080143" w:rsidP="00080143">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sz w:val="22"/>
          <w:szCs w:val="22"/>
          <w:lang w:val="ro-RO"/>
        </w:rPr>
        <w:t>În procesul de elaborare a documentelor, operatorul economic va trebui să prezinte autorității contractante variante intermediare în termenele agreate cu acesta în cadrul primei şedințe de management.</w:t>
      </w:r>
    </w:p>
    <w:p w14:paraId="1DAFCC92" w14:textId="77777777" w:rsidR="00080143" w:rsidRPr="00F01372" w:rsidRDefault="00080143" w:rsidP="00080143">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 xml:space="preserve">Operatorul economic </w:t>
      </w:r>
      <w:r w:rsidRPr="00F01372">
        <w:rPr>
          <w:rFonts w:ascii="Trebuchet MS" w:hAnsi="Trebuchet MS" w:cs="Times New Roman"/>
          <w:bCs/>
          <w:noProof/>
          <w:color w:val="auto"/>
          <w:sz w:val="22"/>
          <w:szCs w:val="22"/>
          <w:lang w:val="ro-RO"/>
        </w:rPr>
        <w:t xml:space="preserve">va prezenta o ofertă tehnică care va cuprinde următoarele elemente obligatorii: </w:t>
      </w:r>
    </w:p>
    <w:p w14:paraId="7C47C1D2" w14:textId="77777777" w:rsidR="00080143" w:rsidRPr="00F01372" w:rsidRDefault="00080143" w:rsidP="00087EC3">
      <w:pPr>
        <w:pStyle w:val="Default"/>
        <w:numPr>
          <w:ilvl w:val="0"/>
          <w:numId w:val="11"/>
        </w:numPr>
        <w:ind w:left="714" w:hanging="357"/>
        <w:jc w:val="both"/>
        <w:rPr>
          <w:rFonts w:ascii="Trebuchet MS" w:hAnsi="Trebuchet MS" w:cs="Times New Roman"/>
          <w:noProof/>
          <w:color w:val="auto"/>
          <w:sz w:val="22"/>
          <w:szCs w:val="22"/>
          <w:lang w:val="ro-RO"/>
        </w:rPr>
      </w:pPr>
      <w:r w:rsidRPr="00F01372">
        <w:rPr>
          <w:rFonts w:ascii="Trebuchet MS" w:hAnsi="Trebuchet MS" w:cs="Times New Roman"/>
          <w:bCs/>
          <w:noProof/>
          <w:color w:val="auto"/>
          <w:sz w:val="22"/>
          <w:szCs w:val="22"/>
          <w:lang w:val="ro-RO"/>
        </w:rPr>
        <w:lastRenderedPageBreak/>
        <w:t xml:space="preserve">Metodologia de prestare a serviciilor; </w:t>
      </w:r>
    </w:p>
    <w:p w14:paraId="67E38BC0" w14:textId="77777777" w:rsidR="00080143" w:rsidRPr="00F01372" w:rsidRDefault="00080143" w:rsidP="00087EC3">
      <w:pPr>
        <w:pStyle w:val="Default"/>
        <w:numPr>
          <w:ilvl w:val="0"/>
          <w:numId w:val="11"/>
        </w:numPr>
        <w:ind w:left="714" w:hanging="357"/>
        <w:jc w:val="both"/>
        <w:rPr>
          <w:rFonts w:ascii="Trebuchet MS" w:hAnsi="Trebuchet MS" w:cs="Times New Roman"/>
          <w:noProof/>
          <w:color w:val="auto"/>
          <w:sz w:val="22"/>
          <w:szCs w:val="22"/>
          <w:lang w:val="ro-RO"/>
        </w:rPr>
      </w:pPr>
      <w:r w:rsidRPr="00F01372">
        <w:rPr>
          <w:rFonts w:ascii="Trebuchet MS" w:hAnsi="Trebuchet MS" w:cs="Times New Roman"/>
          <w:bCs/>
          <w:noProof/>
          <w:color w:val="auto"/>
          <w:sz w:val="22"/>
          <w:szCs w:val="22"/>
          <w:lang w:val="ro-RO"/>
        </w:rPr>
        <w:t>Graficul de prestare a serviciilor;</w:t>
      </w:r>
    </w:p>
    <w:p w14:paraId="2D29F99B" w14:textId="77777777" w:rsidR="009F5775" w:rsidRPr="00F01372" w:rsidRDefault="00080143" w:rsidP="00087EC3">
      <w:pPr>
        <w:pStyle w:val="Default"/>
        <w:numPr>
          <w:ilvl w:val="0"/>
          <w:numId w:val="11"/>
        </w:numPr>
        <w:ind w:left="714" w:hanging="357"/>
        <w:jc w:val="both"/>
        <w:rPr>
          <w:rFonts w:ascii="Trebuchet MS" w:hAnsi="Trebuchet MS" w:cs="Times New Roman"/>
          <w:noProof/>
          <w:color w:val="auto"/>
          <w:sz w:val="22"/>
          <w:szCs w:val="22"/>
          <w:lang w:val="ro-RO"/>
        </w:rPr>
      </w:pPr>
      <w:r w:rsidRPr="00F01372">
        <w:rPr>
          <w:rFonts w:ascii="Trebuchet MS" w:hAnsi="Trebuchet MS" w:cs="Times New Roman"/>
          <w:bCs/>
          <w:noProof/>
          <w:color w:val="auto"/>
          <w:sz w:val="22"/>
          <w:szCs w:val="22"/>
          <w:lang w:val="ro-RO"/>
        </w:rPr>
        <w:t>Personalul utilizat pentru realizarea serviciilor și organizarea acestuia.</w:t>
      </w:r>
    </w:p>
    <w:p w14:paraId="1F752556" w14:textId="65FF7295" w:rsidR="00080143" w:rsidRPr="00F01372" w:rsidRDefault="009F5775" w:rsidP="00087EC3">
      <w:pPr>
        <w:pStyle w:val="Default"/>
        <w:numPr>
          <w:ilvl w:val="0"/>
          <w:numId w:val="11"/>
        </w:numPr>
        <w:ind w:left="714" w:hanging="357"/>
        <w:jc w:val="both"/>
        <w:rPr>
          <w:rFonts w:ascii="Trebuchet MS" w:hAnsi="Trebuchet MS" w:cs="Times New Roman"/>
          <w:noProof/>
          <w:color w:val="auto"/>
          <w:sz w:val="22"/>
          <w:szCs w:val="22"/>
          <w:lang w:val="ro-RO"/>
        </w:rPr>
      </w:pPr>
      <w:r w:rsidRPr="00F01372">
        <w:rPr>
          <w:rFonts w:ascii="Trebuchet MS" w:hAnsi="Trebuchet MS" w:cs="Times New Roman"/>
          <w:bCs/>
          <w:noProof/>
          <w:color w:val="auto"/>
          <w:sz w:val="22"/>
          <w:szCs w:val="22"/>
          <w:lang w:val="ro-RO"/>
        </w:rPr>
        <w:t>Planul publicitar al campaniei de informare.</w:t>
      </w:r>
      <w:r w:rsidR="00080143" w:rsidRPr="00F01372">
        <w:rPr>
          <w:rFonts w:ascii="Trebuchet MS" w:hAnsi="Trebuchet MS" w:cs="Times New Roman"/>
          <w:bCs/>
          <w:noProof/>
          <w:color w:val="auto"/>
          <w:sz w:val="22"/>
          <w:szCs w:val="22"/>
          <w:lang w:val="ro-RO"/>
        </w:rPr>
        <w:t xml:space="preserve"> </w:t>
      </w:r>
    </w:p>
    <w:p w14:paraId="6C260CE3" w14:textId="77777777" w:rsidR="00080143" w:rsidRPr="00F01372" w:rsidRDefault="00080143" w:rsidP="00080143">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 xml:space="preserve">Documentele ce fac parte din oferta tehnică trebuie să cuprindă informații concrete și profesioniste care să permită identificarea cu ușurință a corespondenței cu specificațiile tehnice minime din caietul de sarcini. Elementele propunerii tehnice se vor prezenta detaliat și complet în corelație cu factorii de evaluare descriși prin algoritmul de calcul și în caietul de sarcini. </w:t>
      </w:r>
    </w:p>
    <w:p w14:paraId="0AC94698" w14:textId="77777777" w:rsidR="00080143" w:rsidRPr="00F01372" w:rsidRDefault="00080143" w:rsidP="00080143">
      <w:pPr>
        <w:pStyle w:val="Default"/>
        <w:jc w:val="both"/>
        <w:rPr>
          <w:rFonts w:ascii="Trebuchet MS" w:hAnsi="Trebuchet MS" w:cs="Times New Roman"/>
          <w:noProof/>
          <w:color w:val="auto"/>
          <w:sz w:val="22"/>
          <w:szCs w:val="22"/>
          <w:lang w:val="ro-RO"/>
        </w:rPr>
      </w:pPr>
    </w:p>
    <w:p w14:paraId="66A5FEDF" w14:textId="77777777" w:rsidR="00080143" w:rsidRPr="00F01372" w:rsidRDefault="00080143" w:rsidP="00080143">
      <w:pPr>
        <w:pStyle w:val="Default"/>
        <w:jc w:val="both"/>
        <w:rPr>
          <w:rFonts w:ascii="Trebuchet MS" w:hAnsi="Trebuchet MS" w:cs="Times New Roman"/>
          <w:b/>
          <w:bCs/>
          <w:noProof/>
          <w:color w:val="auto"/>
          <w:sz w:val="22"/>
          <w:szCs w:val="22"/>
          <w:lang w:val="ro-RO"/>
        </w:rPr>
      </w:pPr>
      <w:r w:rsidRPr="00F01372">
        <w:rPr>
          <w:rFonts w:ascii="Trebuchet MS" w:hAnsi="Trebuchet MS" w:cs="Times New Roman"/>
          <w:b/>
          <w:bCs/>
          <w:noProof/>
          <w:color w:val="auto"/>
          <w:sz w:val="22"/>
          <w:szCs w:val="22"/>
          <w:lang w:val="ro-RO"/>
        </w:rPr>
        <w:t>Metodologia de prestare a serviciilor:</w:t>
      </w:r>
    </w:p>
    <w:p w14:paraId="092FA00F" w14:textId="77777777" w:rsidR="00080143" w:rsidRPr="00F01372" w:rsidRDefault="00080143" w:rsidP="00080143">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 xml:space="preserve">Metodologia constituie acea parte a propunerii tehnice care prezintă strategia propusă de operatorul economic pentru prestarea serviciilor solicitate prin caietul de sarcini și documentația de atribuire. Ceea ce este prezentat în caietul de sarcini reprezintă cerințe minime care sunt obligatoriu a fi regăsite în cadrul ofertei tehnice. </w:t>
      </w:r>
    </w:p>
    <w:p w14:paraId="031C1A46" w14:textId="77777777" w:rsidR="00080143" w:rsidRPr="00F01372" w:rsidRDefault="00080143" w:rsidP="00080143">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În această secțiune, operatorul economic trebuie să prezinte modul în care, în calitate de ofertant, acesta înțelege:</w:t>
      </w:r>
    </w:p>
    <w:p w14:paraId="68289318" w14:textId="77777777" w:rsidR="00080143" w:rsidRPr="00F01372" w:rsidRDefault="00080143" w:rsidP="00087EC3">
      <w:pPr>
        <w:pStyle w:val="Default"/>
        <w:numPr>
          <w:ilvl w:val="0"/>
          <w:numId w:val="12"/>
        </w:numPr>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Obiectivele contractului și sarcinile stabilite prin caietul de sarcini;</w:t>
      </w:r>
    </w:p>
    <w:p w14:paraId="779FEB3D" w14:textId="77777777" w:rsidR="00080143" w:rsidRPr="00F01372" w:rsidRDefault="00080143" w:rsidP="00087EC3">
      <w:pPr>
        <w:pStyle w:val="Default"/>
        <w:numPr>
          <w:ilvl w:val="0"/>
          <w:numId w:val="12"/>
        </w:numPr>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Modul de abordare ce va fi urmat în prestarea serviciilor, inclusiv descrierea conceptului utilizat pentru atingerea obiectivelor contractului;</w:t>
      </w:r>
    </w:p>
    <w:p w14:paraId="4D108D1A" w14:textId="77777777" w:rsidR="00080143" w:rsidRPr="00F01372" w:rsidRDefault="00080143" w:rsidP="00087EC3">
      <w:pPr>
        <w:pStyle w:val="Default"/>
        <w:numPr>
          <w:ilvl w:val="0"/>
          <w:numId w:val="12"/>
        </w:numPr>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Metodologia de realizare a activităților în scopul obținerii rezultatelor așteptate.</w:t>
      </w:r>
    </w:p>
    <w:p w14:paraId="0F0207B9" w14:textId="77777777" w:rsidR="00080143" w:rsidRPr="00F01372" w:rsidRDefault="00080143" w:rsidP="00080143">
      <w:pPr>
        <w:pStyle w:val="Default"/>
        <w:jc w:val="both"/>
        <w:rPr>
          <w:rFonts w:ascii="Trebuchet MS" w:hAnsi="Trebuchet MS" w:cs="Times New Roman"/>
          <w:b/>
          <w:noProof/>
          <w:color w:val="auto"/>
          <w:sz w:val="22"/>
          <w:szCs w:val="22"/>
          <w:lang w:val="ro-RO"/>
        </w:rPr>
      </w:pPr>
      <w:r w:rsidRPr="00F01372">
        <w:rPr>
          <w:rFonts w:ascii="Trebuchet MS" w:hAnsi="Trebuchet MS" w:cs="Times New Roman"/>
          <w:b/>
          <w:noProof/>
          <w:color w:val="auto"/>
          <w:sz w:val="22"/>
          <w:szCs w:val="22"/>
          <w:lang w:val="ro-RO"/>
        </w:rPr>
        <w:t xml:space="preserve">Metodologia propusă trebuie să conțină minim următoarele informații: </w:t>
      </w:r>
    </w:p>
    <w:p w14:paraId="5BEEFF8D" w14:textId="77777777" w:rsidR="00080143" w:rsidRPr="00F01372" w:rsidRDefault="00080143" w:rsidP="00087EC3">
      <w:pPr>
        <w:pStyle w:val="Default"/>
        <w:numPr>
          <w:ilvl w:val="0"/>
          <w:numId w:val="11"/>
        </w:numPr>
        <w:ind w:left="714" w:hanging="357"/>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 xml:space="preserve">Descrierea de ansamblu a abordării propuse de </w:t>
      </w:r>
      <w:r w:rsidRPr="00F01372">
        <w:rPr>
          <w:rFonts w:ascii="Trebuchet MS" w:hAnsi="Trebuchet MS" w:cs="Times New Roman"/>
          <w:noProof/>
          <w:color w:val="auto"/>
          <w:sz w:val="22"/>
          <w:szCs w:val="22"/>
          <w:shd w:val="clear" w:color="auto" w:fill="FFFFFF"/>
          <w:lang w:val="ro-RO"/>
        </w:rPr>
        <w:t>operatorul economic</w:t>
      </w:r>
      <w:r w:rsidRPr="00F01372">
        <w:rPr>
          <w:rFonts w:ascii="Trebuchet MS" w:hAnsi="Trebuchet MS" w:cs="Times New Roman"/>
          <w:noProof/>
          <w:color w:val="auto"/>
          <w:sz w:val="22"/>
          <w:szCs w:val="22"/>
          <w:lang w:val="ro-RO"/>
        </w:rPr>
        <w:t xml:space="preserve"> pentru executarea serviciilor; </w:t>
      </w:r>
    </w:p>
    <w:p w14:paraId="7ACE98AA" w14:textId="77777777" w:rsidR="00080143" w:rsidRPr="00F01372" w:rsidRDefault="00080143" w:rsidP="00087EC3">
      <w:pPr>
        <w:pStyle w:val="Default"/>
        <w:numPr>
          <w:ilvl w:val="0"/>
          <w:numId w:val="11"/>
        </w:numPr>
        <w:ind w:left="714" w:hanging="357"/>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 xml:space="preserve">Analiza riscurilor și oportunităților care sunt aplicabile acestui contract. Se va prezenta strategia de diminuare a riscurilor pe care operatorul economic o are în vedere; </w:t>
      </w:r>
    </w:p>
    <w:p w14:paraId="62C3A6CB" w14:textId="77777777" w:rsidR="00080143" w:rsidRPr="00F01372" w:rsidRDefault="00080143" w:rsidP="00087EC3">
      <w:pPr>
        <w:pStyle w:val="Default"/>
        <w:numPr>
          <w:ilvl w:val="0"/>
          <w:numId w:val="11"/>
        </w:numPr>
        <w:ind w:left="714" w:hanging="357"/>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Descrierea detaliată a modului de implementare a fiecărei activități prezentată în caietul de sarcini și a propunerii făcute de operatorul economic pentru executarea serviciilor solicitate, cu indicarea oricăror etape/stadii considerate ca esențiale, a rezultatelor așteptate, a impactului așteptat a fiecărei activități;</w:t>
      </w:r>
    </w:p>
    <w:p w14:paraId="06E2AF76" w14:textId="77777777" w:rsidR="00080143" w:rsidRPr="00F01372" w:rsidRDefault="00080143" w:rsidP="00087EC3">
      <w:pPr>
        <w:pStyle w:val="Default"/>
        <w:numPr>
          <w:ilvl w:val="0"/>
          <w:numId w:val="11"/>
        </w:numPr>
        <w:ind w:left="714" w:hanging="357"/>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 xml:space="preserve">Prezentarea interacțiunilor și legăturilor dintre componente astfel încât să se demonstreze înțelegerea contractului, coerența în implementare și eficientizarea resurselor utilizate în contract; </w:t>
      </w:r>
    </w:p>
    <w:p w14:paraId="4172030E" w14:textId="77777777" w:rsidR="00080143" w:rsidRPr="00F01372" w:rsidRDefault="00080143" w:rsidP="00087EC3">
      <w:pPr>
        <w:pStyle w:val="Default"/>
        <w:numPr>
          <w:ilvl w:val="0"/>
          <w:numId w:val="11"/>
        </w:numPr>
        <w:ind w:left="714" w:hanging="357"/>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 xml:space="preserve">În cazul în care oferta este depusă de o asociere, o descriere a implicării fiecărui asociat în prestarea serviciilor solicitate, a modului de colaborare între asociați în vederea executării contractului, inclusiv prin delimitarea sarcinilor și responsabilităților individuale în prestarea serviciilor; </w:t>
      </w:r>
    </w:p>
    <w:p w14:paraId="4DEC0AF9" w14:textId="77777777" w:rsidR="00080143" w:rsidRPr="00F01372" w:rsidRDefault="00080143" w:rsidP="00087EC3">
      <w:pPr>
        <w:pStyle w:val="Default"/>
        <w:numPr>
          <w:ilvl w:val="0"/>
          <w:numId w:val="11"/>
        </w:numPr>
        <w:ind w:left="714" w:hanging="357"/>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 xml:space="preserve">Descrierea oricăror aranjamente de subcontractare a unei părți a serviciilor solicitate, a interacțiunii dintre operatorul economic și subcontractor(i), precum și o descriere detaliată a serviciilor ce vor fi subcontractate. </w:t>
      </w:r>
    </w:p>
    <w:p w14:paraId="736DD8F5" w14:textId="77777777" w:rsidR="00080143" w:rsidRPr="00F01372" w:rsidRDefault="00080143" w:rsidP="00080143">
      <w:pPr>
        <w:pStyle w:val="Default"/>
        <w:ind w:left="714"/>
        <w:jc w:val="both"/>
        <w:rPr>
          <w:rFonts w:ascii="Trebuchet MS" w:hAnsi="Trebuchet MS" w:cs="Times New Roman"/>
          <w:noProof/>
          <w:color w:val="auto"/>
          <w:sz w:val="22"/>
          <w:szCs w:val="22"/>
          <w:lang w:val="ro-RO"/>
        </w:rPr>
      </w:pPr>
    </w:p>
    <w:p w14:paraId="58291B6D" w14:textId="77777777" w:rsidR="00080143" w:rsidRPr="00F01372" w:rsidRDefault="00080143" w:rsidP="00080143">
      <w:pPr>
        <w:pStyle w:val="Default"/>
        <w:jc w:val="both"/>
        <w:rPr>
          <w:rFonts w:ascii="Trebuchet MS" w:hAnsi="Trebuchet MS" w:cs="Times New Roman"/>
          <w:noProof/>
          <w:color w:val="auto"/>
          <w:sz w:val="22"/>
          <w:szCs w:val="22"/>
          <w:lang w:val="ro-RO"/>
        </w:rPr>
      </w:pPr>
      <w:r w:rsidRPr="00F01372">
        <w:rPr>
          <w:rFonts w:ascii="Trebuchet MS" w:hAnsi="Trebuchet MS" w:cs="Times New Roman"/>
          <w:b/>
          <w:noProof/>
          <w:color w:val="auto"/>
          <w:sz w:val="22"/>
          <w:szCs w:val="22"/>
          <w:lang w:val="ro-RO"/>
        </w:rPr>
        <w:t>Graficul de prestare a serviciilor</w:t>
      </w:r>
      <w:r w:rsidRPr="00F01372">
        <w:rPr>
          <w:rFonts w:ascii="Trebuchet MS" w:hAnsi="Trebuchet MS" w:cs="Times New Roman"/>
          <w:noProof/>
          <w:color w:val="auto"/>
          <w:sz w:val="22"/>
          <w:szCs w:val="22"/>
          <w:lang w:val="ro-RO"/>
        </w:rPr>
        <w:t xml:space="preserve">: </w:t>
      </w:r>
    </w:p>
    <w:p w14:paraId="3C0DF825" w14:textId="77777777" w:rsidR="00080143" w:rsidRPr="00F01372" w:rsidRDefault="00080143" w:rsidP="00080143">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 xml:space="preserve">Operatorul economic va prezenta în propunerea tehnică un grafic de prestare a serviciilor care prezintă calendarul propus pentru prestarea serviciilor solicitate prin caietul de sarcini și documentația de atribuire, ținând cont de graficul de implementare a proiectului. </w:t>
      </w:r>
    </w:p>
    <w:p w14:paraId="7EF56B38" w14:textId="77777777" w:rsidR="00080143" w:rsidRPr="00F01372" w:rsidRDefault="00080143" w:rsidP="00087EC3">
      <w:pPr>
        <w:pStyle w:val="Default"/>
        <w:numPr>
          <w:ilvl w:val="0"/>
          <w:numId w:val="11"/>
        </w:numPr>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 xml:space="preserve">Graficul va include un calendar cât mai detaliat al activităților ce vor fi derulate în cadrul contractului, conform metodologiei de prestare a serviciilor, cu indicarea etapelor / stadiilor esențiale ale contractului. De asemenea, graficul trebuie să </w:t>
      </w:r>
      <w:r w:rsidRPr="00F01372">
        <w:rPr>
          <w:rFonts w:ascii="Trebuchet MS" w:hAnsi="Trebuchet MS" w:cs="Times New Roman"/>
          <w:noProof/>
          <w:color w:val="auto"/>
          <w:sz w:val="22"/>
          <w:szCs w:val="22"/>
          <w:lang w:val="ro-RO"/>
        </w:rPr>
        <w:lastRenderedPageBreak/>
        <w:t>conțină modul în care activitățile se reflectă în rapoarte, legăturile și relațiile dintre activități și secvențialitatea acestora, precum și resursele umane alocate pe activități,</w:t>
      </w:r>
    </w:p>
    <w:p w14:paraId="281F43FF" w14:textId="77777777" w:rsidR="00080143" w:rsidRPr="00F01372" w:rsidRDefault="00080143" w:rsidP="00087EC3">
      <w:pPr>
        <w:pStyle w:val="Default"/>
        <w:numPr>
          <w:ilvl w:val="0"/>
          <w:numId w:val="11"/>
        </w:numPr>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Calendarul propus trebuie să se încadreze în termenele indicate în caietul de sarcini și documentația de atribuire.</w:t>
      </w:r>
    </w:p>
    <w:p w14:paraId="528062D4" w14:textId="77777777" w:rsidR="00080143" w:rsidRPr="00F01372" w:rsidRDefault="00080143" w:rsidP="00080143">
      <w:pPr>
        <w:pStyle w:val="Default"/>
        <w:ind w:left="720"/>
        <w:jc w:val="both"/>
        <w:rPr>
          <w:rFonts w:ascii="Trebuchet MS" w:hAnsi="Trebuchet MS" w:cs="Times New Roman"/>
          <w:noProof/>
          <w:color w:val="auto"/>
          <w:sz w:val="22"/>
          <w:szCs w:val="22"/>
          <w:lang w:val="ro-RO"/>
        </w:rPr>
      </w:pPr>
    </w:p>
    <w:p w14:paraId="00765DD3" w14:textId="77777777" w:rsidR="009F5775" w:rsidRPr="00F01372" w:rsidRDefault="009F5775" w:rsidP="00080143">
      <w:pPr>
        <w:pStyle w:val="Default"/>
        <w:jc w:val="both"/>
        <w:rPr>
          <w:rFonts w:ascii="Trebuchet MS" w:hAnsi="Trebuchet MS" w:cs="Times New Roman"/>
          <w:b/>
          <w:bCs/>
          <w:noProof/>
          <w:color w:val="auto"/>
          <w:sz w:val="22"/>
          <w:szCs w:val="22"/>
          <w:lang w:val="ro-RO"/>
        </w:rPr>
      </w:pPr>
      <w:r w:rsidRPr="00F01372">
        <w:rPr>
          <w:rFonts w:ascii="Trebuchet MS" w:hAnsi="Trebuchet MS" w:cs="Times New Roman"/>
          <w:b/>
          <w:bCs/>
          <w:noProof/>
          <w:color w:val="auto"/>
          <w:sz w:val="22"/>
          <w:szCs w:val="22"/>
          <w:lang w:val="ro-RO"/>
        </w:rPr>
        <w:t>Planul publicitar</w:t>
      </w:r>
    </w:p>
    <w:p w14:paraId="61016FBF" w14:textId="25CA52AB" w:rsidR="009F5775" w:rsidRPr="00F01372" w:rsidRDefault="009F5775" w:rsidP="009F5775">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 xml:space="preserve">Operatorul economic va prezenta în propunerea tehnică un plan publicitar al campaniei de informare care prezintă calendarul propus pentru </w:t>
      </w:r>
      <w:r w:rsidR="00F22CF6" w:rsidRPr="00F01372">
        <w:rPr>
          <w:rFonts w:ascii="Trebuchet MS" w:hAnsi="Trebuchet MS" w:cs="Times New Roman"/>
          <w:noProof/>
          <w:color w:val="auto"/>
          <w:sz w:val="22"/>
          <w:szCs w:val="22"/>
          <w:lang w:val="ro-RO"/>
        </w:rPr>
        <w:t xml:space="preserve">desfășurarea campaniei conform cerințelor </w:t>
      </w:r>
      <w:r w:rsidRPr="00F01372">
        <w:rPr>
          <w:rFonts w:ascii="Trebuchet MS" w:hAnsi="Trebuchet MS" w:cs="Times New Roman"/>
          <w:noProof/>
          <w:color w:val="auto"/>
          <w:sz w:val="22"/>
          <w:szCs w:val="22"/>
          <w:lang w:val="ro-RO"/>
        </w:rPr>
        <w:t xml:space="preserve">solicitate prin caietul de sarcini și documentația de atribuire, ținând cont de graficul de implementare a proiectului. </w:t>
      </w:r>
    </w:p>
    <w:p w14:paraId="46D87BB8" w14:textId="77777777" w:rsidR="00F22CF6" w:rsidRPr="00F01372" w:rsidRDefault="00F22CF6" w:rsidP="00F22CF6">
      <w:pPr>
        <w:pStyle w:val="Default"/>
        <w:numPr>
          <w:ilvl w:val="0"/>
          <w:numId w:val="11"/>
        </w:numPr>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 xml:space="preserve">Planul publicitar va include un calendar cât mai detaliat al elementelor campaniei publicitare ce vor fi derulate în cadrul contractului, conform metodologiei de prestare a serviciilor, cu indicarea etapelor / stadiilor esențiale de realizare, difuzare și analiză a impactului informațional al campaniei. </w:t>
      </w:r>
    </w:p>
    <w:p w14:paraId="08CC5644" w14:textId="67AAB2DF" w:rsidR="00F22CF6" w:rsidRPr="00F01372" w:rsidRDefault="00F22CF6" w:rsidP="00F22CF6">
      <w:pPr>
        <w:pStyle w:val="Default"/>
        <w:numPr>
          <w:ilvl w:val="0"/>
          <w:numId w:val="11"/>
        </w:numPr>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Planul publicitar trebuie să conțină modul în care va fi realizat, difuzat și analizat pachetul publicitar, legăturile și relațiile dintre rezultatele activităților și promovarea acestora, precum și resursele umane alocate,</w:t>
      </w:r>
    </w:p>
    <w:p w14:paraId="22163630" w14:textId="49A12A02" w:rsidR="00F22CF6" w:rsidRPr="00F01372" w:rsidRDefault="00F22CF6" w:rsidP="00F22CF6">
      <w:pPr>
        <w:pStyle w:val="Default"/>
        <w:numPr>
          <w:ilvl w:val="0"/>
          <w:numId w:val="11"/>
        </w:numPr>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Planul publicitar propus trebuie să se încadreze în termenele indicate în caietul de sarcini și documentația de atribuire.</w:t>
      </w:r>
    </w:p>
    <w:p w14:paraId="31E6C78A" w14:textId="77777777" w:rsidR="009F5775" w:rsidRPr="00F01372" w:rsidRDefault="009F5775" w:rsidP="00080143">
      <w:pPr>
        <w:pStyle w:val="Default"/>
        <w:jc w:val="both"/>
        <w:rPr>
          <w:rFonts w:ascii="Trebuchet MS" w:hAnsi="Trebuchet MS" w:cs="Times New Roman"/>
          <w:b/>
          <w:bCs/>
          <w:noProof/>
          <w:color w:val="auto"/>
          <w:sz w:val="22"/>
          <w:szCs w:val="22"/>
          <w:lang w:val="ro-RO"/>
        </w:rPr>
      </w:pPr>
    </w:p>
    <w:p w14:paraId="225C4D03" w14:textId="0AD0FF1B" w:rsidR="00080143" w:rsidRPr="00F01372" w:rsidRDefault="00080143" w:rsidP="00080143">
      <w:pPr>
        <w:pStyle w:val="Default"/>
        <w:jc w:val="both"/>
        <w:rPr>
          <w:rFonts w:ascii="Trebuchet MS" w:hAnsi="Trebuchet MS" w:cs="Times New Roman"/>
          <w:b/>
          <w:bCs/>
          <w:noProof/>
          <w:color w:val="auto"/>
          <w:sz w:val="22"/>
          <w:szCs w:val="22"/>
          <w:lang w:val="ro-RO"/>
        </w:rPr>
      </w:pPr>
      <w:r w:rsidRPr="00F01372">
        <w:rPr>
          <w:rFonts w:ascii="Trebuchet MS" w:hAnsi="Trebuchet MS" w:cs="Times New Roman"/>
          <w:b/>
          <w:bCs/>
          <w:noProof/>
          <w:color w:val="auto"/>
          <w:sz w:val="22"/>
          <w:szCs w:val="22"/>
          <w:lang w:val="ro-RO"/>
        </w:rPr>
        <w:t xml:space="preserve">Personalul utilizat pentru realizarea serviciilor și organizarea acestuia: </w:t>
      </w:r>
    </w:p>
    <w:p w14:paraId="4A033871" w14:textId="77777777" w:rsidR="00080143" w:rsidRPr="00F01372" w:rsidRDefault="00080143" w:rsidP="00080143">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Resursele umane şi realizările corespunzătoare fiecărei activităţi constituie acea parte a propunerii tehnice în care operatorul economic va prezenta experții- cheie desemnaţi să îndeplinească cerinţele contractului.</w:t>
      </w:r>
    </w:p>
    <w:p w14:paraId="78992469" w14:textId="77777777" w:rsidR="00080143" w:rsidRPr="00F01372" w:rsidRDefault="00080143" w:rsidP="00080143">
      <w:pPr>
        <w:pStyle w:val="ListParagraph"/>
        <w:tabs>
          <w:tab w:val="left" w:pos="0"/>
        </w:tabs>
        <w:spacing w:after="0" w:line="240" w:lineRule="auto"/>
        <w:ind w:left="0" w:right="-1"/>
      </w:pPr>
      <w:r w:rsidRPr="00F01372">
        <w:t xml:space="preserve">In selectarea personalului operatorul economic va respecta principiul recunoașterii reciproce prin permiterea prezentării de către personalul nerezident a certificărilor/autorizărilor corespunzătoare emise în țara de rezidență. </w:t>
      </w:r>
    </w:p>
    <w:p w14:paraId="2616B66C" w14:textId="77777777" w:rsidR="00080143" w:rsidRPr="00F01372" w:rsidRDefault="00080143" w:rsidP="00080143">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Se va asigura un nivel ridicat de experienţă profesională, precum şi respectarea prevederilor legale în vigoare aplicabile în ceea ce priveşte furnizarea de servicii. Se va asigura accesul la specialiștii necesari și obligatorii în vederea verificării nivelului de calitate corespunzător cerințelor fundamentale aplicabile serviciilor cuprinse în obiectul contractului, în conformitate cu prevederile legale.</w:t>
      </w:r>
    </w:p>
    <w:p w14:paraId="506124D3" w14:textId="77777777" w:rsidR="00080143" w:rsidRPr="00F01372" w:rsidRDefault="00080143" w:rsidP="00080143">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Operatorul economic trebuie să prezinte cel puțin următoarele informații:</w:t>
      </w:r>
    </w:p>
    <w:p w14:paraId="39CE9974" w14:textId="77777777" w:rsidR="00080143" w:rsidRPr="00F01372" w:rsidRDefault="00080143" w:rsidP="00087EC3">
      <w:pPr>
        <w:pStyle w:val="Default"/>
        <w:numPr>
          <w:ilvl w:val="0"/>
          <w:numId w:val="9"/>
        </w:numPr>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Structura echipei propuse pentru managementul contractului, contribuția fiecăruia şi interacţiunea sarcinilor şi responsabilităţilor dintre ei ;</w:t>
      </w:r>
    </w:p>
    <w:p w14:paraId="45E1D912" w14:textId="77777777" w:rsidR="00080143" w:rsidRPr="00F01372" w:rsidRDefault="00080143" w:rsidP="00087EC3">
      <w:pPr>
        <w:pStyle w:val="Default"/>
        <w:numPr>
          <w:ilvl w:val="0"/>
          <w:numId w:val="9"/>
        </w:numPr>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Modul de abordare a activităților corespunzătoare îndeplinirii cerințelor privind sănătatea și securitatea în muncă, inclusiv modul în care ofertantul devenit contractor se va asigura că pe parcursul executării contractului obligațiile referitoare la condițiile de muncă și protecția muncii sunt respectate ;</w:t>
      </w:r>
    </w:p>
    <w:p w14:paraId="045170E4" w14:textId="77777777" w:rsidR="00080143" w:rsidRPr="00F01372" w:rsidRDefault="00080143" w:rsidP="00087EC3">
      <w:pPr>
        <w:pStyle w:val="Default"/>
        <w:numPr>
          <w:ilvl w:val="0"/>
          <w:numId w:val="9"/>
        </w:numPr>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 xml:space="preserve">Evaluarea utilizării resurselor în termeni om-zile de lucru. </w:t>
      </w:r>
    </w:p>
    <w:p w14:paraId="43649D24" w14:textId="77777777" w:rsidR="00080143" w:rsidRPr="00F01372" w:rsidRDefault="00080143" w:rsidP="00080143">
      <w:pPr>
        <w:pStyle w:val="Default"/>
        <w:jc w:val="both"/>
        <w:rPr>
          <w:rFonts w:ascii="Trebuchet MS" w:hAnsi="Trebuchet MS" w:cs="Times New Roman"/>
          <w:noProof/>
          <w:color w:val="auto"/>
          <w:sz w:val="22"/>
          <w:szCs w:val="22"/>
          <w:lang w:val="ro-RO"/>
        </w:rPr>
      </w:pPr>
    </w:p>
    <w:p w14:paraId="05ED3E68" w14:textId="77777777" w:rsidR="00080143" w:rsidRPr="00F01372" w:rsidRDefault="00080143" w:rsidP="00080143">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Se va asigura păstrarea confidențialității documentelor, materialelor, datelor şi informaţiilor în legătură cu Proiectul.</w:t>
      </w:r>
    </w:p>
    <w:p w14:paraId="797FC477" w14:textId="77777777" w:rsidR="00080143" w:rsidRPr="00F01372" w:rsidRDefault="00080143" w:rsidP="00080143">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Operatorul economic va respecta legislaţia în vigoare pentru toate tipurile de activităţi şi cheltuieli pe care le prestează.</w:t>
      </w:r>
    </w:p>
    <w:p w14:paraId="35A0FB46" w14:textId="77777777" w:rsidR="00080143" w:rsidRPr="00F01372" w:rsidRDefault="00080143" w:rsidP="006804E8">
      <w:pPr>
        <w:spacing w:before="360" w:line="240" w:lineRule="auto"/>
        <w:ind w:left="0"/>
        <w:rPr>
          <w:rFonts w:eastAsia="Calibri"/>
          <w:b/>
          <w:bCs/>
        </w:rPr>
      </w:pPr>
      <w:r w:rsidRPr="00F01372">
        <w:rPr>
          <w:rFonts w:eastAsia="Calibri"/>
          <w:b/>
          <w:bCs/>
        </w:rPr>
        <w:t xml:space="preserve">Confidenţialitatea şi drepturile de proprietate intelectuală </w:t>
      </w:r>
    </w:p>
    <w:p w14:paraId="7BD47196" w14:textId="77777777" w:rsidR="00080143" w:rsidRPr="00F01372" w:rsidRDefault="00080143" w:rsidP="006804E8">
      <w:pPr>
        <w:spacing w:before="120" w:line="240" w:lineRule="auto"/>
        <w:ind w:left="0"/>
        <w:rPr>
          <w:rFonts w:eastAsia="Calibri"/>
        </w:rPr>
      </w:pPr>
      <w:r w:rsidRPr="00F01372">
        <w:rPr>
          <w:rFonts w:eastAsia="Calibri"/>
        </w:rPr>
        <w:t xml:space="preserve">Confidenţialitatea informaţiilor şi datelor strânse şi prelucrate în cursul implementării prezentei evaluări ar trebui să fie păstrată de către Ofertant şi experţii implicaţi în </w:t>
      </w:r>
      <w:r w:rsidRPr="00F01372">
        <w:rPr>
          <w:rFonts w:eastAsia="Calibri"/>
        </w:rPr>
        <w:lastRenderedPageBreak/>
        <w:t xml:space="preserve">implementarea contractului. Orice informaţii şi date colectate prin prezentul proiect pot fi făcute publice doar cu aprobarea scrisă a Autorităţii Contractante. </w:t>
      </w:r>
    </w:p>
    <w:p w14:paraId="20167A6F" w14:textId="77777777" w:rsidR="00080143" w:rsidRPr="00F01372" w:rsidRDefault="00080143" w:rsidP="006804E8">
      <w:pPr>
        <w:spacing w:after="0" w:line="240" w:lineRule="auto"/>
        <w:ind w:left="0" w:right="-47"/>
        <w:rPr>
          <w:rFonts w:eastAsia="Calibri"/>
        </w:rPr>
      </w:pPr>
      <w:r w:rsidRPr="00F01372">
        <w:rPr>
          <w:rFonts w:eastAsia="Calibri" w:cs="Calibri"/>
        </w:rPr>
        <w:t xml:space="preserve">Ofertantul este responsabil pentru păstrarea naturii confidenţiale a informaţiilor şi datelor colectate şi prelucrate în cursul implementării prezentei evaluări şi pentru asigurarea faptului că fiecare expert implicat semnează o declaraţie de imparţialitate şi confidenţialitate. </w:t>
      </w:r>
    </w:p>
    <w:p w14:paraId="1963C061" w14:textId="77777777" w:rsidR="00080143" w:rsidRPr="00F01372" w:rsidRDefault="00080143" w:rsidP="006804E8">
      <w:pPr>
        <w:spacing w:before="120" w:line="240" w:lineRule="auto"/>
        <w:ind w:left="0"/>
        <w:rPr>
          <w:rFonts w:eastAsia="Calibri"/>
        </w:rPr>
      </w:pPr>
      <w:r w:rsidRPr="00F01372">
        <w:rPr>
          <w:rFonts w:eastAsia="Calibri"/>
        </w:rPr>
        <w:t xml:space="preserve">Drepturile de proprietate intelectuală pentru toate lucrările şi materialele produse în temeiul prezentului contract se transferă în mod exclusiv Autorităţii Contractante. </w:t>
      </w:r>
    </w:p>
    <w:p w14:paraId="22D80ABA" w14:textId="77777777" w:rsidR="008D7A39" w:rsidRPr="00F01372" w:rsidRDefault="008D7A39" w:rsidP="006804E8">
      <w:pPr>
        <w:spacing w:before="120" w:line="240" w:lineRule="auto"/>
        <w:ind w:left="0"/>
        <w:rPr>
          <w:rFonts w:eastAsia="Calibri"/>
        </w:rPr>
      </w:pPr>
    </w:p>
    <w:p w14:paraId="552051F8" w14:textId="77777777" w:rsidR="00080143" w:rsidRPr="00F01372" w:rsidRDefault="00080143" w:rsidP="00080143">
      <w:pPr>
        <w:pStyle w:val="Heading2"/>
        <w:rPr>
          <w:rFonts w:ascii="Trebuchet MS" w:hAnsi="Trebuchet MS"/>
          <w:noProof/>
          <w:sz w:val="22"/>
          <w:szCs w:val="22"/>
          <w:lang w:val="ro-RO"/>
        </w:rPr>
      </w:pPr>
      <w:bookmarkStart w:id="16" w:name="_Toc524695239"/>
      <w:r w:rsidRPr="00F01372">
        <w:rPr>
          <w:rFonts w:ascii="Trebuchet MS" w:hAnsi="Trebuchet MS"/>
          <w:noProof/>
          <w:sz w:val="22"/>
          <w:szCs w:val="22"/>
          <w:lang w:val="ro-RO"/>
        </w:rPr>
        <w:t xml:space="preserve">10.2. Rapoarte/documente solicitate de la </w:t>
      </w:r>
      <w:bookmarkEnd w:id="16"/>
      <w:r w:rsidRPr="00F01372">
        <w:rPr>
          <w:rFonts w:ascii="Trebuchet MS" w:hAnsi="Trebuchet MS"/>
          <w:noProof/>
          <w:sz w:val="22"/>
          <w:szCs w:val="22"/>
          <w:lang w:val="ro-RO"/>
        </w:rPr>
        <w:t>operatorul economic</w:t>
      </w:r>
    </w:p>
    <w:p w14:paraId="53F56D1C" w14:textId="77777777" w:rsidR="00080143" w:rsidRPr="00F01372" w:rsidRDefault="00080143" w:rsidP="00080143">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Autoritatea Contractantă va solicita de la operatorul economic rapoarte periodice și un raport final</w:t>
      </w:r>
      <w:r w:rsidR="008D7A39" w:rsidRPr="00F01372">
        <w:rPr>
          <w:rFonts w:ascii="Trebuchet MS" w:hAnsi="Trebuchet MS" w:cs="Times New Roman"/>
          <w:noProof/>
          <w:color w:val="auto"/>
          <w:sz w:val="22"/>
          <w:szCs w:val="22"/>
          <w:lang w:val="ro-RO"/>
        </w:rPr>
        <w:t>, conform graficului de activități stabilit și aprobat</w:t>
      </w:r>
      <w:r w:rsidRPr="00F01372">
        <w:rPr>
          <w:rFonts w:ascii="Trebuchet MS" w:hAnsi="Trebuchet MS" w:cs="Times New Roman"/>
          <w:noProof/>
          <w:color w:val="auto"/>
          <w:sz w:val="22"/>
          <w:szCs w:val="22"/>
          <w:lang w:val="ro-RO"/>
        </w:rPr>
        <w:t>.</w:t>
      </w:r>
    </w:p>
    <w:p w14:paraId="0967B918" w14:textId="77777777" w:rsidR="008D7A39" w:rsidRPr="00F01372" w:rsidRDefault="008D7A39" w:rsidP="00080143">
      <w:pPr>
        <w:pStyle w:val="Default"/>
        <w:jc w:val="both"/>
        <w:rPr>
          <w:rFonts w:ascii="Trebuchet MS" w:hAnsi="Trebuchet MS" w:cs="Times New Roman"/>
          <w:noProof/>
          <w:color w:val="auto"/>
          <w:sz w:val="22"/>
          <w:szCs w:val="22"/>
          <w:lang w:val="ro-RO"/>
        </w:rPr>
      </w:pPr>
    </w:p>
    <w:p w14:paraId="6B34931A" w14:textId="77777777" w:rsidR="00080143" w:rsidRPr="00F01372" w:rsidRDefault="00080143" w:rsidP="00080143">
      <w:pPr>
        <w:pStyle w:val="Default"/>
        <w:jc w:val="both"/>
        <w:rPr>
          <w:rFonts w:ascii="Trebuchet MS" w:hAnsi="Trebuchet MS" w:cs="Times New Roman"/>
          <w:noProof/>
          <w:color w:val="auto"/>
          <w:sz w:val="22"/>
          <w:szCs w:val="22"/>
          <w:lang w:val="ro-RO"/>
        </w:rPr>
      </w:pPr>
      <w:r w:rsidRPr="00F01372">
        <w:rPr>
          <w:rFonts w:ascii="Trebuchet MS" w:hAnsi="Trebuchet MS" w:cs="Times New Roman"/>
          <w:b/>
          <w:noProof/>
          <w:color w:val="auto"/>
          <w:sz w:val="22"/>
          <w:szCs w:val="22"/>
          <w:lang w:val="ro-RO"/>
        </w:rPr>
        <w:t xml:space="preserve">1. Raportul de activitate </w:t>
      </w:r>
      <w:r w:rsidRPr="00F01372">
        <w:rPr>
          <w:rFonts w:ascii="Trebuchet MS" w:hAnsi="Trebuchet MS" w:cs="Times New Roman"/>
          <w:noProof/>
          <w:color w:val="auto"/>
          <w:sz w:val="22"/>
          <w:szCs w:val="22"/>
          <w:lang w:val="ro-RO"/>
        </w:rPr>
        <w:t xml:space="preserve">(raport lunar de activitate) care va conține descrierea detaliată a activităților realizate, a rezultatelor obținute, precum și evenimentele la care a participat etc. Operatorul economic are obligația de a prezenta în prima saptămână a lunii, activitatea derulată în luna anterioară. </w:t>
      </w:r>
    </w:p>
    <w:p w14:paraId="5AFC2DED" w14:textId="77777777" w:rsidR="00080143" w:rsidRPr="00F01372" w:rsidRDefault="00080143" w:rsidP="00080143">
      <w:pPr>
        <w:pStyle w:val="Default"/>
        <w:jc w:val="both"/>
        <w:rPr>
          <w:rFonts w:ascii="Trebuchet MS" w:hAnsi="Trebuchet MS" w:cs="Times New Roman"/>
          <w:noProof/>
          <w:color w:val="auto"/>
          <w:sz w:val="22"/>
          <w:szCs w:val="22"/>
          <w:lang w:val="ro-RO"/>
        </w:rPr>
      </w:pPr>
    </w:p>
    <w:p w14:paraId="177AC314" w14:textId="77777777" w:rsidR="00080143" w:rsidRPr="00F01372" w:rsidRDefault="00080143" w:rsidP="00080143">
      <w:pPr>
        <w:pStyle w:val="Default"/>
        <w:jc w:val="both"/>
        <w:rPr>
          <w:rFonts w:ascii="Trebuchet MS" w:hAnsi="Trebuchet MS" w:cs="Times New Roman"/>
          <w:b/>
          <w:bCs/>
          <w:noProof/>
          <w:color w:val="auto"/>
          <w:sz w:val="22"/>
          <w:szCs w:val="22"/>
          <w:lang w:val="ro-RO"/>
        </w:rPr>
      </w:pPr>
      <w:r w:rsidRPr="00F01372">
        <w:rPr>
          <w:rFonts w:ascii="Trebuchet MS" w:hAnsi="Trebuchet MS" w:cs="Times New Roman"/>
          <w:b/>
          <w:bCs/>
          <w:noProof/>
          <w:color w:val="auto"/>
          <w:sz w:val="22"/>
          <w:szCs w:val="22"/>
          <w:lang w:val="ro-RO"/>
        </w:rPr>
        <w:t xml:space="preserve">2. Raportul final </w:t>
      </w:r>
    </w:p>
    <w:p w14:paraId="5B9A91E8" w14:textId="77777777" w:rsidR="00080143" w:rsidRPr="00F01372" w:rsidRDefault="00080143" w:rsidP="00080143">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 xml:space="preserve">Operatorul economic trebuie să transmită la MMPS </w:t>
      </w:r>
      <w:r w:rsidRPr="00F01372">
        <w:rPr>
          <w:rFonts w:ascii="Trebuchet MS" w:hAnsi="Trebuchet MS" w:cs="Times New Roman"/>
          <w:bCs/>
          <w:noProof/>
          <w:color w:val="auto"/>
          <w:sz w:val="22"/>
          <w:szCs w:val="22"/>
          <w:lang w:val="ro-RO"/>
        </w:rPr>
        <w:t>raportul final</w:t>
      </w:r>
      <w:r w:rsidRPr="00F01372">
        <w:rPr>
          <w:rFonts w:ascii="Trebuchet MS" w:hAnsi="Trebuchet MS" w:cs="Times New Roman"/>
          <w:noProof/>
          <w:color w:val="auto"/>
          <w:sz w:val="22"/>
          <w:szCs w:val="22"/>
          <w:lang w:val="ro-RO"/>
        </w:rPr>
        <w:t>, în termen de 10 zile de la finalizarea contractului. Raportul final va prezenta detalierea tuturor activităţilor realizate pe perioada de implementare a contractului și rezultatele obţinute.</w:t>
      </w:r>
    </w:p>
    <w:p w14:paraId="53DC6199" w14:textId="2CDE53C8" w:rsidR="00080143" w:rsidRPr="00F01372" w:rsidRDefault="00080143" w:rsidP="00080143">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Raportul final, va însoți factura finală și va cuprinde detalii tehnice, administrative şi financiare referitoare la serviciile prestate, precum şi o evaluare a obiectivelor propuse şi a rezultatelor obținute. De asemenea, raportul va cuprinde o secțiune narativă în care se va descrie în detaliu cum a fost implementat contractul, precum și o secțiune financiară în care este prezentată o detaliere a cheltuielilor efectuate de operatorul economic. Factura finală va fi însoțită de documentele justificative afere</w:t>
      </w:r>
      <w:r w:rsidR="00464813">
        <w:rPr>
          <w:rFonts w:ascii="Trebuchet MS" w:hAnsi="Trebuchet MS" w:cs="Times New Roman"/>
          <w:noProof/>
          <w:color w:val="auto"/>
          <w:sz w:val="22"/>
          <w:szCs w:val="22"/>
          <w:lang w:val="ro-RO"/>
        </w:rPr>
        <w:t>nte fundamentării cheltuielilor</w:t>
      </w:r>
      <w:r w:rsidRPr="00F01372">
        <w:rPr>
          <w:rFonts w:ascii="Trebuchet MS" w:hAnsi="Trebuchet MS" w:cs="Times New Roman"/>
          <w:noProof/>
          <w:color w:val="auto"/>
          <w:sz w:val="22"/>
          <w:szCs w:val="22"/>
          <w:lang w:val="ro-RO"/>
        </w:rPr>
        <w:t>.</w:t>
      </w:r>
    </w:p>
    <w:p w14:paraId="48990F23" w14:textId="77777777" w:rsidR="00080143" w:rsidRPr="00F01372" w:rsidRDefault="00080143" w:rsidP="00080143">
      <w:pPr>
        <w:pStyle w:val="Default"/>
        <w:jc w:val="both"/>
        <w:rPr>
          <w:rFonts w:ascii="Trebuchet MS" w:hAnsi="Trebuchet MS" w:cs="Times New Roman"/>
          <w:noProof/>
          <w:color w:val="auto"/>
          <w:sz w:val="22"/>
          <w:szCs w:val="22"/>
          <w:lang w:val="ro-RO"/>
        </w:rPr>
      </w:pPr>
      <w:r w:rsidRPr="00F01372">
        <w:rPr>
          <w:rFonts w:ascii="Trebuchet MS" w:hAnsi="Trebuchet MS" w:cs="Times New Roman"/>
          <w:bCs/>
          <w:noProof/>
          <w:color w:val="auto"/>
          <w:sz w:val="22"/>
          <w:szCs w:val="22"/>
          <w:lang w:val="ro-RO"/>
        </w:rPr>
        <w:t xml:space="preserve">Mentionăm că rapoartele vor fi elaborate în limba română. Rapoartele se vor prezenta în câte 2 exemplare. </w:t>
      </w:r>
    </w:p>
    <w:p w14:paraId="32E6826A" w14:textId="77777777" w:rsidR="00080143" w:rsidRPr="00F01372" w:rsidRDefault="00080143" w:rsidP="00080143">
      <w:pPr>
        <w:pStyle w:val="Default"/>
        <w:jc w:val="both"/>
        <w:rPr>
          <w:rFonts w:ascii="Trebuchet MS" w:hAnsi="Trebuchet MS" w:cs="Times New Roman"/>
          <w:bCs/>
          <w:noProof/>
          <w:color w:val="auto"/>
          <w:sz w:val="22"/>
          <w:szCs w:val="22"/>
          <w:lang w:val="ro-RO"/>
        </w:rPr>
      </w:pPr>
      <w:r w:rsidRPr="00F01372">
        <w:rPr>
          <w:rFonts w:ascii="Trebuchet MS" w:hAnsi="Trebuchet MS" w:cs="Times New Roman"/>
          <w:bCs/>
          <w:noProof/>
          <w:color w:val="auto"/>
          <w:sz w:val="22"/>
          <w:szCs w:val="22"/>
          <w:lang w:val="ro-RO"/>
        </w:rPr>
        <w:t xml:space="preserve">Rapoartele vor fi predate atât în format letric cât și în format electronic. </w:t>
      </w:r>
    </w:p>
    <w:p w14:paraId="5025E809" w14:textId="77777777" w:rsidR="00080143" w:rsidRPr="00F01372" w:rsidRDefault="00080143" w:rsidP="00080143">
      <w:pPr>
        <w:pStyle w:val="Heading2"/>
        <w:rPr>
          <w:rFonts w:ascii="Trebuchet MS" w:hAnsi="Trebuchet MS"/>
          <w:noProof/>
          <w:sz w:val="22"/>
          <w:szCs w:val="22"/>
          <w:lang w:val="ro-RO"/>
        </w:rPr>
      </w:pPr>
      <w:bookmarkStart w:id="17" w:name="_Toc524695240"/>
      <w:r w:rsidRPr="00F01372">
        <w:rPr>
          <w:rFonts w:ascii="Trebuchet MS" w:hAnsi="Trebuchet MS"/>
          <w:noProof/>
          <w:sz w:val="22"/>
          <w:szCs w:val="22"/>
          <w:lang w:val="ro-RO"/>
        </w:rPr>
        <w:t>10.3 Acceptarea rezultatelor parțiale și finale în cadrul Contractului</w:t>
      </w:r>
      <w:bookmarkEnd w:id="17"/>
    </w:p>
    <w:p w14:paraId="59437EB4" w14:textId="77777777" w:rsidR="00080143" w:rsidRPr="00F01372" w:rsidRDefault="00080143" w:rsidP="00080143">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 xml:space="preserve">MMPS va analiza rapoartele şi, în cazul în care sunt formulate observații, operatorul economic are obligația de a reformula raportul şi să transmită ultima versiune a acestuia pentru aprobare în termen de 3 zile de la primirea observațiilor. </w:t>
      </w:r>
    </w:p>
    <w:p w14:paraId="0D60ACA4" w14:textId="77777777" w:rsidR="00080143" w:rsidRPr="00F01372" w:rsidRDefault="00080143" w:rsidP="00080143">
      <w:pPr>
        <w:pStyle w:val="Heading2"/>
        <w:rPr>
          <w:rFonts w:ascii="Trebuchet MS" w:hAnsi="Trebuchet MS"/>
          <w:noProof/>
          <w:sz w:val="22"/>
          <w:szCs w:val="22"/>
          <w:lang w:val="ro-RO"/>
        </w:rPr>
      </w:pPr>
      <w:bookmarkStart w:id="18" w:name="_Toc524695241"/>
      <w:r w:rsidRPr="00F01372">
        <w:rPr>
          <w:rFonts w:ascii="Trebuchet MS" w:hAnsi="Trebuchet MS"/>
          <w:noProof/>
          <w:sz w:val="22"/>
          <w:szCs w:val="22"/>
          <w:lang w:val="ro-RO"/>
        </w:rPr>
        <w:t>10.4. Finalizarea serviciilor în cadrul Contractului</w:t>
      </w:r>
      <w:bookmarkEnd w:id="18"/>
    </w:p>
    <w:p w14:paraId="50CBBC9C" w14:textId="77777777" w:rsidR="00080143" w:rsidRPr="00F01372" w:rsidRDefault="00080143" w:rsidP="00080143">
      <w:pPr>
        <w:pStyle w:val="Default"/>
        <w:jc w:val="both"/>
        <w:rPr>
          <w:rFonts w:ascii="Trebuchet MS" w:hAnsi="Trebuchet MS" w:cs="Times New Roman"/>
          <w:bCs/>
          <w:noProof/>
          <w:color w:val="auto"/>
          <w:sz w:val="22"/>
          <w:szCs w:val="22"/>
          <w:lang w:val="ro-RO"/>
        </w:rPr>
      </w:pPr>
      <w:r w:rsidRPr="00F01372">
        <w:rPr>
          <w:rFonts w:ascii="Trebuchet MS" w:hAnsi="Trebuchet MS" w:cs="Times New Roman"/>
          <w:bCs/>
          <w:noProof/>
          <w:color w:val="auto"/>
          <w:sz w:val="22"/>
          <w:szCs w:val="22"/>
          <w:lang w:val="ro-RO"/>
        </w:rPr>
        <w:t>Autoritatea Contractantă va considera serviciile din cadrul Contractului finalizate în momentul în care:</w:t>
      </w:r>
    </w:p>
    <w:p w14:paraId="330F8CE2" w14:textId="77777777" w:rsidR="00080143" w:rsidRPr="00F01372" w:rsidRDefault="00080143" w:rsidP="00087EC3">
      <w:pPr>
        <w:pStyle w:val="Default"/>
        <w:numPr>
          <w:ilvl w:val="0"/>
          <w:numId w:val="12"/>
        </w:numPr>
        <w:ind w:left="284" w:hanging="284"/>
        <w:jc w:val="both"/>
        <w:rPr>
          <w:rFonts w:ascii="Trebuchet MS" w:hAnsi="Trebuchet MS" w:cs="Times New Roman"/>
          <w:bCs/>
          <w:noProof/>
          <w:color w:val="auto"/>
          <w:sz w:val="22"/>
          <w:szCs w:val="22"/>
          <w:lang w:val="ro-RO"/>
        </w:rPr>
      </w:pPr>
      <w:r w:rsidRPr="00F01372">
        <w:rPr>
          <w:rFonts w:ascii="Trebuchet MS" w:hAnsi="Trebuchet MS" w:cs="Times New Roman"/>
          <w:bCs/>
          <w:noProof/>
          <w:color w:val="auto"/>
          <w:sz w:val="22"/>
          <w:szCs w:val="22"/>
          <w:lang w:val="ro-RO"/>
        </w:rPr>
        <w:t>Toate cerințele cuprinse în Caietul de sarcini au fost îndeplinite;</w:t>
      </w:r>
    </w:p>
    <w:p w14:paraId="769C7644" w14:textId="77777777" w:rsidR="00080143" w:rsidRPr="00F01372" w:rsidRDefault="00080143" w:rsidP="00087EC3">
      <w:pPr>
        <w:pStyle w:val="Default"/>
        <w:numPr>
          <w:ilvl w:val="0"/>
          <w:numId w:val="12"/>
        </w:numPr>
        <w:ind w:left="284" w:hanging="284"/>
        <w:jc w:val="both"/>
        <w:rPr>
          <w:rFonts w:ascii="Trebuchet MS" w:hAnsi="Trebuchet MS" w:cs="Times New Roman"/>
          <w:b/>
          <w:bCs/>
          <w:noProof/>
          <w:color w:val="auto"/>
          <w:sz w:val="22"/>
          <w:szCs w:val="22"/>
          <w:lang w:val="ro-RO"/>
        </w:rPr>
      </w:pPr>
      <w:r w:rsidRPr="00F01372">
        <w:rPr>
          <w:rFonts w:ascii="Trebuchet MS" w:hAnsi="Trebuchet MS" w:cs="Times New Roman"/>
          <w:bCs/>
          <w:noProof/>
          <w:color w:val="auto"/>
          <w:sz w:val="22"/>
          <w:szCs w:val="22"/>
          <w:lang w:val="ro-RO"/>
        </w:rPr>
        <w:t>Rezultatele au fost aprobate de MMPS, ca Autoritate Contractantă, pe baza cerințelor incluse în Contract.</w:t>
      </w:r>
    </w:p>
    <w:p w14:paraId="6B72096F" w14:textId="77777777" w:rsidR="00080143" w:rsidRPr="00F01372" w:rsidRDefault="00080143" w:rsidP="008D7A39">
      <w:pPr>
        <w:pStyle w:val="Heading2"/>
        <w:jc w:val="both"/>
        <w:rPr>
          <w:rFonts w:ascii="Trebuchet MS" w:hAnsi="Trebuchet MS"/>
          <w:noProof/>
          <w:sz w:val="22"/>
          <w:szCs w:val="22"/>
          <w:lang w:val="ro-RO"/>
        </w:rPr>
      </w:pPr>
      <w:bookmarkStart w:id="19" w:name="_Toc524695242"/>
      <w:r w:rsidRPr="00F01372">
        <w:rPr>
          <w:rFonts w:ascii="Trebuchet MS" w:hAnsi="Trebuchet MS"/>
          <w:noProof/>
          <w:sz w:val="22"/>
          <w:szCs w:val="22"/>
          <w:lang w:val="ro-RO"/>
        </w:rPr>
        <w:t>10.5. Monitorizarea realizării activităților și a rezultatelor în perioada derulării Contractului</w:t>
      </w:r>
      <w:bookmarkEnd w:id="19"/>
    </w:p>
    <w:p w14:paraId="10E0D58C" w14:textId="77777777" w:rsidR="00080143" w:rsidRPr="00F01372" w:rsidRDefault="00080143" w:rsidP="00080143">
      <w:pPr>
        <w:pStyle w:val="Default"/>
        <w:jc w:val="both"/>
        <w:rPr>
          <w:rFonts w:ascii="Trebuchet MS" w:hAnsi="Trebuchet MS" w:cs="Times New Roman"/>
          <w:bCs/>
          <w:noProof/>
          <w:color w:val="auto"/>
          <w:sz w:val="22"/>
          <w:szCs w:val="22"/>
          <w:lang w:val="ro-RO"/>
        </w:rPr>
      </w:pPr>
      <w:r w:rsidRPr="00F01372">
        <w:rPr>
          <w:rFonts w:ascii="Trebuchet MS" w:hAnsi="Trebuchet MS" w:cs="Times New Roman"/>
          <w:bCs/>
          <w:noProof/>
          <w:color w:val="auto"/>
          <w:sz w:val="22"/>
          <w:szCs w:val="22"/>
          <w:lang w:val="ro-RO"/>
        </w:rPr>
        <w:t>Monitorizarea Contractului se va face prin:</w:t>
      </w:r>
    </w:p>
    <w:p w14:paraId="1C6D16D5" w14:textId="77777777" w:rsidR="00080143" w:rsidRPr="00F01372" w:rsidRDefault="00080143" w:rsidP="00087EC3">
      <w:pPr>
        <w:pStyle w:val="Default"/>
        <w:numPr>
          <w:ilvl w:val="0"/>
          <w:numId w:val="12"/>
        </w:numPr>
        <w:ind w:left="142" w:firstLine="0"/>
        <w:jc w:val="both"/>
        <w:rPr>
          <w:rFonts w:ascii="Trebuchet MS" w:hAnsi="Trebuchet MS" w:cs="Times New Roman"/>
          <w:bCs/>
          <w:noProof/>
          <w:color w:val="auto"/>
          <w:sz w:val="22"/>
          <w:szCs w:val="22"/>
          <w:lang w:val="ro-RO"/>
        </w:rPr>
      </w:pPr>
      <w:r w:rsidRPr="00F01372">
        <w:rPr>
          <w:rFonts w:ascii="Trebuchet MS" w:hAnsi="Trebuchet MS" w:cs="Times New Roman"/>
          <w:bCs/>
          <w:noProof/>
          <w:color w:val="auto"/>
          <w:sz w:val="22"/>
          <w:szCs w:val="22"/>
          <w:lang w:val="ro-RO"/>
        </w:rPr>
        <w:t>Rapoartele periodice și finale stabilite;</w:t>
      </w:r>
    </w:p>
    <w:p w14:paraId="20119AFC" w14:textId="77777777" w:rsidR="00080143" w:rsidRPr="00F01372" w:rsidRDefault="00080143" w:rsidP="00087EC3">
      <w:pPr>
        <w:pStyle w:val="Default"/>
        <w:numPr>
          <w:ilvl w:val="0"/>
          <w:numId w:val="12"/>
        </w:numPr>
        <w:ind w:left="142" w:firstLine="0"/>
        <w:jc w:val="both"/>
        <w:rPr>
          <w:rFonts w:ascii="Trebuchet MS" w:hAnsi="Trebuchet MS" w:cs="Times New Roman"/>
          <w:bCs/>
          <w:noProof/>
          <w:color w:val="auto"/>
          <w:sz w:val="22"/>
          <w:szCs w:val="22"/>
          <w:lang w:val="ro-RO"/>
        </w:rPr>
      </w:pPr>
      <w:r w:rsidRPr="00F01372">
        <w:rPr>
          <w:rFonts w:ascii="Trebuchet MS" w:hAnsi="Trebuchet MS" w:cs="Times New Roman"/>
          <w:bCs/>
          <w:noProof/>
          <w:color w:val="auto"/>
          <w:sz w:val="22"/>
          <w:szCs w:val="22"/>
          <w:lang w:val="ro-RO"/>
        </w:rPr>
        <w:lastRenderedPageBreak/>
        <w:t>Participarea membrilor echipei de management și a echipei de implementare a proiectului la activitățile în care sunt implicați experții operatorului economic ;</w:t>
      </w:r>
    </w:p>
    <w:p w14:paraId="5E737276" w14:textId="77777777" w:rsidR="00080143" w:rsidRPr="00F01372" w:rsidRDefault="00080143" w:rsidP="00087EC3">
      <w:pPr>
        <w:pStyle w:val="Default"/>
        <w:numPr>
          <w:ilvl w:val="0"/>
          <w:numId w:val="12"/>
        </w:numPr>
        <w:ind w:left="142" w:firstLine="0"/>
        <w:jc w:val="both"/>
        <w:rPr>
          <w:rFonts w:ascii="Trebuchet MS" w:hAnsi="Trebuchet MS" w:cs="Times New Roman"/>
          <w:bCs/>
          <w:noProof/>
          <w:color w:val="auto"/>
          <w:sz w:val="22"/>
          <w:szCs w:val="22"/>
          <w:lang w:val="ro-RO"/>
        </w:rPr>
      </w:pPr>
      <w:r w:rsidRPr="00F01372">
        <w:rPr>
          <w:rFonts w:ascii="Trebuchet MS" w:hAnsi="Trebuchet MS" w:cs="Times New Roman"/>
          <w:bCs/>
          <w:noProof/>
          <w:color w:val="auto"/>
          <w:sz w:val="22"/>
          <w:szCs w:val="22"/>
          <w:lang w:val="ro-RO"/>
        </w:rPr>
        <w:t>Recepția documentelor furnizate de operatorul economic la livrabile.</w:t>
      </w:r>
    </w:p>
    <w:p w14:paraId="0DFB0C8F" w14:textId="77777777" w:rsidR="008D7A39" w:rsidRPr="00F01372" w:rsidRDefault="008D7A39" w:rsidP="008D7A39">
      <w:pPr>
        <w:pStyle w:val="Default"/>
        <w:ind w:left="142"/>
        <w:jc w:val="both"/>
        <w:rPr>
          <w:rFonts w:ascii="Trebuchet MS" w:hAnsi="Trebuchet MS" w:cs="Times New Roman"/>
          <w:bCs/>
          <w:noProof/>
          <w:color w:val="auto"/>
          <w:sz w:val="22"/>
          <w:szCs w:val="22"/>
          <w:lang w:val="ro-RO"/>
        </w:rPr>
      </w:pPr>
    </w:p>
    <w:p w14:paraId="731D8ECE" w14:textId="77777777" w:rsidR="00080143" w:rsidRPr="00F01372" w:rsidRDefault="00080143" w:rsidP="007344AA">
      <w:pPr>
        <w:widowControl w:val="0"/>
        <w:autoSpaceDE w:val="0"/>
        <w:autoSpaceDN w:val="0"/>
        <w:adjustRightInd w:val="0"/>
        <w:spacing w:after="0" w:line="240" w:lineRule="auto"/>
        <w:ind w:left="0"/>
        <w:rPr>
          <w:i/>
        </w:rPr>
      </w:pPr>
      <w:r w:rsidRPr="00F01372">
        <w:rPr>
          <w:bCs/>
        </w:rPr>
        <w:t xml:space="preserve">Participarea la ședințele organizate de MMPS, ori de câte ori este nevoie, cu reprezentanți ai operatorului economic și experți ai MMPS implicați în derularea proiectului </w:t>
      </w:r>
      <w:r w:rsidRPr="00F01372">
        <w:rPr>
          <w:b/>
          <w:bCs/>
          <w:color w:val="000000"/>
        </w:rPr>
        <w:t xml:space="preserve"> </w:t>
      </w:r>
    </w:p>
    <w:p w14:paraId="4FFC7244" w14:textId="77777777" w:rsidR="00080143" w:rsidRPr="00F01372" w:rsidRDefault="00080143" w:rsidP="00080143">
      <w:pPr>
        <w:pStyle w:val="Heading2"/>
        <w:rPr>
          <w:rFonts w:ascii="Trebuchet MS" w:hAnsi="Trebuchet MS"/>
          <w:noProof/>
          <w:sz w:val="22"/>
          <w:szCs w:val="22"/>
          <w:lang w:val="ro-RO"/>
        </w:rPr>
      </w:pPr>
      <w:bookmarkStart w:id="20" w:name="_Toc524695243"/>
      <w:r w:rsidRPr="00F01372">
        <w:rPr>
          <w:rFonts w:ascii="Trebuchet MS" w:hAnsi="Trebuchet MS"/>
          <w:noProof/>
          <w:sz w:val="22"/>
          <w:szCs w:val="22"/>
          <w:lang w:val="ro-RO"/>
        </w:rPr>
        <w:t>10.6. Evaluarea performanței Contractului</w:t>
      </w:r>
      <w:bookmarkEnd w:id="20"/>
    </w:p>
    <w:p w14:paraId="22B8773E" w14:textId="77777777" w:rsidR="00080143" w:rsidRPr="00F01372" w:rsidRDefault="00080143" w:rsidP="00080143">
      <w:pPr>
        <w:pStyle w:val="Default"/>
        <w:jc w:val="both"/>
        <w:rPr>
          <w:rFonts w:ascii="Trebuchet MS" w:hAnsi="Trebuchet MS" w:cs="Times New Roman"/>
          <w:b/>
          <w:bCs/>
          <w:noProof/>
          <w:color w:val="auto"/>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7"/>
        <w:gridCol w:w="4669"/>
      </w:tblGrid>
      <w:tr w:rsidR="00080143" w:rsidRPr="00F01372" w14:paraId="2820619E" w14:textId="77777777" w:rsidTr="00080143">
        <w:tc>
          <w:tcPr>
            <w:tcW w:w="4703" w:type="dxa"/>
            <w:shd w:val="clear" w:color="auto" w:fill="auto"/>
          </w:tcPr>
          <w:p w14:paraId="19C34584" w14:textId="77777777" w:rsidR="00080143" w:rsidRPr="00F01372" w:rsidRDefault="00080143" w:rsidP="00080143">
            <w:pPr>
              <w:pStyle w:val="Default"/>
              <w:jc w:val="both"/>
              <w:rPr>
                <w:rFonts w:ascii="Trebuchet MS" w:hAnsi="Trebuchet MS" w:cs="Times New Roman"/>
                <w:b/>
                <w:bCs/>
                <w:noProof/>
                <w:color w:val="auto"/>
                <w:sz w:val="22"/>
                <w:szCs w:val="22"/>
                <w:lang w:val="ro-RO"/>
              </w:rPr>
            </w:pPr>
          </w:p>
        </w:tc>
        <w:tc>
          <w:tcPr>
            <w:tcW w:w="4877" w:type="dxa"/>
            <w:shd w:val="clear" w:color="auto" w:fill="auto"/>
          </w:tcPr>
          <w:p w14:paraId="734E9112" w14:textId="77777777" w:rsidR="00080143" w:rsidRPr="00F01372" w:rsidRDefault="00080143" w:rsidP="00080143">
            <w:pPr>
              <w:pStyle w:val="Default"/>
              <w:jc w:val="both"/>
              <w:rPr>
                <w:rFonts w:ascii="Trebuchet MS" w:hAnsi="Trebuchet MS" w:cs="Times New Roman"/>
                <w:b/>
                <w:bCs/>
                <w:noProof/>
                <w:color w:val="auto"/>
                <w:sz w:val="22"/>
                <w:szCs w:val="22"/>
                <w:lang w:val="ro-RO"/>
              </w:rPr>
            </w:pPr>
          </w:p>
        </w:tc>
      </w:tr>
      <w:tr w:rsidR="00080143" w:rsidRPr="00F01372" w14:paraId="35C2B2C8" w14:textId="77777777" w:rsidTr="00080143">
        <w:tc>
          <w:tcPr>
            <w:tcW w:w="4703" w:type="dxa"/>
            <w:shd w:val="clear" w:color="auto" w:fill="D5DCE4" w:themeFill="text2" w:themeFillTint="33"/>
          </w:tcPr>
          <w:p w14:paraId="7D4DAA75" w14:textId="77777777" w:rsidR="00080143" w:rsidRPr="00F01372" w:rsidRDefault="00080143" w:rsidP="00080143">
            <w:pPr>
              <w:pStyle w:val="Default"/>
              <w:jc w:val="both"/>
              <w:rPr>
                <w:rFonts w:ascii="Trebuchet MS" w:hAnsi="Trebuchet MS"/>
                <w:bCs/>
                <w:noProof/>
                <w:color w:val="auto"/>
                <w:sz w:val="22"/>
                <w:szCs w:val="22"/>
                <w:lang w:val="ro-RO" w:eastAsia="de-AT"/>
              </w:rPr>
            </w:pPr>
            <w:r w:rsidRPr="00F01372">
              <w:rPr>
                <w:rFonts w:ascii="Trebuchet MS" w:hAnsi="Trebuchet MS"/>
                <w:bCs/>
                <w:noProof/>
                <w:color w:val="auto"/>
                <w:sz w:val="22"/>
                <w:szCs w:val="22"/>
                <w:lang w:val="ro-RO" w:eastAsia="de-AT"/>
              </w:rPr>
              <w:t>1.Categorie indicator</w:t>
            </w:r>
          </w:p>
        </w:tc>
        <w:tc>
          <w:tcPr>
            <w:tcW w:w="4877" w:type="dxa"/>
            <w:shd w:val="clear" w:color="auto" w:fill="D5DCE4" w:themeFill="text2" w:themeFillTint="33"/>
          </w:tcPr>
          <w:p w14:paraId="27915652" w14:textId="77777777" w:rsidR="00080143" w:rsidRPr="00F01372" w:rsidRDefault="00080143" w:rsidP="00080143">
            <w:pPr>
              <w:tabs>
                <w:tab w:val="left" w:pos="0"/>
              </w:tabs>
              <w:spacing w:after="0" w:line="240" w:lineRule="auto"/>
              <w:ind w:right="-1"/>
              <w:rPr>
                <w:rFonts w:cs="Calibri"/>
                <w:bCs/>
                <w:lang w:eastAsia="de-AT"/>
              </w:rPr>
            </w:pPr>
            <w:r w:rsidRPr="00F01372">
              <w:rPr>
                <w:rFonts w:cs="Calibri"/>
                <w:bCs/>
                <w:lang w:eastAsia="de-AT"/>
              </w:rPr>
              <w:t>Indicator financiar</w:t>
            </w:r>
          </w:p>
          <w:p w14:paraId="0DA95F89" w14:textId="77777777" w:rsidR="00080143" w:rsidRPr="00F01372" w:rsidRDefault="00080143" w:rsidP="00080143">
            <w:pPr>
              <w:tabs>
                <w:tab w:val="left" w:pos="0"/>
              </w:tabs>
              <w:spacing w:after="0" w:line="240" w:lineRule="auto"/>
              <w:ind w:left="1080" w:right="-1"/>
              <w:rPr>
                <w:rFonts w:cs="Calibri"/>
                <w:bCs/>
                <w:lang w:eastAsia="de-AT"/>
              </w:rPr>
            </w:pPr>
          </w:p>
        </w:tc>
      </w:tr>
      <w:tr w:rsidR="00080143" w:rsidRPr="00F01372" w14:paraId="50ED3BCE" w14:textId="77777777" w:rsidTr="00080143">
        <w:tc>
          <w:tcPr>
            <w:tcW w:w="4703" w:type="dxa"/>
            <w:shd w:val="clear" w:color="auto" w:fill="auto"/>
          </w:tcPr>
          <w:p w14:paraId="09517C59" w14:textId="77777777" w:rsidR="00080143" w:rsidRPr="00F01372" w:rsidRDefault="00080143" w:rsidP="00080143">
            <w:pPr>
              <w:pStyle w:val="Default"/>
              <w:jc w:val="both"/>
              <w:rPr>
                <w:rFonts w:ascii="Trebuchet MS" w:hAnsi="Trebuchet MS"/>
                <w:bCs/>
                <w:noProof/>
                <w:color w:val="auto"/>
                <w:sz w:val="22"/>
                <w:szCs w:val="22"/>
                <w:lang w:val="ro-RO" w:eastAsia="de-AT"/>
              </w:rPr>
            </w:pPr>
            <w:r w:rsidRPr="00F01372">
              <w:rPr>
                <w:rFonts w:ascii="Trebuchet MS" w:hAnsi="Trebuchet MS"/>
                <w:bCs/>
                <w:noProof/>
                <w:color w:val="auto"/>
                <w:sz w:val="22"/>
                <w:szCs w:val="22"/>
                <w:lang w:val="ro-RO" w:eastAsia="de-AT"/>
              </w:rPr>
              <w:t>Denumire indicator de performanță</w:t>
            </w:r>
          </w:p>
        </w:tc>
        <w:tc>
          <w:tcPr>
            <w:tcW w:w="4877" w:type="dxa"/>
            <w:shd w:val="clear" w:color="auto" w:fill="auto"/>
          </w:tcPr>
          <w:p w14:paraId="161C2612" w14:textId="77777777" w:rsidR="00080143" w:rsidRPr="00F01372" w:rsidRDefault="00080143" w:rsidP="006804E8">
            <w:pPr>
              <w:tabs>
                <w:tab w:val="left" w:pos="0"/>
              </w:tabs>
              <w:spacing w:after="0" w:line="240" w:lineRule="auto"/>
              <w:ind w:left="0" w:right="-1"/>
              <w:rPr>
                <w:rFonts w:cs="Calibri"/>
                <w:bCs/>
                <w:lang w:eastAsia="de-AT"/>
              </w:rPr>
            </w:pPr>
            <w:r w:rsidRPr="00F01372">
              <w:rPr>
                <w:rFonts w:cs="Calibri"/>
                <w:bCs/>
                <w:lang w:eastAsia="de-AT"/>
              </w:rPr>
              <w:t xml:space="preserve">10% variație între prețul contractului și prețul estimat de consultant </w:t>
            </w:r>
          </w:p>
        </w:tc>
      </w:tr>
      <w:tr w:rsidR="00080143" w:rsidRPr="00F01372" w14:paraId="21BEF4C5" w14:textId="77777777" w:rsidTr="00080143">
        <w:tc>
          <w:tcPr>
            <w:tcW w:w="4703" w:type="dxa"/>
            <w:shd w:val="clear" w:color="auto" w:fill="auto"/>
          </w:tcPr>
          <w:p w14:paraId="381C41AD" w14:textId="77777777" w:rsidR="00080143" w:rsidRPr="00F01372" w:rsidRDefault="00080143" w:rsidP="00080143">
            <w:pPr>
              <w:pStyle w:val="Default"/>
              <w:jc w:val="both"/>
              <w:rPr>
                <w:rFonts w:ascii="Trebuchet MS" w:hAnsi="Trebuchet MS"/>
                <w:bCs/>
                <w:noProof/>
                <w:color w:val="auto"/>
                <w:sz w:val="22"/>
                <w:szCs w:val="22"/>
                <w:lang w:val="ro-RO" w:eastAsia="de-AT"/>
              </w:rPr>
            </w:pPr>
            <w:r w:rsidRPr="00F01372">
              <w:rPr>
                <w:rFonts w:ascii="Trebuchet MS" w:hAnsi="Trebuchet MS"/>
                <w:bCs/>
                <w:noProof/>
                <w:color w:val="auto"/>
                <w:sz w:val="22"/>
                <w:szCs w:val="22"/>
                <w:lang w:val="ro-RO" w:eastAsia="de-AT"/>
              </w:rPr>
              <w:t>Formula de calcul</w:t>
            </w:r>
          </w:p>
        </w:tc>
        <w:tc>
          <w:tcPr>
            <w:tcW w:w="4877" w:type="dxa"/>
            <w:shd w:val="clear" w:color="auto" w:fill="auto"/>
          </w:tcPr>
          <w:p w14:paraId="2F105CA5" w14:textId="77777777" w:rsidR="00080143" w:rsidRPr="00F01372" w:rsidRDefault="00080143" w:rsidP="006804E8">
            <w:pPr>
              <w:tabs>
                <w:tab w:val="left" w:pos="0"/>
              </w:tabs>
              <w:spacing w:after="0" w:line="240" w:lineRule="auto"/>
              <w:ind w:left="0" w:right="-1"/>
              <w:rPr>
                <w:rFonts w:cs="Calibri"/>
                <w:bCs/>
                <w:lang w:eastAsia="de-AT"/>
              </w:rPr>
            </w:pPr>
            <w:r w:rsidRPr="00F01372">
              <w:rPr>
                <w:rFonts w:cs="Calibri"/>
                <w:bCs/>
                <w:lang w:eastAsia="de-AT"/>
              </w:rPr>
              <w:t>10%variație= (preț contract/preț inițial estimat*100)-100</w:t>
            </w:r>
          </w:p>
        </w:tc>
      </w:tr>
      <w:tr w:rsidR="00080143" w:rsidRPr="00F01372" w14:paraId="03C26CB4" w14:textId="77777777" w:rsidTr="00080143">
        <w:tc>
          <w:tcPr>
            <w:tcW w:w="4703" w:type="dxa"/>
            <w:shd w:val="clear" w:color="auto" w:fill="auto"/>
          </w:tcPr>
          <w:p w14:paraId="35C0E057" w14:textId="77777777" w:rsidR="00080143" w:rsidRPr="00F01372" w:rsidRDefault="00080143" w:rsidP="00080143">
            <w:pPr>
              <w:pStyle w:val="Default"/>
              <w:jc w:val="both"/>
              <w:rPr>
                <w:rFonts w:ascii="Trebuchet MS" w:hAnsi="Trebuchet MS"/>
                <w:bCs/>
                <w:noProof/>
                <w:color w:val="auto"/>
                <w:sz w:val="22"/>
                <w:szCs w:val="22"/>
                <w:lang w:val="ro-RO" w:eastAsia="de-AT"/>
              </w:rPr>
            </w:pPr>
            <w:r w:rsidRPr="00F01372">
              <w:rPr>
                <w:rFonts w:ascii="Trebuchet MS" w:hAnsi="Trebuchet MS"/>
                <w:bCs/>
                <w:noProof/>
                <w:color w:val="auto"/>
                <w:sz w:val="22"/>
                <w:szCs w:val="22"/>
                <w:lang w:val="ro-RO" w:eastAsia="de-AT"/>
              </w:rPr>
              <w:t>Referința din Caietul de sarcini</w:t>
            </w:r>
          </w:p>
        </w:tc>
        <w:tc>
          <w:tcPr>
            <w:tcW w:w="4877" w:type="dxa"/>
            <w:shd w:val="clear" w:color="auto" w:fill="auto"/>
          </w:tcPr>
          <w:p w14:paraId="436B3AFA" w14:textId="77777777" w:rsidR="00080143" w:rsidRPr="00F01372" w:rsidRDefault="00080143" w:rsidP="00080143">
            <w:pPr>
              <w:pStyle w:val="Default"/>
              <w:jc w:val="both"/>
              <w:rPr>
                <w:rFonts w:ascii="Trebuchet MS" w:hAnsi="Trebuchet MS"/>
                <w:bCs/>
                <w:noProof/>
                <w:color w:val="auto"/>
                <w:sz w:val="22"/>
                <w:szCs w:val="22"/>
                <w:lang w:val="ro-RO" w:eastAsia="de-AT"/>
              </w:rPr>
            </w:pPr>
            <w:r w:rsidRPr="00F01372">
              <w:rPr>
                <w:rFonts w:ascii="Trebuchet MS" w:hAnsi="Trebuchet MS"/>
                <w:bCs/>
                <w:noProof/>
                <w:color w:val="auto"/>
                <w:sz w:val="22"/>
                <w:szCs w:val="22"/>
                <w:lang w:val="ro-RO" w:eastAsia="de-AT"/>
              </w:rPr>
              <w:t>Cap. 3.4.</w:t>
            </w:r>
          </w:p>
        </w:tc>
      </w:tr>
      <w:tr w:rsidR="00080143" w:rsidRPr="00F01372" w14:paraId="61899544" w14:textId="77777777" w:rsidTr="00080143">
        <w:tc>
          <w:tcPr>
            <w:tcW w:w="4703" w:type="dxa"/>
            <w:shd w:val="clear" w:color="auto" w:fill="auto"/>
          </w:tcPr>
          <w:p w14:paraId="54D0EDBC" w14:textId="77777777" w:rsidR="00080143" w:rsidRPr="00F01372" w:rsidRDefault="00080143" w:rsidP="00080143">
            <w:pPr>
              <w:pStyle w:val="Default"/>
              <w:jc w:val="both"/>
              <w:rPr>
                <w:rFonts w:ascii="Trebuchet MS" w:hAnsi="Trebuchet MS"/>
                <w:bCs/>
                <w:noProof/>
                <w:color w:val="auto"/>
                <w:sz w:val="22"/>
                <w:szCs w:val="22"/>
                <w:lang w:val="ro-RO" w:eastAsia="de-AT"/>
              </w:rPr>
            </w:pPr>
            <w:r w:rsidRPr="00F01372">
              <w:rPr>
                <w:rFonts w:ascii="Trebuchet MS" w:hAnsi="Trebuchet MS"/>
                <w:bCs/>
                <w:noProof/>
                <w:color w:val="auto"/>
                <w:sz w:val="22"/>
                <w:szCs w:val="22"/>
                <w:lang w:val="ro-RO" w:eastAsia="de-AT"/>
              </w:rPr>
              <w:t>Nivelul de performanță așteptat</w:t>
            </w:r>
          </w:p>
        </w:tc>
        <w:tc>
          <w:tcPr>
            <w:tcW w:w="4877" w:type="dxa"/>
            <w:shd w:val="clear" w:color="auto" w:fill="auto"/>
          </w:tcPr>
          <w:p w14:paraId="6E3D35E9" w14:textId="77777777" w:rsidR="00080143" w:rsidRPr="00F01372" w:rsidRDefault="00080143" w:rsidP="006804E8">
            <w:pPr>
              <w:tabs>
                <w:tab w:val="left" w:pos="0"/>
              </w:tabs>
              <w:spacing w:after="0" w:line="240" w:lineRule="auto"/>
              <w:ind w:left="0" w:right="-1"/>
              <w:rPr>
                <w:rFonts w:cs="Calibri"/>
                <w:bCs/>
                <w:lang w:eastAsia="de-AT"/>
              </w:rPr>
            </w:pPr>
            <w:r w:rsidRPr="00F01372">
              <w:rPr>
                <w:rFonts w:cs="Calibri"/>
                <w:bCs/>
                <w:lang w:eastAsia="de-AT"/>
              </w:rPr>
              <w:t>Variația costurilor să fie de maxim -10%</w:t>
            </w:r>
          </w:p>
          <w:p w14:paraId="3D4A2C12" w14:textId="77777777" w:rsidR="00080143" w:rsidRPr="00F01372" w:rsidRDefault="00080143" w:rsidP="00080143">
            <w:pPr>
              <w:pStyle w:val="Default"/>
              <w:jc w:val="both"/>
              <w:rPr>
                <w:rFonts w:ascii="Trebuchet MS" w:hAnsi="Trebuchet MS"/>
                <w:bCs/>
                <w:noProof/>
                <w:color w:val="auto"/>
                <w:sz w:val="22"/>
                <w:szCs w:val="22"/>
                <w:lang w:val="ro-RO" w:eastAsia="de-AT"/>
              </w:rPr>
            </w:pPr>
          </w:p>
        </w:tc>
      </w:tr>
      <w:tr w:rsidR="00080143" w:rsidRPr="00F01372" w14:paraId="5BA19072" w14:textId="77777777" w:rsidTr="00080143">
        <w:tc>
          <w:tcPr>
            <w:tcW w:w="4703" w:type="dxa"/>
            <w:shd w:val="clear" w:color="auto" w:fill="auto"/>
          </w:tcPr>
          <w:p w14:paraId="76302CAA" w14:textId="77777777" w:rsidR="00080143" w:rsidRPr="00F01372" w:rsidRDefault="00080143" w:rsidP="00080143">
            <w:pPr>
              <w:pStyle w:val="Default"/>
              <w:jc w:val="both"/>
              <w:rPr>
                <w:rFonts w:ascii="Trebuchet MS" w:hAnsi="Trebuchet MS"/>
                <w:bCs/>
                <w:noProof/>
                <w:color w:val="auto"/>
                <w:sz w:val="22"/>
                <w:szCs w:val="22"/>
                <w:lang w:val="ro-RO" w:eastAsia="de-AT"/>
              </w:rPr>
            </w:pPr>
            <w:r w:rsidRPr="00F01372">
              <w:rPr>
                <w:rFonts w:ascii="Trebuchet MS" w:hAnsi="Trebuchet MS"/>
                <w:bCs/>
                <w:noProof/>
                <w:color w:val="auto"/>
                <w:sz w:val="22"/>
                <w:szCs w:val="22"/>
                <w:lang w:val="ro-RO" w:eastAsia="de-AT"/>
              </w:rPr>
              <w:t>Ce se măsoară</w:t>
            </w:r>
          </w:p>
        </w:tc>
        <w:tc>
          <w:tcPr>
            <w:tcW w:w="4877" w:type="dxa"/>
            <w:shd w:val="clear" w:color="auto" w:fill="auto"/>
          </w:tcPr>
          <w:p w14:paraId="312E633B" w14:textId="77777777" w:rsidR="00080143" w:rsidRPr="00F01372" w:rsidRDefault="00080143" w:rsidP="006804E8">
            <w:pPr>
              <w:tabs>
                <w:tab w:val="left" w:pos="0"/>
              </w:tabs>
              <w:spacing w:after="0" w:line="240" w:lineRule="auto"/>
              <w:ind w:left="0" w:right="-1"/>
              <w:rPr>
                <w:rFonts w:cs="Calibri"/>
                <w:bCs/>
                <w:lang w:eastAsia="de-AT"/>
              </w:rPr>
            </w:pPr>
            <w:r w:rsidRPr="00F01372">
              <w:rPr>
                <w:rFonts w:cs="Calibri"/>
                <w:bCs/>
                <w:lang w:eastAsia="de-AT"/>
              </w:rPr>
              <w:t>Calitatea și acuratețea estimării costurilor</w:t>
            </w:r>
          </w:p>
        </w:tc>
      </w:tr>
      <w:tr w:rsidR="00080143" w:rsidRPr="00F01372" w14:paraId="5CA7C79A" w14:textId="77777777" w:rsidTr="00080143">
        <w:tc>
          <w:tcPr>
            <w:tcW w:w="4703" w:type="dxa"/>
            <w:shd w:val="clear" w:color="auto" w:fill="auto"/>
          </w:tcPr>
          <w:p w14:paraId="602F403A" w14:textId="77777777" w:rsidR="00080143" w:rsidRPr="00F01372" w:rsidRDefault="00080143" w:rsidP="00080143">
            <w:pPr>
              <w:pStyle w:val="Default"/>
              <w:jc w:val="both"/>
              <w:rPr>
                <w:rFonts w:ascii="Trebuchet MS" w:hAnsi="Trebuchet MS"/>
                <w:bCs/>
                <w:noProof/>
                <w:color w:val="auto"/>
                <w:sz w:val="22"/>
                <w:szCs w:val="22"/>
                <w:lang w:val="ro-RO" w:eastAsia="de-AT"/>
              </w:rPr>
            </w:pPr>
            <w:r w:rsidRPr="00F01372">
              <w:rPr>
                <w:rFonts w:ascii="Trebuchet MS" w:hAnsi="Trebuchet MS"/>
                <w:bCs/>
                <w:noProof/>
                <w:color w:val="auto"/>
                <w:sz w:val="22"/>
                <w:szCs w:val="22"/>
                <w:lang w:val="ro-RO" w:eastAsia="de-AT"/>
              </w:rPr>
              <w:t>Modalitatea de evaluare</w:t>
            </w:r>
          </w:p>
        </w:tc>
        <w:tc>
          <w:tcPr>
            <w:tcW w:w="4877" w:type="dxa"/>
            <w:shd w:val="clear" w:color="auto" w:fill="auto"/>
          </w:tcPr>
          <w:p w14:paraId="0FBFD09B" w14:textId="77777777" w:rsidR="00080143" w:rsidRPr="00F01372" w:rsidRDefault="00080143" w:rsidP="00080143">
            <w:pPr>
              <w:pStyle w:val="Default"/>
              <w:jc w:val="both"/>
              <w:rPr>
                <w:rFonts w:ascii="Trebuchet MS" w:hAnsi="Trebuchet MS"/>
                <w:bCs/>
                <w:noProof/>
                <w:color w:val="auto"/>
                <w:sz w:val="22"/>
                <w:szCs w:val="22"/>
                <w:lang w:val="ro-RO" w:eastAsia="de-AT"/>
              </w:rPr>
            </w:pPr>
            <w:r w:rsidRPr="00F01372">
              <w:rPr>
                <w:rFonts w:ascii="Trebuchet MS" w:hAnsi="Trebuchet MS"/>
                <w:bCs/>
                <w:noProof/>
                <w:color w:val="auto"/>
                <w:sz w:val="22"/>
                <w:szCs w:val="22"/>
                <w:lang w:val="ro-RO" w:eastAsia="de-AT"/>
              </w:rPr>
              <w:t>Foarte satisfăcător (5 pct.) mai puțin de -10 %;</w:t>
            </w:r>
          </w:p>
          <w:p w14:paraId="4CB2947D" w14:textId="77777777" w:rsidR="00080143" w:rsidRPr="00F01372" w:rsidRDefault="00080143" w:rsidP="00080143">
            <w:pPr>
              <w:pStyle w:val="Default"/>
              <w:jc w:val="both"/>
              <w:rPr>
                <w:rFonts w:ascii="Trebuchet MS" w:hAnsi="Trebuchet MS"/>
                <w:bCs/>
                <w:noProof/>
                <w:color w:val="auto"/>
                <w:sz w:val="22"/>
                <w:szCs w:val="22"/>
                <w:lang w:val="ro-RO" w:eastAsia="de-AT"/>
              </w:rPr>
            </w:pPr>
            <w:r w:rsidRPr="00F01372">
              <w:rPr>
                <w:rFonts w:ascii="Trebuchet MS" w:hAnsi="Trebuchet MS"/>
                <w:bCs/>
                <w:noProof/>
                <w:color w:val="auto"/>
                <w:sz w:val="22"/>
                <w:szCs w:val="22"/>
                <w:lang w:val="ro-RO" w:eastAsia="de-AT"/>
              </w:rPr>
              <w:t>Satisfăcător (4 pct.) între 10%- 15%;</w:t>
            </w:r>
          </w:p>
          <w:p w14:paraId="79F75281" w14:textId="77777777" w:rsidR="00080143" w:rsidRPr="00F01372" w:rsidRDefault="00080143" w:rsidP="00080143">
            <w:pPr>
              <w:pStyle w:val="Default"/>
              <w:jc w:val="both"/>
              <w:rPr>
                <w:rFonts w:ascii="Trebuchet MS" w:hAnsi="Trebuchet MS"/>
                <w:bCs/>
                <w:noProof/>
                <w:color w:val="auto"/>
                <w:sz w:val="22"/>
                <w:szCs w:val="22"/>
                <w:lang w:val="ro-RO" w:eastAsia="de-AT"/>
              </w:rPr>
            </w:pPr>
            <w:r w:rsidRPr="00F01372">
              <w:rPr>
                <w:rFonts w:ascii="Trebuchet MS" w:hAnsi="Trebuchet MS"/>
                <w:bCs/>
                <w:noProof/>
                <w:color w:val="auto"/>
                <w:sz w:val="22"/>
                <w:szCs w:val="22"/>
                <w:lang w:val="ro-RO" w:eastAsia="de-AT"/>
              </w:rPr>
              <w:t>Ac</w:t>
            </w:r>
            <w:r w:rsidR="00D3566B" w:rsidRPr="00F01372">
              <w:rPr>
                <w:rFonts w:ascii="Trebuchet MS" w:hAnsi="Trebuchet MS"/>
                <w:bCs/>
                <w:noProof/>
                <w:color w:val="auto"/>
                <w:sz w:val="22"/>
                <w:szCs w:val="22"/>
                <w:lang w:val="ro-RO" w:eastAsia="de-AT"/>
              </w:rPr>
              <w:t>c</w:t>
            </w:r>
            <w:r w:rsidRPr="00F01372">
              <w:rPr>
                <w:rFonts w:ascii="Trebuchet MS" w:hAnsi="Trebuchet MS"/>
                <w:bCs/>
                <w:noProof/>
                <w:color w:val="auto"/>
                <w:sz w:val="22"/>
                <w:szCs w:val="22"/>
                <w:lang w:val="ro-RO" w:eastAsia="de-AT"/>
              </w:rPr>
              <w:t>eptabil (3 pct.) între 15%-25%;</w:t>
            </w:r>
          </w:p>
          <w:p w14:paraId="20250990" w14:textId="77777777" w:rsidR="00080143" w:rsidRPr="00F01372" w:rsidRDefault="00080143" w:rsidP="00080143">
            <w:pPr>
              <w:pStyle w:val="Default"/>
              <w:jc w:val="both"/>
              <w:rPr>
                <w:rFonts w:ascii="Trebuchet MS" w:hAnsi="Trebuchet MS"/>
                <w:bCs/>
                <w:noProof/>
                <w:color w:val="auto"/>
                <w:sz w:val="22"/>
                <w:szCs w:val="22"/>
                <w:lang w:val="ro-RO" w:eastAsia="de-AT"/>
              </w:rPr>
            </w:pPr>
            <w:r w:rsidRPr="00F01372">
              <w:rPr>
                <w:rFonts w:ascii="Trebuchet MS" w:hAnsi="Trebuchet MS"/>
                <w:bCs/>
                <w:noProof/>
                <w:color w:val="auto"/>
                <w:sz w:val="22"/>
                <w:szCs w:val="22"/>
                <w:lang w:val="ro-RO" w:eastAsia="de-AT"/>
              </w:rPr>
              <w:t>Nesatisfăcător (2 pct.) între 25%-50 %;</w:t>
            </w:r>
          </w:p>
          <w:p w14:paraId="47ECA5F7" w14:textId="77777777" w:rsidR="00080143" w:rsidRPr="00F01372" w:rsidRDefault="00080143" w:rsidP="00080143">
            <w:pPr>
              <w:pStyle w:val="Default"/>
              <w:jc w:val="both"/>
              <w:rPr>
                <w:rFonts w:ascii="Trebuchet MS" w:hAnsi="Trebuchet MS"/>
                <w:bCs/>
                <w:noProof/>
                <w:color w:val="auto"/>
                <w:sz w:val="22"/>
                <w:szCs w:val="22"/>
                <w:lang w:val="ro-RO" w:eastAsia="de-AT"/>
              </w:rPr>
            </w:pPr>
            <w:r w:rsidRPr="00F01372">
              <w:rPr>
                <w:rFonts w:ascii="Trebuchet MS" w:hAnsi="Trebuchet MS"/>
                <w:bCs/>
                <w:noProof/>
                <w:color w:val="auto"/>
                <w:sz w:val="22"/>
                <w:szCs w:val="22"/>
                <w:lang w:val="ro-RO" w:eastAsia="de-AT"/>
              </w:rPr>
              <w:t>Foarte nesatisfăcător (1 pct.) peste 50%.</w:t>
            </w:r>
          </w:p>
        </w:tc>
      </w:tr>
      <w:tr w:rsidR="00080143" w:rsidRPr="00F01372" w14:paraId="26733199" w14:textId="77777777" w:rsidTr="00080143">
        <w:tc>
          <w:tcPr>
            <w:tcW w:w="4703" w:type="dxa"/>
            <w:shd w:val="clear" w:color="auto" w:fill="auto"/>
          </w:tcPr>
          <w:p w14:paraId="2BA134BD" w14:textId="77777777" w:rsidR="00080143" w:rsidRPr="00F01372" w:rsidRDefault="00080143" w:rsidP="00080143">
            <w:pPr>
              <w:pStyle w:val="Default"/>
              <w:jc w:val="both"/>
              <w:rPr>
                <w:rFonts w:ascii="Trebuchet MS" w:hAnsi="Trebuchet MS"/>
                <w:bCs/>
                <w:noProof/>
                <w:color w:val="auto"/>
                <w:sz w:val="22"/>
                <w:szCs w:val="22"/>
                <w:lang w:val="ro-RO" w:eastAsia="de-AT"/>
              </w:rPr>
            </w:pPr>
            <w:r w:rsidRPr="00F01372">
              <w:rPr>
                <w:rFonts w:ascii="Trebuchet MS" w:hAnsi="Trebuchet MS"/>
                <w:bCs/>
                <w:noProof/>
                <w:color w:val="auto"/>
                <w:sz w:val="22"/>
                <w:szCs w:val="22"/>
                <w:lang w:val="ro-RO" w:eastAsia="de-AT"/>
              </w:rPr>
              <w:t>Scop</w:t>
            </w:r>
          </w:p>
        </w:tc>
        <w:tc>
          <w:tcPr>
            <w:tcW w:w="4877" w:type="dxa"/>
            <w:shd w:val="clear" w:color="auto" w:fill="auto"/>
          </w:tcPr>
          <w:p w14:paraId="62710FAC" w14:textId="77777777" w:rsidR="00080143" w:rsidRPr="00F01372" w:rsidRDefault="00080143" w:rsidP="00080143">
            <w:pPr>
              <w:pStyle w:val="Default"/>
              <w:jc w:val="both"/>
              <w:rPr>
                <w:rFonts w:ascii="Trebuchet MS" w:hAnsi="Trebuchet MS"/>
                <w:bCs/>
                <w:noProof/>
                <w:color w:val="auto"/>
                <w:sz w:val="22"/>
                <w:szCs w:val="22"/>
                <w:lang w:val="ro-RO" w:eastAsia="de-AT"/>
              </w:rPr>
            </w:pPr>
            <w:r w:rsidRPr="00F01372">
              <w:rPr>
                <w:rFonts w:ascii="Trebuchet MS" w:hAnsi="Trebuchet MS"/>
                <w:bCs/>
                <w:noProof/>
                <w:color w:val="auto"/>
                <w:sz w:val="22"/>
                <w:szCs w:val="22"/>
                <w:lang w:val="ro-RO" w:eastAsia="de-AT"/>
              </w:rPr>
              <w:t>Evaluarea corectitudinii și exactității estimării costurilor</w:t>
            </w:r>
          </w:p>
        </w:tc>
      </w:tr>
      <w:tr w:rsidR="00080143" w:rsidRPr="00F01372" w14:paraId="035D0625" w14:textId="77777777" w:rsidTr="00080143">
        <w:tc>
          <w:tcPr>
            <w:tcW w:w="4703" w:type="dxa"/>
            <w:shd w:val="clear" w:color="auto" w:fill="D5DCE4" w:themeFill="text2" w:themeFillTint="33"/>
          </w:tcPr>
          <w:p w14:paraId="2C427494" w14:textId="77777777" w:rsidR="00080143" w:rsidRPr="00F01372" w:rsidRDefault="00080143" w:rsidP="00080143">
            <w:pPr>
              <w:pStyle w:val="Default"/>
              <w:jc w:val="both"/>
              <w:rPr>
                <w:rFonts w:ascii="Trebuchet MS" w:hAnsi="Trebuchet MS"/>
                <w:bCs/>
                <w:noProof/>
                <w:color w:val="auto"/>
                <w:sz w:val="22"/>
                <w:szCs w:val="22"/>
                <w:lang w:val="ro-RO" w:eastAsia="de-AT"/>
              </w:rPr>
            </w:pPr>
            <w:r w:rsidRPr="00F01372">
              <w:rPr>
                <w:rFonts w:ascii="Trebuchet MS" w:hAnsi="Trebuchet MS"/>
                <w:bCs/>
                <w:noProof/>
                <w:color w:val="auto"/>
                <w:sz w:val="22"/>
                <w:szCs w:val="22"/>
                <w:lang w:val="ro-RO" w:eastAsia="de-AT"/>
              </w:rPr>
              <w:t>2.Categorie indicator</w:t>
            </w:r>
          </w:p>
        </w:tc>
        <w:tc>
          <w:tcPr>
            <w:tcW w:w="4877" w:type="dxa"/>
            <w:shd w:val="clear" w:color="auto" w:fill="D5DCE4" w:themeFill="text2" w:themeFillTint="33"/>
          </w:tcPr>
          <w:p w14:paraId="0C7F1BE0" w14:textId="77777777" w:rsidR="00080143" w:rsidRPr="00F01372" w:rsidRDefault="00080143" w:rsidP="00080143">
            <w:pPr>
              <w:pStyle w:val="Default"/>
              <w:jc w:val="both"/>
              <w:rPr>
                <w:rFonts w:ascii="Trebuchet MS" w:hAnsi="Trebuchet MS"/>
                <w:bCs/>
                <w:noProof/>
                <w:color w:val="auto"/>
                <w:sz w:val="22"/>
                <w:szCs w:val="22"/>
                <w:lang w:val="ro-RO" w:eastAsia="de-AT"/>
              </w:rPr>
            </w:pPr>
            <w:r w:rsidRPr="00F01372">
              <w:rPr>
                <w:rFonts w:ascii="Trebuchet MS" w:hAnsi="Trebuchet MS"/>
                <w:bCs/>
                <w:noProof/>
                <w:color w:val="auto"/>
                <w:sz w:val="22"/>
                <w:szCs w:val="22"/>
                <w:lang w:val="ro-RO" w:eastAsia="de-AT"/>
              </w:rPr>
              <w:t>Nivelul de calitate</w:t>
            </w:r>
          </w:p>
        </w:tc>
      </w:tr>
      <w:tr w:rsidR="00080143" w:rsidRPr="00F01372" w14:paraId="57A199C0" w14:textId="77777777" w:rsidTr="00080143">
        <w:tc>
          <w:tcPr>
            <w:tcW w:w="4703" w:type="dxa"/>
            <w:shd w:val="clear" w:color="auto" w:fill="auto"/>
          </w:tcPr>
          <w:p w14:paraId="22C15B89" w14:textId="77777777" w:rsidR="00080143" w:rsidRPr="00F01372" w:rsidRDefault="00080143" w:rsidP="00080143">
            <w:pPr>
              <w:pStyle w:val="Default"/>
              <w:jc w:val="both"/>
              <w:rPr>
                <w:rFonts w:ascii="Trebuchet MS" w:hAnsi="Trebuchet MS"/>
                <w:bCs/>
                <w:noProof/>
                <w:color w:val="auto"/>
                <w:sz w:val="22"/>
                <w:szCs w:val="22"/>
                <w:lang w:val="ro-RO" w:eastAsia="de-AT"/>
              </w:rPr>
            </w:pPr>
            <w:r w:rsidRPr="00F01372">
              <w:rPr>
                <w:rFonts w:ascii="Trebuchet MS" w:hAnsi="Trebuchet MS"/>
                <w:bCs/>
                <w:noProof/>
                <w:color w:val="auto"/>
                <w:sz w:val="22"/>
                <w:szCs w:val="22"/>
                <w:lang w:val="ro-RO" w:eastAsia="de-AT"/>
              </w:rPr>
              <w:t>Denumire indicator de performanță</w:t>
            </w:r>
          </w:p>
        </w:tc>
        <w:tc>
          <w:tcPr>
            <w:tcW w:w="4877" w:type="dxa"/>
            <w:shd w:val="clear" w:color="auto" w:fill="auto"/>
          </w:tcPr>
          <w:p w14:paraId="6EE1630B" w14:textId="77777777" w:rsidR="00080143" w:rsidRPr="00F01372" w:rsidRDefault="00080143" w:rsidP="00080143">
            <w:pPr>
              <w:pStyle w:val="Default"/>
              <w:jc w:val="both"/>
              <w:rPr>
                <w:rFonts w:ascii="Trebuchet MS" w:hAnsi="Trebuchet MS"/>
                <w:bCs/>
                <w:noProof/>
                <w:color w:val="auto"/>
                <w:sz w:val="22"/>
                <w:szCs w:val="22"/>
                <w:lang w:val="ro-RO" w:eastAsia="de-AT"/>
              </w:rPr>
            </w:pPr>
            <w:r w:rsidRPr="00F01372">
              <w:rPr>
                <w:rFonts w:ascii="Trebuchet MS" w:hAnsi="Trebuchet MS"/>
                <w:bCs/>
                <w:noProof/>
                <w:color w:val="auto"/>
                <w:sz w:val="22"/>
                <w:szCs w:val="22"/>
                <w:lang w:val="ro-RO" w:eastAsia="de-AT"/>
              </w:rPr>
              <w:t>Livrabil adecvat pentru scopul utilizării</w:t>
            </w:r>
          </w:p>
        </w:tc>
      </w:tr>
      <w:tr w:rsidR="00080143" w:rsidRPr="00F01372" w14:paraId="1ABE262A" w14:textId="77777777" w:rsidTr="00080143">
        <w:tc>
          <w:tcPr>
            <w:tcW w:w="4703" w:type="dxa"/>
            <w:shd w:val="clear" w:color="auto" w:fill="auto"/>
          </w:tcPr>
          <w:p w14:paraId="6D944538" w14:textId="77777777" w:rsidR="00080143" w:rsidRPr="00F01372" w:rsidRDefault="00080143" w:rsidP="00080143">
            <w:pPr>
              <w:pStyle w:val="Default"/>
              <w:jc w:val="both"/>
              <w:rPr>
                <w:rFonts w:ascii="Trebuchet MS" w:hAnsi="Trebuchet MS"/>
                <w:bCs/>
                <w:noProof/>
                <w:color w:val="auto"/>
                <w:sz w:val="22"/>
                <w:szCs w:val="22"/>
                <w:lang w:val="ro-RO" w:eastAsia="de-AT"/>
              </w:rPr>
            </w:pPr>
            <w:r w:rsidRPr="00F01372">
              <w:rPr>
                <w:rFonts w:ascii="Trebuchet MS" w:hAnsi="Trebuchet MS"/>
                <w:bCs/>
                <w:noProof/>
                <w:color w:val="auto"/>
                <w:sz w:val="22"/>
                <w:szCs w:val="22"/>
                <w:lang w:val="ro-RO" w:eastAsia="de-AT"/>
              </w:rPr>
              <w:t>Referința din Caietul de sarcini</w:t>
            </w:r>
          </w:p>
        </w:tc>
        <w:tc>
          <w:tcPr>
            <w:tcW w:w="4877" w:type="dxa"/>
            <w:shd w:val="clear" w:color="auto" w:fill="auto"/>
          </w:tcPr>
          <w:p w14:paraId="6C3079D1" w14:textId="77777777" w:rsidR="00080143" w:rsidRPr="00F01372" w:rsidRDefault="00080143" w:rsidP="00080143">
            <w:pPr>
              <w:pStyle w:val="Default"/>
              <w:jc w:val="both"/>
              <w:rPr>
                <w:rFonts w:ascii="Trebuchet MS" w:hAnsi="Trebuchet MS"/>
                <w:bCs/>
                <w:noProof/>
                <w:color w:val="auto"/>
                <w:sz w:val="22"/>
                <w:szCs w:val="22"/>
                <w:lang w:val="ro-RO" w:eastAsia="de-AT"/>
              </w:rPr>
            </w:pPr>
            <w:r w:rsidRPr="00F01372">
              <w:rPr>
                <w:rFonts w:ascii="Trebuchet MS" w:hAnsi="Trebuchet MS"/>
                <w:bCs/>
                <w:noProof/>
                <w:color w:val="auto"/>
                <w:sz w:val="22"/>
                <w:szCs w:val="22"/>
                <w:lang w:val="ro-RO" w:eastAsia="de-AT"/>
              </w:rPr>
              <w:t>Cap. 3.4.</w:t>
            </w:r>
          </w:p>
        </w:tc>
      </w:tr>
      <w:tr w:rsidR="00080143" w:rsidRPr="00F01372" w14:paraId="72C5F7EA" w14:textId="77777777" w:rsidTr="00080143">
        <w:tc>
          <w:tcPr>
            <w:tcW w:w="4703" w:type="dxa"/>
            <w:shd w:val="clear" w:color="auto" w:fill="auto"/>
          </w:tcPr>
          <w:p w14:paraId="0BCAC7A4" w14:textId="77777777" w:rsidR="00080143" w:rsidRPr="00F01372" w:rsidRDefault="00080143" w:rsidP="00080143">
            <w:pPr>
              <w:pStyle w:val="Default"/>
              <w:jc w:val="both"/>
              <w:rPr>
                <w:rFonts w:ascii="Trebuchet MS" w:hAnsi="Trebuchet MS"/>
                <w:bCs/>
                <w:noProof/>
                <w:color w:val="auto"/>
                <w:sz w:val="22"/>
                <w:szCs w:val="22"/>
                <w:lang w:val="ro-RO" w:eastAsia="de-AT"/>
              </w:rPr>
            </w:pPr>
            <w:r w:rsidRPr="00F01372">
              <w:rPr>
                <w:rFonts w:ascii="Trebuchet MS" w:hAnsi="Trebuchet MS"/>
                <w:bCs/>
                <w:noProof/>
                <w:color w:val="auto"/>
                <w:sz w:val="22"/>
                <w:szCs w:val="22"/>
                <w:lang w:val="ro-RO" w:eastAsia="de-AT"/>
              </w:rPr>
              <w:t>Nivelul de performanță așteptat</w:t>
            </w:r>
          </w:p>
        </w:tc>
        <w:tc>
          <w:tcPr>
            <w:tcW w:w="4877" w:type="dxa"/>
            <w:shd w:val="clear" w:color="auto" w:fill="auto"/>
          </w:tcPr>
          <w:p w14:paraId="7D59A2C2" w14:textId="77777777" w:rsidR="00080143" w:rsidRPr="00F01372" w:rsidRDefault="00080143" w:rsidP="00080143">
            <w:pPr>
              <w:pStyle w:val="Default"/>
              <w:jc w:val="both"/>
              <w:rPr>
                <w:rFonts w:ascii="Trebuchet MS" w:hAnsi="Trebuchet MS"/>
                <w:bCs/>
                <w:noProof/>
                <w:color w:val="auto"/>
                <w:sz w:val="22"/>
                <w:szCs w:val="22"/>
                <w:lang w:val="ro-RO" w:eastAsia="de-AT"/>
              </w:rPr>
            </w:pPr>
            <w:r w:rsidRPr="00F01372">
              <w:rPr>
                <w:rFonts w:ascii="Trebuchet MS" w:hAnsi="Trebuchet MS"/>
                <w:bCs/>
                <w:noProof/>
                <w:color w:val="auto"/>
                <w:sz w:val="22"/>
                <w:szCs w:val="22"/>
                <w:lang w:val="ro-RO" w:eastAsia="de-AT"/>
              </w:rPr>
              <w:t xml:space="preserve">Documentație tehnică este livrată conform cerințelor stabilite în termenii de referință </w:t>
            </w:r>
          </w:p>
        </w:tc>
      </w:tr>
      <w:tr w:rsidR="00080143" w:rsidRPr="00F01372" w14:paraId="4D5D132D" w14:textId="77777777" w:rsidTr="00080143">
        <w:tc>
          <w:tcPr>
            <w:tcW w:w="4703" w:type="dxa"/>
            <w:shd w:val="clear" w:color="auto" w:fill="auto"/>
          </w:tcPr>
          <w:p w14:paraId="2FC4CD8F" w14:textId="77777777" w:rsidR="00080143" w:rsidRPr="00F01372" w:rsidRDefault="00080143" w:rsidP="00080143">
            <w:pPr>
              <w:pStyle w:val="Default"/>
              <w:jc w:val="both"/>
              <w:rPr>
                <w:rFonts w:ascii="Trebuchet MS" w:hAnsi="Trebuchet MS"/>
                <w:bCs/>
                <w:noProof/>
                <w:color w:val="auto"/>
                <w:sz w:val="22"/>
                <w:szCs w:val="22"/>
                <w:lang w:val="ro-RO" w:eastAsia="de-AT"/>
              </w:rPr>
            </w:pPr>
            <w:r w:rsidRPr="00F01372">
              <w:rPr>
                <w:rFonts w:ascii="Trebuchet MS" w:hAnsi="Trebuchet MS"/>
                <w:bCs/>
                <w:noProof/>
                <w:color w:val="auto"/>
                <w:sz w:val="22"/>
                <w:szCs w:val="22"/>
                <w:lang w:val="ro-RO" w:eastAsia="de-AT"/>
              </w:rPr>
              <w:t>Ce se măsoară</w:t>
            </w:r>
          </w:p>
        </w:tc>
        <w:tc>
          <w:tcPr>
            <w:tcW w:w="4877" w:type="dxa"/>
            <w:shd w:val="clear" w:color="auto" w:fill="auto"/>
          </w:tcPr>
          <w:p w14:paraId="2C0EC30A" w14:textId="77777777" w:rsidR="00080143" w:rsidRPr="00F01372" w:rsidRDefault="00080143" w:rsidP="006804E8">
            <w:pPr>
              <w:tabs>
                <w:tab w:val="left" w:pos="0"/>
              </w:tabs>
              <w:spacing w:after="0" w:line="240" w:lineRule="auto"/>
              <w:ind w:left="0" w:right="-1"/>
              <w:rPr>
                <w:rFonts w:cs="Calibri"/>
                <w:bCs/>
                <w:lang w:eastAsia="de-AT"/>
              </w:rPr>
            </w:pPr>
            <w:r w:rsidRPr="00F01372">
              <w:rPr>
                <w:rFonts w:cs="Calibri"/>
                <w:bCs/>
                <w:lang w:eastAsia="de-AT"/>
              </w:rPr>
              <w:t xml:space="preserve"> Nivelul de acuratețe al documentației livrate după perioada și standardele de performanță incluse în termenii de referință</w:t>
            </w:r>
          </w:p>
        </w:tc>
      </w:tr>
      <w:tr w:rsidR="00080143" w:rsidRPr="00F01372" w14:paraId="085B4C06" w14:textId="77777777" w:rsidTr="00080143">
        <w:tc>
          <w:tcPr>
            <w:tcW w:w="4703" w:type="dxa"/>
            <w:shd w:val="clear" w:color="auto" w:fill="auto"/>
          </w:tcPr>
          <w:p w14:paraId="06B57633" w14:textId="77777777" w:rsidR="00080143" w:rsidRPr="00F01372" w:rsidRDefault="00080143" w:rsidP="00080143">
            <w:pPr>
              <w:pStyle w:val="Default"/>
              <w:jc w:val="both"/>
              <w:rPr>
                <w:rFonts w:ascii="Trebuchet MS" w:hAnsi="Trebuchet MS"/>
                <w:bCs/>
                <w:noProof/>
                <w:color w:val="auto"/>
                <w:sz w:val="22"/>
                <w:szCs w:val="22"/>
                <w:lang w:val="ro-RO" w:eastAsia="de-AT"/>
              </w:rPr>
            </w:pPr>
            <w:r w:rsidRPr="00F01372">
              <w:rPr>
                <w:rFonts w:ascii="Trebuchet MS" w:hAnsi="Trebuchet MS"/>
                <w:bCs/>
                <w:noProof/>
                <w:color w:val="auto"/>
                <w:sz w:val="22"/>
                <w:szCs w:val="22"/>
                <w:lang w:val="ro-RO" w:eastAsia="de-AT"/>
              </w:rPr>
              <w:t>Modalitatea de evaluare</w:t>
            </w:r>
          </w:p>
        </w:tc>
        <w:tc>
          <w:tcPr>
            <w:tcW w:w="4877" w:type="dxa"/>
            <w:shd w:val="clear" w:color="auto" w:fill="auto"/>
          </w:tcPr>
          <w:p w14:paraId="7A8435A0" w14:textId="77777777" w:rsidR="00080143" w:rsidRPr="00F01372" w:rsidRDefault="00080143" w:rsidP="00080143">
            <w:pPr>
              <w:spacing w:after="0" w:line="240" w:lineRule="auto"/>
              <w:ind w:left="34"/>
              <w:rPr>
                <w:rFonts w:cs="Calibri"/>
                <w:bCs/>
                <w:lang w:eastAsia="de-AT"/>
              </w:rPr>
            </w:pPr>
            <w:r w:rsidRPr="00F01372">
              <w:rPr>
                <w:rFonts w:cs="Calibri"/>
                <w:bCs/>
                <w:lang w:eastAsia="de-AT"/>
              </w:rPr>
              <w:t>Foarte satisfăcător (5 pct.) – Documentația livrată include îmbunătățiri semnificative față de cerințele minime stabilite în TdR în special prin luarea în considerare a noilor tendințe din serviciile de consultanță  și respectarea aspectelor de mediu și sociale. Documentația a fost folosită pentru realizarea achiziției și pentru construcție așa cum a fost prezentată.</w:t>
            </w:r>
          </w:p>
          <w:p w14:paraId="3D0A36AF" w14:textId="72ACDCD5" w:rsidR="00080143" w:rsidRPr="00F01372" w:rsidRDefault="00080143" w:rsidP="00080143">
            <w:pPr>
              <w:spacing w:after="0" w:line="240" w:lineRule="auto"/>
              <w:ind w:left="34"/>
              <w:rPr>
                <w:rFonts w:cs="Calibri"/>
                <w:bCs/>
                <w:lang w:eastAsia="de-AT"/>
              </w:rPr>
            </w:pPr>
            <w:r w:rsidRPr="00F01372">
              <w:rPr>
                <w:rFonts w:cs="Calibri"/>
                <w:bCs/>
                <w:lang w:eastAsia="de-AT"/>
              </w:rPr>
              <w:t>Satisfăcător (4 pct.) – Documentația livrată include unele îmbunătățiri și nu include neconformități/inexa</w:t>
            </w:r>
            <w:r w:rsidR="008E3C21">
              <w:rPr>
                <w:rFonts w:cs="Calibri"/>
                <w:bCs/>
                <w:lang w:eastAsia="de-AT"/>
              </w:rPr>
              <w:t>ctități față de nivelul agreat.</w:t>
            </w:r>
            <w:r w:rsidRPr="00F01372">
              <w:rPr>
                <w:rFonts w:cs="Calibri"/>
                <w:bCs/>
                <w:lang w:eastAsia="de-AT"/>
              </w:rPr>
              <w:t xml:space="preserve"> Au fost necesare doar ajustări nemateriale.</w:t>
            </w:r>
          </w:p>
          <w:p w14:paraId="4BE09F48" w14:textId="77777777" w:rsidR="00080143" w:rsidRPr="00F01372" w:rsidRDefault="00080143" w:rsidP="00080143">
            <w:pPr>
              <w:spacing w:after="0" w:line="240" w:lineRule="auto"/>
              <w:ind w:left="34"/>
              <w:rPr>
                <w:rFonts w:cs="Calibri"/>
                <w:bCs/>
                <w:lang w:eastAsia="de-AT"/>
              </w:rPr>
            </w:pPr>
            <w:r w:rsidRPr="00F01372">
              <w:rPr>
                <w:rFonts w:cs="Calibri"/>
                <w:bCs/>
                <w:lang w:eastAsia="de-AT"/>
              </w:rPr>
              <w:lastRenderedPageBreak/>
              <w:t>Acceptabil (3 pct.) - Documentația livrată nu include neconformități/inexactități față de nivelul agreat însă nu include nici elemente suplimentare care să aducă o valoare adăugată semnificativă sau nu a fost acordată o atenție specială aspectelor de mediu sau sociale.</w:t>
            </w:r>
          </w:p>
          <w:p w14:paraId="034B607B" w14:textId="77777777" w:rsidR="00080143" w:rsidRPr="00F01372" w:rsidRDefault="00080143" w:rsidP="00080143">
            <w:pPr>
              <w:spacing w:after="0" w:line="240" w:lineRule="auto"/>
              <w:ind w:left="34"/>
              <w:rPr>
                <w:rFonts w:cs="Calibri"/>
                <w:bCs/>
                <w:lang w:eastAsia="de-AT"/>
              </w:rPr>
            </w:pPr>
            <w:r w:rsidRPr="00F01372">
              <w:rPr>
                <w:rFonts w:cs="Calibri"/>
                <w:bCs/>
                <w:lang w:eastAsia="de-AT"/>
              </w:rPr>
              <w:t>Nu au existat întârzieri semnificative ca urmare a corecturilor.</w:t>
            </w:r>
          </w:p>
          <w:p w14:paraId="7DC1018E" w14:textId="77777777" w:rsidR="00080143" w:rsidRPr="00F01372" w:rsidRDefault="00080143" w:rsidP="00080143">
            <w:pPr>
              <w:spacing w:after="0" w:line="240" w:lineRule="auto"/>
              <w:ind w:left="34"/>
              <w:rPr>
                <w:rFonts w:cs="Calibri"/>
                <w:bCs/>
                <w:lang w:eastAsia="de-AT"/>
              </w:rPr>
            </w:pPr>
            <w:r w:rsidRPr="00F01372">
              <w:rPr>
                <w:rFonts w:cs="Calibri"/>
                <w:bCs/>
                <w:lang w:eastAsia="de-AT"/>
              </w:rPr>
              <w:t>Nesatisfăcător (2 pct) - Documentația livrată a inclus neconformități / inexactități față de nivelul agreat sau a folosit tehnologii/metode complet învechite care erau în principal abandonate, iar aceste aspecte nu au putut fi corectate în totalitate într-o perioadă rezonabilă (ex. au cauzat întârzieri semnificative în realizarea activităților din calendarul general al proiectului), dar cu toate acestea au fost corectate de către Consultant, fără costuri suplimentare pentru Autoritatea Contractantă.</w:t>
            </w:r>
          </w:p>
          <w:p w14:paraId="7065B19A" w14:textId="77777777" w:rsidR="00080143" w:rsidRPr="00F01372" w:rsidRDefault="00080143" w:rsidP="00080143">
            <w:pPr>
              <w:pStyle w:val="Default"/>
              <w:jc w:val="both"/>
              <w:rPr>
                <w:rFonts w:ascii="Trebuchet MS" w:hAnsi="Trebuchet MS"/>
                <w:bCs/>
                <w:noProof/>
                <w:color w:val="auto"/>
                <w:sz w:val="22"/>
                <w:szCs w:val="22"/>
                <w:lang w:val="ro-RO" w:eastAsia="de-AT"/>
              </w:rPr>
            </w:pPr>
            <w:r w:rsidRPr="00F01372">
              <w:rPr>
                <w:rFonts w:ascii="Trebuchet MS" w:hAnsi="Trebuchet MS"/>
                <w:bCs/>
                <w:noProof/>
                <w:color w:val="auto"/>
                <w:sz w:val="22"/>
                <w:szCs w:val="22"/>
                <w:lang w:val="ro-RO" w:eastAsia="de-AT"/>
              </w:rPr>
              <w:t>Foarte nesatisfăcător (1 pct.) – Documentația livrată a inclus neconformități / inexactități majore față de nivelul agreat sau a folosit tehnologii/metode complet învechite care erau, în principal, abandonate, iar aceste aspecte nu au putut fi corectate de către Consultant. Autoritatea Contractantă a trebuit să mobilizeze alte resurse pentru a remedia problemele, ceea ce a condus la costuri suplimentare semnificative pentru Autoritatea Contractantă și/sau a cauzat întârzieri semnificative în realizarea activităților din calendarul general al proiectului</w:t>
            </w:r>
          </w:p>
        </w:tc>
      </w:tr>
      <w:tr w:rsidR="00080143" w:rsidRPr="00F01372" w14:paraId="0A63E20E" w14:textId="77777777" w:rsidTr="00080143">
        <w:tc>
          <w:tcPr>
            <w:tcW w:w="4703" w:type="dxa"/>
            <w:shd w:val="clear" w:color="auto" w:fill="auto"/>
          </w:tcPr>
          <w:p w14:paraId="31802506" w14:textId="77777777" w:rsidR="00080143" w:rsidRPr="00F01372" w:rsidRDefault="00080143" w:rsidP="00080143">
            <w:pPr>
              <w:pStyle w:val="Default"/>
              <w:jc w:val="both"/>
              <w:rPr>
                <w:rFonts w:ascii="Trebuchet MS" w:hAnsi="Trebuchet MS"/>
                <w:bCs/>
                <w:noProof/>
                <w:color w:val="auto"/>
                <w:sz w:val="22"/>
                <w:szCs w:val="22"/>
                <w:lang w:val="ro-RO" w:eastAsia="de-AT"/>
              </w:rPr>
            </w:pPr>
            <w:r w:rsidRPr="00F01372">
              <w:rPr>
                <w:rFonts w:ascii="Trebuchet MS" w:hAnsi="Trebuchet MS"/>
                <w:bCs/>
                <w:noProof/>
                <w:color w:val="auto"/>
                <w:sz w:val="22"/>
                <w:szCs w:val="22"/>
                <w:lang w:val="ro-RO" w:eastAsia="de-AT"/>
              </w:rPr>
              <w:lastRenderedPageBreak/>
              <w:t>Scop</w:t>
            </w:r>
          </w:p>
        </w:tc>
        <w:tc>
          <w:tcPr>
            <w:tcW w:w="4877" w:type="dxa"/>
            <w:shd w:val="clear" w:color="auto" w:fill="auto"/>
          </w:tcPr>
          <w:p w14:paraId="1C191C6A" w14:textId="77777777" w:rsidR="00080143" w:rsidRPr="00F01372" w:rsidRDefault="00080143" w:rsidP="00080143">
            <w:pPr>
              <w:pStyle w:val="Default"/>
              <w:jc w:val="both"/>
              <w:rPr>
                <w:rFonts w:ascii="Trebuchet MS" w:hAnsi="Trebuchet MS"/>
                <w:bCs/>
                <w:noProof/>
                <w:color w:val="auto"/>
                <w:sz w:val="22"/>
                <w:szCs w:val="22"/>
                <w:lang w:val="ro-RO" w:eastAsia="de-AT"/>
              </w:rPr>
            </w:pPr>
            <w:r w:rsidRPr="00F01372">
              <w:rPr>
                <w:rFonts w:ascii="Trebuchet MS" w:hAnsi="Trebuchet MS"/>
                <w:bCs/>
                <w:noProof/>
                <w:color w:val="auto"/>
                <w:sz w:val="22"/>
                <w:szCs w:val="22"/>
                <w:lang w:val="ro-RO" w:eastAsia="de-AT"/>
              </w:rPr>
              <w:t>Evaluarea finalizării la timp a documentației de proiectare</w:t>
            </w:r>
          </w:p>
        </w:tc>
      </w:tr>
      <w:tr w:rsidR="00080143" w:rsidRPr="00F01372" w14:paraId="2FF6FC4F" w14:textId="77777777" w:rsidTr="00080143">
        <w:tc>
          <w:tcPr>
            <w:tcW w:w="4703" w:type="dxa"/>
            <w:shd w:val="clear" w:color="auto" w:fill="D5DCE4" w:themeFill="text2" w:themeFillTint="33"/>
          </w:tcPr>
          <w:p w14:paraId="34E3FADE" w14:textId="77777777" w:rsidR="00080143" w:rsidRPr="00F01372" w:rsidRDefault="00080143" w:rsidP="00080143">
            <w:pPr>
              <w:pStyle w:val="Default"/>
              <w:jc w:val="both"/>
              <w:rPr>
                <w:rFonts w:ascii="Trebuchet MS" w:hAnsi="Trebuchet MS"/>
                <w:bCs/>
                <w:noProof/>
                <w:color w:val="auto"/>
                <w:sz w:val="22"/>
                <w:szCs w:val="22"/>
                <w:lang w:val="ro-RO" w:eastAsia="de-AT"/>
              </w:rPr>
            </w:pPr>
            <w:r w:rsidRPr="00F01372">
              <w:rPr>
                <w:rFonts w:ascii="Trebuchet MS" w:hAnsi="Trebuchet MS"/>
                <w:bCs/>
                <w:noProof/>
                <w:color w:val="auto"/>
                <w:sz w:val="22"/>
                <w:szCs w:val="22"/>
                <w:lang w:val="ro-RO" w:eastAsia="de-AT"/>
              </w:rPr>
              <w:t>3.Categorie indicator</w:t>
            </w:r>
          </w:p>
        </w:tc>
        <w:tc>
          <w:tcPr>
            <w:tcW w:w="4877" w:type="dxa"/>
            <w:shd w:val="clear" w:color="auto" w:fill="D5DCE4" w:themeFill="text2" w:themeFillTint="33"/>
          </w:tcPr>
          <w:p w14:paraId="291BF0F0" w14:textId="77777777" w:rsidR="00080143" w:rsidRPr="00F01372" w:rsidRDefault="00080143" w:rsidP="00080143">
            <w:pPr>
              <w:pStyle w:val="Default"/>
              <w:jc w:val="both"/>
              <w:rPr>
                <w:rFonts w:ascii="Trebuchet MS" w:hAnsi="Trebuchet MS"/>
                <w:bCs/>
                <w:noProof/>
                <w:color w:val="auto"/>
                <w:sz w:val="22"/>
                <w:szCs w:val="22"/>
                <w:lang w:val="ro-RO" w:eastAsia="de-AT"/>
              </w:rPr>
            </w:pPr>
            <w:r w:rsidRPr="00F01372">
              <w:rPr>
                <w:rFonts w:ascii="Trebuchet MS" w:hAnsi="Trebuchet MS"/>
                <w:bCs/>
                <w:noProof/>
                <w:color w:val="auto"/>
                <w:sz w:val="22"/>
                <w:szCs w:val="22"/>
                <w:lang w:val="ro-RO" w:eastAsia="de-AT"/>
              </w:rPr>
              <w:t>Predarea livrabilelor</w:t>
            </w:r>
          </w:p>
        </w:tc>
      </w:tr>
      <w:tr w:rsidR="00080143" w:rsidRPr="00F01372" w14:paraId="1BCAFBF7" w14:textId="77777777" w:rsidTr="00080143">
        <w:tc>
          <w:tcPr>
            <w:tcW w:w="4703" w:type="dxa"/>
            <w:shd w:val="clear" w:color="auto" w:fill="auto"/>
          </w:tcPr>
          <w:p w14:paraId="313A235D" w14:textId="77777777" w:rsidR="00080143" w:rsidRPr="00F01372" w:rsidRDefault="00080143" w:rsidP="00080143">
            <w:pPr>
              <w:pStyle w:val="Default"/>
              <w:jc w:val="both"/>
              <w:rPr>
                <w:rFonts w:ascii="Trebuchet MS" w:hAnsi="Trebuchet MS"/>
                <w:bCs/>
                <w:noProof/>
                <w:color w:val="auto"/>
                <w:sz w:val="22"/>
                <w:szCs w:val="22"/>
                <w:lang w:val="ro-RO" w:eastAsia="de-AT"/>
              </w:rPr>
            </w:pPr>
            <w:r w:rsidRPr="00F01372">
              <w:rPr>
                <w:rFonts w:ascii="Trebuchet MS" w:hAnsi="Trebuchet MS"/>
                <w:bCs/>
                <w:noProof/>
                <w:color w:val="auto"/>
                <w:sz w:val="22"/>
                <w:szCs w:val="22"/>
                <w:lang w:val="ro-RO" w:eastAsia="de-AT"/>
              </w:rPr>
              <w:t>Denumire indicator de performanță</w:t>
            </w:r>
          </w:p>
        </w:tc>
        <w:tc>
          <w:tcPr>
            <w:tcW w:w="4877" w:type="dxa"/>
            <w:shd w:val="clear" w:color="auto" w:fill="auto"/>
          </w:tcPr>
          <w:p w14:paraId="1E6B7743" w14:textId="77777777" w:rsidR="00080143" w:rsidRPr="00F01372" w:rsidRDefault="00080143" w:rsidP="00080143">
            <w:pPr>
              <w:pStyle w:val="Default"/>
              <w:jc w:val="both"/>
              <w:rPr>
                <w:rFonts w:ascii="Trebuchet MS" w:hAnsi="Trebuchet MS"/>
                <w:bCs/>
                <w:noProof/>
                <w:color w:val="auto"/>
                <w:sz w:val="22"/>
                <w:szCs w:val="22"/>
                <w:lang w:val="ro-RO" w:eastAsia="de-AT"/>
              </w:rPr>
            </w:pPr>
            <w:r w:rsidRPr="00F01372">
              <w:rPr>
                <w:rFonts w:ascii="Trebuchet MS" w:hAnsi="Trebuchet MS"/>
                <w:bCs/>
                <w:noProof/>
                <w:color w:val="auto"/>
                <w:sz w:val="22"/>
                <w:szCs w:val="22"/>
                <w:lang w:val="ro-RO" w:eastAsia="de-AT"/>
              </w:rPr>
              <w:t>Livrabile predate în integritatea lor 100%</w:t>
            </w:r>
          </w:p>
        </w:tc>
      </w:tr>
      <w:tr w:rsidR="00080143" w:rsidRPr="00F01372" w14:paraId="5E4F8832" w14:textId="77777777" w:rsidTr="00080143">
        <w:tc>
          <w:tcPr>
            <w:tcW w:w="4703" w:type="dxa"/>
            <w:shd w:val="clear" w:color="auto" w:fill="auto"/>
          </w:tcPr>
          <w:p w14:paraId="5530F62A" w14:textId="77777777" w:rsidR="00080143" w:rsidRPr="00F01372" w:rsidRDefault="00080143" w:rsidP="00080143">
            <w:pPr>
              <w:pStyle w:val="Default"/>
              <w:jc w:val="both"/>
              <w:rPr>
                <w:rFonts w:ascii="Trebuchet MS" w:hAnsi="Trebuchet MS"/>
                <w:bCs/>
                <w:noProof/>
                <w:color w:val="auto"/>
                <w:sz w:val="22"/>
                <w:szCs w:val="22"/>
                <w:lang w:val="ro-RO" w:eastAsia="de-AT"/>
              </w:rPr>
            </w:pPr>
            <w:r w:rsidRPr="00F01372">
              <w:rPr>
                <w:rFonts w:ascii="Trebuchet MS" w:hAnsi="Trebuchet MS"/>
                <w:bCs/>
                <w:noProof/>
                <w:color w:val="auto"/>
                <w:sz w:val="22"/>
                <w:szCs w:val="22"/>
                <w:lang w:val="ro-RO" w:eastAsia="de-AT"/>
              </w:rPr>
              <w:t>Referința din Caietul de sarcini</w:t>
            </w:r>
          </w:p>
        </w:tc>
        <w:tc>
          <w:tcPr>
            <w:tcW w:w="4877" w:type="dxa"/>
            <w:shd w:val="clear" w:color="auto" w:fill="auto"/>
          </w:tcPr>
          <w:p w14:paraId="52609561" w14:textId="77777777" w:rsidR="00080143" w:rsidRPr="00F01372" w:rsidRDefault="00080143" w:rsidP="00080143">
            <w:pPr>
              <w:pStyle w:val="Default"/>
              <w:jc w:val="both"/>
              <w:rPr>
                <w:rFonts w:ascii="Trebuchet MS" w:hAnsi="Trebuchet MS"/>
                <w:bCs/>
                <w:noProof/>
                <w:color w:val="auto"/>
                <w:sz w:val="22"/>
                <w:szCs w:val="22"/>
                <w:lang w:val="ro-RO" w:eastAsia="de-AT"/>
              </w:rPr>
            </w:pPr>
            <w:r w:rsidRPr="00F01372">
              <w:rPr>
                <w:rFonts w:ascii="Trebuchet MS" w:hAnsi="Trebuchet MS"/>
                <w:bCs/>
                <w:noProof/>
                <w:color w:val="auto"/>
                <w:sz w:val="22"/>
                <w:szCs w:val="22"/>
                <w:lang w:val="ro-RO" w:eastAsia="de-AT"/>
              </w:rPr>
              <w:t>Cap. 3.4.</w:t>
            </w:r>
          </w:p>
        </w:tc>
      </w:tr>
      <w:tr w:rsidR="00080143" w:rsidRPr="00F01372" w14:paraId="4ECBAB24" w14:textId="77777777" w:rsidTr="00080143">
        <w:tc>
          <w:tcPr>
            <w:tcW w:w="4703" w:type="dxa"/>
            <w:shd w:val="clear" w:color="auto" w:fill="auto"/>
          </w:tcPr>
          <w:p w14:paraId="2C28DDD3" w14:textId="77777777" w:rsidR="00080143" w:rsidRPr="00F01372" w:rsidRDefault="00080143" w:rsidP="00080143">
            <w:pPr>
              <w:pStyle w:val="Default"/>
              <w:jc w:val="both"/>
              <w:rPr>
                <w:rFonts w:ascii="Trebuchet MS" w:hAnsi="Trebuchet MS"/>
                <w:bCs/>
                <w:noProof/>
                <w:color w:val="auto"/>
                <w:sz w:val="22"/>
                <w:szCs w:val="22"/>
                <w:lang w:val="ro-RO" w:eastAsia="de-AT"/>
              </w:rPr>
            </w:pPr>
            <w:r w:rsidRPr="00F01372">
              <w:rPr>
                <w:rFonts w:ascii="Trebuchet MS" w:hAnsi="Trebuchet MS"/>
                <w:bCs/>
                <w:noProof/>
                <w:color w:val="auto"/>
                <w:sz w:val="22"/>
                <w:szCs w:val="22"/>
                <w:lang w:val="ro-RO" w:eastAsia="de-AT"/>
              </w:rPr>
              <w:t>Nivelul de performanță așteptat</w:t>
            </w:r>
          </w:p>
        </w:tc>
        <w:tc>
          <w:tcPr>
            <w:tcW w:w="4877" w:type="dxa"/>
            <w:shd w:val="clear" w:color="auto" w:fill="auto"/>
          </w:tcPr>
          <w:p w14:paraId="36D2C490" w14:textId="77777777" w:rsidR="00080143" w:rsidRPr="00F01372" w:rsidRDefault="00080143" w:rsidP="006804E8">
            <w:pPr>
              <w:tabs>
                <w:tab w:val="left" w:pos="0"/>
              </w:tabs>
              <w:spacing w:after="0" w:line="240" w:lineRule="auto"/>
              <w:ind w:left="0" w:right="-1"/>
              <w:rPr>
                <w:bCs/>
                <w:lang w:eastAsia="de-AT"/>
              </w:rPr>
            </w:pPr>
            <w:r w:rsidRPr="00F01372">
              <w:rPr>
                <w:rFonts w:cs="Calibri"/>
                <w:bCs/>
                <w:lang w:eastAsia="de-AT"/>
              </w:rPr>
              <w:t>100% din toate livrabilele identificate în termenii de referință din caietul de sarcini și contract</w:t>
            </w:r>
          </w:p>
        </w:tc>
      </w:tr>
      <w:tr w:rsidR="00080143" w:rsidRPr="00F01372" w14:paraId="7CC076C4" w14:textId="77777777" w:rsidTr="00080143">
        <w:tc>
          <w:tcPr>
            <w:tcW w:w="4703" w:type="dxa"/>
            <w:shd w:val="clear" w:color="auto" w:fill="auto"/>
          </w:tcPr>
          <w:p w14:paraId="76717451" w14:textId="77777777" w:rsidR="00080143" w:rsidRPr="00F01372" w:rsidRDefault="00080143" w:rsidP="00080143">
            <w:pPr>
              <w:pStyle w:val="Default"/>
              <w:jc w:val="both"/>
              <w:rPr>
                <w:rFonts w:ascii="Trebuchet MS" w:hAnsi="Trebuchet MS"/>
                <w:bCs/>
                <w:noProof/>
                <w:color w:val="auto"/>
                <w:sz w:val="22"/>
                <w:szCs w:val="22"/>
                <w:lang w:val="ro-RO" w:eastAsia="de-AT"/>
              </w:rPr>
            </w:pPr>
            <w:r w:rsidRPr="00F01372">
              <w:rPr>
                <w:rFonts w:ascii="Trebuchet MS" w:hAnsi="Trebuchet MS"/>
                <w:bCs/>
                <w:noProof/>
                <w:color w:val="auto"/>
                <w:sz w:val="22"/>
                <w:szCs w:val="22"/>
                <w:lang w:val="ro-RO" w:eastAsia="de-AT"/>
              </w:rPr>
              <w:t>Ce se măsoară</w:t>
            </w:r>
          </w:p>
        </w:tc>
        <w:tc>
          <w:tcPr>
            <w:tcW w:w="4877" w:type="dxa"/>
            <w:shd w:val="clear" w:color="auto" w:fill="auto"/>
          </w:tcPr>
          <w:p w14:paraId="79884B5F" w14:textId="77777777" w:rsidR="00080143" w:rsidRPr="00F01372" w:rsidRDefault="00080143" w:rsidP="00080143">
            <w:pPr>
              <w:pStyle w:val="Default"/>
              <w:jc w:val="both"/>
              <w:rPr>
                <w:rFonts w:ascii="Trebuchet MS" w:hAnsi="Trebuchet MS"/>
                <w:bCs/>
                <w:noProof/>
                <w:color w:val="auto"/>
                <w:sz w:val="22"/>
                <w:szCs w:val="22"/>
                <w:lang w:val="ro-RO" w:eastAsia="de-AT"/>
              </w:rPr>
            </w:pPr>
            <w:r w:rsidRPr="00F01372">
              <w:rPr>
                <w:rFonts w:ascii="Trebuchet MS" w:hAnsi="Trebuchet MS"/>
                <w:bCs/>
                <w:noProof/>
                <w:color w:val="auto"/>
                <w:sz w:val="22"/>
                <w:szCs w:val="22"/>
                <w:lang w:val="ro-RO" w:eastAsia="de-AT"/>
              </w:rPr>
              <w:t xml:space="preserve"> Livrabile predate complet</w:t>
            </w:r>
          </w:p>
        </w:tc>
      </w:tr>
      <w:tr w:rsidR="00080143" w:rsidRPr="00F01372" w14:paraId="47083AA1" w14:textId="77777777" w:rsidTr="00080143">
        <w:tc>
          <w:tcPr>
            <w:tcW w:w="4703" w:type="dxa"/>
            <w:shd w:val="clear" w:color="auto" w:fill="auto"/>
          </w:tcPr>
          <w:p w14:paraId="7E9935C2" w14:textId="77777777" w:rsidR="00080143" w:rsidRPr="00F01372" w:rsidRDefault="00080143" w:rsidP="00080143">
            <w:pPr>
              <w:pStyle w:val="Default"/>
              <w:jc w:val="both"/>
              <w:rPr>
                <w:rFonts w:ascii="Trebuchet MS" w:hAnsi="Trebuchet MS"/>
                <w:bCs/>
                <w:noProof/>
                <w:color w:val="auto"/>
                <w:sz w:val="22"/>
                <w:szCs w:val="22"/>
                <w:lang w:val="ro-RO" w:eastAsia="de-AT"/>
              </w:rPr>
            </w:pPr>
            <w:r w:rsidRPr="00F01372">
              <w:rPr>
                <w:rFonts w:ascii="Trebuchet MS" w:hAnsi="Trebuchet MS"/>
                <w:bCs/>
                <w:noProof/>
                <w:color w:val="auto"/>
                <w:sz w:val="22"/>
                <w:szCs w:val="22"/>
                <w:lang w:val="ro-RO" w:eastAsia="de-AT"/>
              </w:rPr>
              <w:t xml:space="preserve">Scop </w:t>
            </w:r>
          </w:p>
        </w:tc>
        <w:tc>
          <w:tcPr>
            <w:tcW w:w="4877" w:type="dxa"/>
            <w:shd w:val="clear" w:color="auto" w:fill="auto"/>
          </w:tcPr>
          <w:p w14:paraId="56B05DB8" w14:textId="77777777" w:rsidR="00080143" w:rsidRPr="00F01372" w:rsidRDefault="00080143" w:rsidP="00080143">
            <w:pPr>
              <w:pStyle w:val="Default"/>
              <w:jc w:val="both"/>
              <w:rPr>
                <w:rFonts w:ascii="Trebuchet MS" w:hAnsi="Trebuchet MS"/>
                <w:bCs/>
                <w:noProof/>
                <w:color w:val="auto"/>
                <w:sz w:val="22"/>
                <w:szCs w:val="22"/>
                <w:lang w:val="ro-RO" w:eastAsia="de-AT"/>
              </w:rPr>
            </w:pPr>
            <w:r w:rsidRPr="00F01372">
              <w:rPr>
                <w:rFonts w:ascii="Trebuchet MS" w:hAnsi="Trebuchet MS"/>
                <w:bCs/>
                <w:noProof/>
                <w:color w:val="auto"/>
                <w:sz w:val="22"/>
                <w:szCs w:val="22"/>
                <w:lang w:val="ro-RO" w:eastAsia="de-AT"/>
              </w:rPr>
              <w:t>Evaluarea finalizării la timp a documentației de proiectare</w:t>
            </w:r>
          </w:p>
        </w:tc>
      </w:tr>
    </w:tbl>
    <w:p w14:paraId="21BE03B6" w14:textId="77777777" w:rsidR="00080143" w:rsidRPr="00F01372" w:rsidRDefault="00080143" w:rsidP="00080143">
      <w:pPr>
        <w:spacing w:line="240" w:lineRule="auto"/>
        <w:ind w:left="0"/>
        <w:rPr>
          <w:rFonts w:eastAsia="Times New Roman" w:cs="Times New Roman"/>
        </w:rPr>
      </w:pPr>
    </w:p>
    <w:p w14:paraId="11A13310" w14:textId="77777777" w:rsidR="006A780C" w:rsidRPr="00F01372" w:rsidRDefault="006A780C" w:rsidP="006A780C">
      <w:pPr>
        <w:pStyle w:val="Default"/>
        <w:jc w:val="both"/>
        <w:rPr>
          <w:rFonts w:ascii="Trebuchet MS" w:hAnsi="Trebuchet MS" w:cs="Times New Roman"/>
          <w:noProof/>
          <w:color w:val="auto"/>
          <w:sz w:val="22"/>
          <w:szCs w:val="22"/>
          <w:lang w:val="ro-RO"/>
        </w:rPr>
      </w:pPr>
      <w:r w:rsidRPr="00F01372">
        <w:rPr>
          <w:rFonts w:ascii="Trebuchet MS" w:hAnsi="Trebuchet MS" w:cs="Times New Roman"/>
          <w:b/>
          <w:bCs/>
          <w:noProof/>
          <w:color w:val="auto"/>
          <w:sz w:val="22"/>
          <w:szCs w:val="22"/>
          <w:lang w:val="ro-RO"/>
        </w:rPr>
        <w:t xml:space="preserve">Modalități de prezentare a ofertei financiare: </w:t>
      </w:r>
    </w:p>
    <w:p w14:paraId="7030AD66" w14:textId="77777777" w:rsidR="006A780C" w:rsidRPr="00F01372" w:rsidRDefault="006A780C" w:rsidP="006A780C">
      <w:pPr>
        <w:pStyle w:val="Default"/>
        <w:jc w:val="both"/>
        <w:rPr>
          <w:rFonts w:ascii="Trebuchet MS" w:hAnsi="Trebuchet MS" w:cs="Times New Roman"/>
          <w:noProof/>
          <w:color w:val="auto"/>
          <w:sz w:val="22"/>
          <w:szCs w:val="22"/>
          <w:lang w:val="ro-RO"/>
        </w:rPr>
      </w:pPr>
    </w:p>
    <w:p w14:paraId="167911ED" w14:textId="77777777" w:rsidR="006A780C" w:rsidRPr="00F01372" w:rsidRDefault="006A780C" w:rsidP="006A780C">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lastRenderedPageBreak/>
        <w:t xml:space="preserve">Oferta financiară </w:t>
      </w:r>
      <w:r w:rsidRPr="00F01372">
        <w:rPr>
          <w:rFonts w:ascii="Trebuchet MS" w:hAnsi="Trebuchet MS" w:cs="Times New Roman"/>
          <w:iCs/>
          <w:noProof/>
          <w:color w:val="auto"/>
          <w:sz w:val="22"/>
          <w:szCs w:val="22"/>
          <w:lang w:val="ro-RO"/>
        </w:rPr>
        <w:t xml:space="preserve">va cuprinde valoarea contractului în lei (fără TVA), iar separat se va evidenția TVA-ul aferent. Valoarea contractului va fi prezentată în cifre, iar în paranteză se va menționa valoarea în litere. </w:t>
      </w:r>
    </w:p>
    <w:p w14:paraId="3DB16BEB" w14:textId="77777777" w:rsidR="006A780C" w:rsidRPr="00F01372" w:rsidRDefault="006A780C" w:rsidP="006A780C">
      <w:pPr>
        <w:pStyle w:val="Default"/>
        <w:jc w:val="both"/>
        <w:rPr>
          <w:rFonts w:ascii="Trebuchet MS" w:hAnsi="Trebuchet MS" w:cs="Times New Roman"/>
          <w:iCs/>
          <w:noProof/>
          <w:color w:val="auto"/>
          <w:sz w:val="22"/>
          <w:szCs w:val="22"/>
          <w:lang w:val="ro-RO"/>
        </w:rPr>
      </w:pPr>
      <w:r w:rsidRPr="00F01372">
        <w:rPr>
          <w:rFonts w:ascii="Trebuchet MS" w:hAnsi="Trebuchet MS" w:cs="Times New Roman"/>
          <w:iCs/>
          <w:noProof/>
          <w:color w:val="auto"/>
          <w:sz w:val="22"/>
          <w:szCs w:val="22"/>
          <w:lang w:val="ro-RO"/>
        </w:rPr>
        <w:t>Oferta financiară va fi detaliată după cum urmează:</w:t>
      </w:r>
    </w:p>
    <w:p w14:paraId="5A85E066" w14:textId="77777777" w:rsidR="006A780C" w:rsidRPr="00F01372" w:rsidRDefault="006A780C" w:rsidP="006A780C">
      <w:pPr>
        <w:pStyle w:val="Default"/>
        <w:jc w:val="both"/>
        <w:rPr>
          <w:rFonts w:ascii="Trebuchet MS" w:hAnsi="Trebuchet MS" w:cs="Times New Roman"/>
          <w:b/>
          <w:bCs/>
          <w:noProof/>
          <w:color w:val="auto"/>
          <w:sz w:val="22"/>
          <w:szCs w:val="22"/>
          <w:lang w:val="ro-RO"/>
        </w:rPr>
      </w:pPr>
    </w:p>
    <w:tbl>
      <w:tblPr>
        <w:tblStyle w:val="TableGrid"/>
        <w:tblW w:w="0" w:type="auto"/>
        <w:tblLook w:val="04A0" w:firstRow="1" w:lastRow="0" w:firstColumn="1" w:lastColumn="0" w:noHBand="0" w:noVBand="1"/>
      </w:tblPr>
      <w:tblGrid>
        <w:gridCol w:w="965"/>
        <w:gridCol w:w="4359"/>
        <w:gridCol w:w="2017"/>
        <w:gridCol w:w="1675"/>
      </w:tblGrid>
      <w:tr w:rsidR="006A780C" w:rsidRPr="00F01372" w14:paraId="562DD9BD" w14:textId="77777777" w:rsidTr="00D01A34">
        <w:tc>
          <w:tcPr>
            <w:tcW w:w="965" w:type="dxa"/>
            <w:shd w:val="clear" w:color="auto" w:fill="D0CECE" w:themeFill="background2" w:themeFillShade="E6"/>
          </w:tcPr>
          <w:p w14:paraId="5CFE9493" w14:textId="77777777" w:rsidR="006A780C" w:rsidRPr="00F01372" w:rsidRDefault="006A780C" w:rsidP="006A780C">
            <w:pPr>
              <w:spacing w:after="0"/>
              <w:ind w:left="0"/>
              <w:rPr>
                <w:rFonts w:eastAsiaTheme="minorHAnsi" w:cstheme="minorBidi"/>
                <w:b/>
                <w:lang w:val="ro-RO"/>
              </w:rPr>
            </w:pPr>
            <w:r w:rsidRPr="00F01372">
              <w:rPr>
                <w:rFonts w:eastAsiaTheme="minorHAnsi" w:cstheme="minorBidi"/>
                <w:b/>
                <w:lang w:val="ro-RO"/>
              </w:rPr>
              <w:t>Nr. crt.</w:t>
            </w:r>
          </w:p>
        </w:tc>
        <w:tc>
          <w:tcPr>
            <w:tcW w:w="4359" w:type="dxa"/>
            <w:shd w:val="clear" w:color="auto" w:fill="D0CECE" w:themeFill="background2" w:themeFillShade="E6"/>
          </w:tcPr>
          <w:p w14:paraId="2D96BE58" w14:textId="77777777" w:rsidR="006A780C" w:rsidRPr="00F01372" w:rsidRDefault="006A780C" w:rsidP="006A780C">
            <w:pPr>
              <w:spacing w:after="0"/>
              <w:ind w:left="0"/>
              <w:rPr>
                <w:rFonts w:eastAsiaTheme="minorHAnsi" w:cstheme="minorBidi"/>
                <w:b/>
                <w:lang w:val="ro-RO"/>
              </w:rPr>
            </w:pPr>
            <w:r w:rsidRPr="00F01372">
              <w:rPr>
                <w:rFonts w:eastAsiaTheme="minorHAnsi" w:cstheme="minorBidi"/>
                <w:b/>
                <w:lang w:val="ro-RO"/>
              </w:rPr>
              <w:t xml:space="preserve">REZULTAT AȘTEPTAT </w:t>
            </w:r>
          </w:p>
        </w:tc>
        <w:tc>
          <w:tcPr>
            <w:tcW w:w="2017" w:type="dxa"/>
            <w:shd w:val="clear" w:color="auto" w:fill="D0CECE" w:themeFill="background2" w:themeFillShade="E6"/>
          </w:tcPr>
          <w:p w14:paraId="0B1101E0" w14:textId="77777777" w:rsidR="006A780C" w:rsidRPr="00F01372" w:rsidRDefault="006A780C" w:rsidP="006A780C">
            <w:pPr>
              <w:spacing w:after="0"/>
              <w:ind w:left="0"/>
              <w:rPr>
                <w:rFonts w:eastAsiaTheme="minorHAnsi" w:cstheme="minorBidi"/>
                <w:b/>
                <w:lang w:val="ro-RO"/>
              </w:rPr>
            </w:pPr>
            <w:r w:rsidRPr="00F01372">
              <w:rPr>
                <w:rFonts w:eastAsiaTheme="minorHAnsi" w:cstheme="minorBidi"/>
                <w:b/>
                <w:lang w:val="ro-RO"/>
              </w:rPr>
              <w:t>Valoare lei fara TVA</w:t>
            </w:r>
          </w:p>
        </w:tc>
        <w:tc>
          <w:tcPr>
            <w:tcW w:w="1675" w:type="dxa"/>
            <w:shd w:val="clear" w:color="auto" w:fill="D0CECE" w:themeFill="background2" w:themeFillShade="E6"/>
          </w:tcPr>
          <w:p w14:paraId="2681A1ED" w14:textId="77777777" w:rsidR="006A780C" w:rsidRPr="00F01372" w:rsidRDefault="001F0B0B" w:rsidP="006A780C">
            <w:pPr>
              <w:spacing w:after="0"/>
              <w:ind w:left="0"/>
              <w:rPr>
                <w:rFonts w:eastAsiaTheme="minorHAnsi" w:cstheme="minorBidi"/>
                <w:b/>
                <w:lang w:val="ro-RO"/>
              </w:rPr>
            </w:pPr>
            <w:r w:rsidRPr="00F01372">
              <w:rPr>
                <w:rFonts w:eastAsiaTheme="minorHAnsi" w:cstheme="minorBidi"/>
                <w:b/>
                <w:lang w:val="ro-RO"/>
              </w:rPr>
              <w:t>Valoare lei cu TVA</w:t>
            </w:r>
          </w:p>
        </w:tc>
      </w:tr>
      <w:tr w:rsidR="008D202B" w:rsidRPr="00F01372" w14:paraId="0B53B6B1" w14:textId="77777777" w:rsidTr="000A4631">
        <w:tc>
          <w:tcPr>
            <w:tcW w:w="965" w:type="dxa"/>
          </w:tcPr>
          <w:p w14:paraId="3806FCEE" w14:textId="77777777" w:rsidR="008D202B" w:rsidRPr="00F01372" w:rsidRDefault="008D202B" w:rsidP="008D202B">
            <w:pPr>
              <w:spacing w:after="0"/>
              <w:ind w:left="0"/>
              <w:rPr>
                <w:rFonts w:eastAsiaTheme="minorHAnsi" w:cstheme="minorBidi"/>
                <w:lang w:val="ro-RO"/>
              </w:rPr>
            </w:pPr>
            <w:r w:rsidRPr="00F01372">
              <w:rPr>
                <w:rFonts w:eastAsiaTheme="minorHAnsi" w:cstheme="minorBidi"/>
                <w:lang w:val="ro-RO"/>
              </w:rPr>
              <w:t>1</w:t>
            </w:r>
          </w:p>
        </w:tc>
        <w:tc>
          <w:tcPr>
            <w:tcW w:w="4359" w:type="dxa"/>
          </w:tcPr>
          <w:p w14:paraId="7F22050F" w14:textId="77777777" w:rsidR="008D202B" w:rsidRPr="00F01372" w:rsidRDefault="008D202B" w:rsidP="008D202B">
            <w:pPr>
              <w:spacing w:after="0"/>
              <w:ind w:left="0"/>
              <w:rPr>
                <w:rFonts w:eastAsiaTheme="minorHAnsi" w:cstheme="minorBidi"/>
                <w:lang w:val="ro-RO"/>
              </w:rPr>
            </w:pPr>
            <w:r w:rsidRPr="00F01372">
              <w:rPr>
                <w:rFonts w:eastAsiaTheme="minorHAnsi" w:cstheme="minorBidi"/>
                <w:lang w:val="ro-RO"/>
              </w:rPr>
              <w:t>Analiza situatiei actuale privind salarizarea personalului bugetar</w:t>
            </w:r>
          </w:p>
        </w:tc>
        <w:tc>
          <w:tcPr>
            <w:tcW w:w="2017" w:type="dxa"/>
            <w:vAlign w:val="bottom"/>
          </w:tcPr>
          <w:p w14:paraId="5728FF0B" w14:textId="165CEC97" w:rsidR="008D202B" w:rsidRPr="00F01372" w:rsidRDefault="008D202B" w:rsidP="008D202B">
            <w:pPr>
              <w:spacing w:after="0"/>
              <w:ind w:left="0"/>
              <w:rPr>
                <w:rFonts w:eastAsiaTheme="minorHAnsi" w:cstheme="minorBidi"/>
                <w:lang w:val="ro-RO"/>
              </w:rPr>
            </w:pPr>
            <w:r w:rsidRPr="00F01372">
              <w:rPr>
                <w:rFonts w:ascii="Calibri" w:hAnsi="Calibri" w:cs="Calibri"/>
                <w:color w:val="000000"/>
              </w:rPr>
              <w:t>432000</w:t>
            </w:r>
          </w:p>
        </w:tc>
        <w:tc>
          <w:tcPr>
            <w:tcW w:w="1675" w:type="dxa"/>
            <w:vAlign w:val="bottom"/>
          </w:tcPr>
          <w:p w14:paraId="5ACD26BB" w14:textId="4FB65435" w:rsidR="008D202B" w:rsidRPr="00F01372" w:rsidRDefault="008D202B" w:rsidP="008D202B">
            <w:pPr>
              <w:spacing w:after="0"/>
              <w:ind w:left="0"/>
              <w:rPr>
                <w:rFonts w:eastAsiaTheme="minorHAnsi" w:cstheme="minorBidi"/>
                <w:lang w:val="ro-RO"/>
              </w:rPr>
            </w:pPr>
            <w:r w:rsidRPr="00F01372">
              <w:rPr>
                <w:rFonts w:cs="Calibri"/>
                <w:color w:val="000000"/>
              </w:rPr>
              <w:t>514080</w:t>
            </w:r>
          </w:p>
        </w:tc>
      </w:tr>
      <w:tr w:rsidR="008D202B" w:rsidRPr="00F01372" w14:paraId="578E5753" w14:textId="77777777" w:rsidTr="000A4631">
        <w:tc>
          <w:tcPr>
            <w:tcW w:w="965" w:type="dxa"/>
          </w:tcPr>
          <w:p w14:paraId="25946737" w14:textId="77777777" w:rsidR="008D202B" w:rsidRPr="00F01372" w:rsidRDefault="008D202B" w:rsidP="008D202B">
            <w:pPr>
              <w:spacing w:after="0"/>
              <w:ind w:left="0"/>
              <w:rPr>
                <w:rFonts w:eastAsiaTheme="minorHAnsi" w:cstheme="minorBidi"/>
                <w:lang w:val="ro-RO"/>
              </w:rPr>
            </w:pPr>
            <w:r w:rsidRPr="00F01372">
              <w:rPr>
                <w:rFonts w:eastAsiaTheme="minorHAnsi" w:cstheme="minorBidi"/>
                <w:lang w:val="ro-RO"/>
              </w:rPr>
              <w:t>2</w:t>
            </w:r>
          </w:p>
        </w:tc>
        <w:tc>
          <w:tcPr>
            <w:tcW w:w="4359" w:type="dxa"/>
          </w:tcPr>
          <w:p w14:paraId="49486453" w14:textId="77777777" w:rsidR="008D202B" w:rsidRPr="00F01372" w:rsidRDefault="008D202B" w:rsidP="008D202B">
            <w:pPr>
              <w:spacing w:after="0"/>
              <w:ind w:left="0"/>
              <w:rPr>
                <w:rFonts w:eastAsiaTheme="minorHAnsi" w:cstheme="minorBidi"/>
                <w:lang w:val="ro-RO"/>
              </w:rPr>
            </w:pPr>
            <w:r w:rsidRPr="00F01372">
              <w:rPr>
                <w:rFonts w:eastAsiaTheme="minorHAnsi" w:cstheme="minorBidi"/>
                <w:lang w:val="ro-RO"/>
              </w:rPr>
              <w:t>Suport dezbateri organizate în cadrul procesului de transparență si elaborarea unui raport ce va conține un capitol de recomandări</w:t>
            </w:r>
          </w:p>
        </w:tc>
        <w:tc>
          <w:tcPr>
            <w:tcW w:w="2017" w:type="dxa"/>
            <w:vAlign w:val="bottom"/>
          </w:tcPr>
          <w:p w14:paraId="793D9898" w14:textId="7386F3D0" w:rsidR="008D202B" w:rsidRPr="00F01372" w:rsidRDefault="008D202B" w:rsidP="008D202B">
            <w:pPr>
              <w:spacing w:after="0"/>
              <w:ind w:left="0"/>
              <w:rPr>
                <w:rFonts w:eastAsiaTheme="minorHAnsi" w:cstheme="minorBidi"/>
                <w:lang w:val="ro-RO"/>
              </w:rPr>
            </w:pPr>
            <w:r w:rsidRPr="00F01372">
              <w:rPr>
                <w:rFonts w:ascii="Calibri" w:hAnsi="Calibri" w:cs="Calibri"/>
                <w:color w:val="000000"/>
              </w:rPr>
              <w:t>1320000</w:t>
            </w:r>
          </w:p>
        </w:tc>
        <w:tc>
          <w:tcPr>
            <w:tcW w:w="1675" w:type="dxa"/>
            <w:vAlign w:val="bottom"/>
          </w:tcPr>
          <w:p w14:paraId="4B13F442" w14:textId="20C96234" w:rsidR="008D202B" w:rsidRPr="00F01372" w:rsidRDefault="008D202B" w:rsidP="008D202B">
            <w:pPr>
              <w:spacing w:after="0"/>
              <w:ind w:left="0"/>
              <w:rPr>
                <w:rFonts w:eastAsiaTheme="minorHAnsi" w:cstheme="minorBidi"/>
                <w:lang w:val="ro-RO"/>
              </w:rPr>
            </w:pPr>
            <w:r w:rsidRPr="00F01372">
              <w:rPr>
                <w:rFonts w:cs="Calibri"/>
                <w:color w:val="000000"/>
              </w:rPr>
              <w:t>1570800</w:t>
            </w:r>
          </w:p>
        </w:tc>
      </w:tr>
      <w:tr w:rsidR="008D202B" w:rsidRPr="00F01372" w14:paraId="7670502E" w14:textId="77777777" w:rsidTr="000A4631">
        <w:tc>
          <w:tcPr>
            <w:tcW w:w="965" w:type="dxa"/>
          </w:tcPr>
          <w:p w14:paraId="0AB8F2B5" w14:textId="77777777" w:rsidR="008D202B" w:rsidRPr="00F01372" w:rsidRDefault="008D202B" w:rsidP="008D202B">
            <w:pPr>
              <w:spacing w:after="0"/>
              <w:ind w:left="0"/>
              <w:rPr>
                <w:rFonts w:eastAsiaTheme="minorHAnsi" w:cstheme="minorBidi"/>
                <w:lang w:val="ro-RO"/>
              </w:rPr>
            </w:pPr>
          </w:p>
          <w:p w14:paraId="7443BE47" w14:textId="77777777" w:rsidR="008D202B" w:rsidRPr="00F01372" w:rsidRDefault="008D202B" w:rsidP="008D202B">
            <w:pPr>
              <w:spacing w:after="0"/>
              <w:ind w:left="0"/>
              <w:rPr>
                <w:rFonts w:eastAsiaTheme="minorHAnsi" w:cstheme="minorBidi"/>
                <w:lang w:val="ro-RO"/>
              </w:rPr>
            </w:pPr>
            <w:r w:rsidRPr="00F01372">
              <w:rPr>
                <w:rFonts w:eastAsiaTheme="minorHAnsi" w:cstheme="minorBidi"/>
                <w:lang w:val="ro-RO"/>
              </w:rPr>
              <w:t>3</w:t>
            </w:r>
          </w:p>
        </w:tc>
        <w:tc>
          <w:tcPr>
            <w:tcW w:w="4359" w:type="dxa"/>
          </w:tcPr>
          <w:p w14:paraId="65E7904B" w14:textId="77777777" w:rsidR="008D202B" w:rsidRPr="00F01372" w:rsidRDefault="008D202B" w:rsidP="008D202B">
            <w:pPr>
              <w:spacing w:after="0"/>
              <w:ind w:left="0"/>
              <w:rPr>
                <w:rFonts w:eastAsiaTheme="minorHAnsi" w:cstheme="minorBidi"/>
                <w:lang w:val="ro-RO"/>
              </w:rPr>
            </w:pPr>
            <w:r w:rsidRPr="00F01372">
              <w:rPr>
                <w:rFonts w:eastAsiaTheme="minorHAnsi" w:cstheme="minorBidi"/>
                <w:lang w:val="ro-RO"/>
              </w:rPr>
              <w:t>Analiza de impact  trimestrul II al anului 2022 (cu prezentarea a 2 scenarii)</w:t>
            </w:r>
          </w:p>
        </w:tc>
        <w:tc>
          <w:tcPr>
            <w:tcW w:w="2017" w:type="dxa"/>
            <w:vAlign w:val="bottom"/>
          </w:tcPr>
          <w:p w14:paraId="7F9779AA" w14:textId="2C5DF617" w:rsidR="008D202B" w:rsidRPr="00F01372" w:rsidRDefault="008D202B" w:rsidP="008D202B">
            <w:pPr>
              <w:spacing w:after="0"/>
              <w:ind w:left="0"/>
              <w:rPr>
                <w:rFonts w:eastAsiaTheme="minorHAnsi" w:cstheme="minorBidi"/>
                <w:lang w:val="ro-RO"/>
              </w:rPr>
            </w:pPr>
            <w:r w:rsidRPr="00F01372">
              <w:rPr>
                <w:rFonts w:ascii="Calibri" w:hAnsi="Calibri" w:cs="Calibri"/>
                <w:color w:val="000000"/>
              </w:rPr>
              <w:t>720000</w:t>
            </w:r>
          </w:p>
        </w:tc>
        <w:tc>
          <w:tcPr>
            <w:tcW w:w="1675" w:type="dxa"/>
            <w:vAlign w:val="bottom"/>
          </w:tcPr>
          <w:p w14:paraId="71236897" w14:textId="68C91C69" w:rsidR="008D202B" w:rsidRPr="00F01372" w:rsidRDefault="008D202B" w:rsidP="008D202B">
            <w:pPr>
              <w:spacing w:after="0"/>
              <w:ind w:left="0"/>
              <w:rPr>
                <w:rFonts w:eastAsiaTheme="minorHAnsi" w:cstheme="minorBidi"/>
                <w:lang w:val="ro-RO"/>
              </w:rPr>
            </w:pPr>
            <w:r w:rsidRPr="00F01372">
              <w:rPr>
                <w:rFonts w:cs="Calibri"/>
                <w:color w:val="000000"/>
              </w:rPr>
              <w:t>856800</w:t>
            </w:r>
          </w:p>
        </w:tc>
      </w:tr>
      <w:tr w:rsidR="008D202B" w:rsidRPr="00F01372" w14:paraId="6D1A5E57" w14:textId="77777777" w:rsidTr="000A4631">
        <w:tc>
          <w:tcPr>
            <w:tcW w:w="965" w:type="dxa"/>
          </w:tcPr>
          <w:p w14:paraId="4DC0E122" w14:textId="77777777" w:rsidR="008D202B" w:rsidRPr="00F01372" w:rsidRDefault="008D202B" w:rsidP="008D202B">
            <w:pPr>
              <w:spacing w:after="0"/>
              <w:ind w:left="0"/>
              <w:rPr>
                <w:rFonts w:eastAsiaTheme="minorHAnsi" w:cstheme="minorBidi"/>
                <w:lang w:val="ro-RO"/>
              </w:rPr>
            </w:pPr>
            <w:r w:rsidRPr="00F01372">
              <w:rPr>
                <w:rFonts w:eastAsiaTheme="minorHAnsi" w:cstheme="minorBidi"/>
                <w:lang w:val="ro-RO"/>
              </w:rPr>
              <w:t>4</w:t>
            </w:r>
          </w:p>
        </w:tc>
        <w:tc>
          <w:tcPr>
            <w:tcW w:w="4359" w:type="dxa"/>
          </w:tcPr>
          <w:p w14:paraId="7B89A8E5" w14:textId="77777777" w:rsidR="008D202B" w:rsidRPr="00F01372" w:rsidRDefault="008D202B" w:rsidP="008D202B">
            <w:pPr>
              <w:spacing w:after="0"/>
              <w:ind w:left="0"/>
              <w:rPr>
                <w:rFonts w:eastAsiaTheme="minorHAnsi" w:cstheme="minorBidi"/>
                <w:lang w:val="ro-RO"/>
              </w:rPr>
            </w:pPr>
            <w:r w:rsidRPr="00F01372">
              <w:rPr>
                <w:rFonts w:eastAsiaTheme="minorHAnsi" w:cstheme="minorBidi"/>
                <w:lang w:val="ro-RO"/>
              </w:rPr>
              <w:t>Un set de instrumente, proceduri si metodologii pentru implementarea principiului pay for performance  (bonusuri de performanță) în sistemul public</w:t>
            </w:r>
          </w:p>
        </w:tc>
        <w:tc>
          <w:tcPr>
            <w:tcW w:w="2017" w:type="dxa"/>
            <w:vAlign w:val="bottom"/>
          </w:tcPr>
          <w:p w14:paraId="6B214755" w14:textId="19C030EF" w:rsidR="008D202B" w:rsidRPr="00F01372" w:rsidRDefault="008D202B" w:rsidP="008D202B">
            <w:pPr>
              <w:spacing w:after="0"/>
              <w:ind w:left="0"/>
              <w:rPr>
                <w:rFonts w:eastAsiaTheme="minorHAnsi" w:cstheme="minorBidi"/>
                <w:lang w:val="ro-RO"/>
              </w:rPr>
            </w:pPr>
            <w:r w:rsidRPr="00F01372">
              <w:rPr>
                <w:rFonts w:ascii="Calibri" w:hAnsi="Calibri" w:cs="Calibri"/>
                <w:color w:val="000000"/>
              </w:rPr>
              <w:t>288000</w:t>
            </w:r>
          </w:p>
        </w:tc>
        <w:tc>
          <w:tcPr>
            <w:tcW w:w="1675" w:type="dxa"/>
            <w:vAlign w:val="bottom"/>
          </w:tcPr>
          <w:p w14:paraId="76BA88AD" w14:textId="0653D8D7" w:rsidR="008D202B" w:rsidRPr="00F01372" w:rsidRDefault="008D202B" w:rsidP="008D202B">
            <w:pPr>
              <w:spacing w:after="0"/>
              <w:ind w:left="0"/>
              <w:rPr>
                <w:rFonts w:eastAsiaTheme="minorHAnsi" w:cstheme="minorBidi"/>
                <w:lang w:val="ro-RO"/>
              </w:rPr>
            </w:pPr>
            <w:r w:rsidRPr="00F01372">
              <w:rPr>
                <w:rFonts w:cs="Calibri"/>
                <w:color w:val="000000"/>
              </w:rPr>
              <w:t>342720</w:t>
            </w:r>
          </w:p>
        </w:tc>
      </w:tr>
      <w:tr w:rsidR="008D202B" w:rsidRPr="00F01372" w14:paraId="6C7DCE02" w14:textId="77777777" w:rsidTr="000A4631">
        <w:tc>
          <w:tcPr>
            <w:tcW w:w="965" w:type="dxa"/>
          </w:tcPr>
          <w:p w14:paraId="27A2156F" w14:textId="77777777" w:rsidR="008D202B" w:rsidRPr="00F01372" w:rsidRDefault="008D202B" w:rsidP="008D202B">
            <w:pPr>
              <w:spacing w:after="0"/>
              <w:ind w:left="0"/>
              <w:rPr>
                <w:rFonts w:eastAsiaTheme="minorHAnsi" w:cstheme="minorBidi"/>
                <w:lang w:val="ro-RO"/>
              </w:rPr>
            </w:pPr>
            <w:r w:rsidRPr="00F01372">
              <w:rPr>
                <w:rFonts w:eastAsiaTheme="minorHAnsi" w:cstheme="minorBidi"/>
                <w:lang w:val="ro-RO"/>
              </w:rPr>
              <w:t>5</w:t>
            </w:r>
          </w:p>
        </w:tc>
        <w:tc>
          <w:tcPr>
            <w:tcW w:w="4359" w:type="dxa"/>
          </w:tcPr>
          <w:p w14:paraId="101D1779" w14:textId="77777777" w:rsidR="008D202B" w:rsidRPr="00F01372" w:rsidRDefault="008D202B" w:rsidP="008D202B">
            <w:pPr>
              <w:spacing w:after="0"/>
              <w:ind w:left="0"/>
              <w:rPr>
                <w:rFonts w:eastAsiaTheme="minorHAnsi" w:cstheme="minorBidi"/>
                <w:lang w:val="ro-RO"/>
              </w:rPr>
            </w:pPr>
            <w:r w:rsidRPr="00F01372">
              <w:rPr>
                <w:rFonts w:eastAsiaTheme="minorHAnsi" w:cstheme="minorBidi"/>
                <w:lang w:val="ro-RO"/>
              </w:rPr>
              <w:t>Un set de recomandări tehnice pentru elaborarea viitorului cadrul legislativ privind salarizarea în sistemul public</w:t>
            </w:r>
          </w:p>
        </w:tc>
        <w:tc>
          <w:tcPr>
            <w:tcW w:w="2017" w:type="dxa"/>
            <w:vAlign w:val="bottom"/>
          </w:tcPr>
          <w:p w14:paraId="471A2FC2" w14:textId="1C01D000" w:rsidR="008D202B" w:rsidRPr="00F01372" w:rsidRDefault="008D202B" w:rsidP="008D202B">
            <w:pPr>
              <w:spacing w:after="0"/>
              <w:ind w:left="0"/>
              <w:rPr>
                <w:rFonts w:eastAsiaTheme="minorHAnsi" w:cstheme="minorBidi"/>
                <w:lang w:val="ro-RO"/>
              </w:rPr>
            </w:pPr>
            <w:r w:rsidRPr="00F01372">
              <w:rPr>
                <w:rFonts w:ascii="Calibri" w:hAnsi="Calibri" w:cs="Calibri"/>
                <w:color w:val="000000"/>
              </w:rPr>
              <w:t>432000</w:t>
            </w:r>
          </w:p>
        </w:tc>
        <w:tc>
          <w:tcPr>
            <w:tcW w:w="1675" w:type="dxa"/>
            <w:vAlign w:val="bottom"/>
          </w:tcPr>
          <w:p w14:paraId="52A70529" w14:textId="59B26AC6" w:rsidR="008D202B" w:rsidRPr="00F01372" w:rsidRDefault="008D202B" w:rsidP="008D202B">
            <w:pPr>
              <w:spacing w:after="0"/>
              <w:ind w:left="0"/>
              <w:rPr>
                <w:rFonts w:eastAsiaTheme="minorHAnsi" w:cstheme="minorBidi"/>
                <w:lang w:val="ro-RO"/>
              </w:rPr>
            </w:pPr>
            <w:r w:rsidRPr="00F01372">
              <w:rPr>
                <w:rFonts w:cs="Calibri"/>
                <w:color w:val="000000"/>
              </w:rPr>
              <w:t>514080</w:t>
            </w:r>
          </w:p>
        </w:tc>
      </w:tr>
      <w:tr w:rsidR="008D202B" w:rsidRPr="00F01372" w14:paraId="2247A37C" w14:textId="77777777" w:rsidTr="000A4631">
        <w:tc>
          <w:tcPr>
            <w:tcW w:w="965" w:type="dxa"/>
          </w:tcPr>
          <w:p w14:paraId="315513F2" w14:textId="77777777" w:rsidR="008D202B" w:rsidRPr="00F01372" w:rsidRDefault="008D202B" w:rsidP="008D202B">
            <w:pPr>
              <w:spacing w:after="0"/>
              <w:ind w:left="0"/>
              <w:rPr>
                <w:rFonts w:eastAsiaTheme="minorHAnsi" w:cstheme="minorBidi"/>
                <w:lang w:val="ro-RO"/>
              </w:rPr>
            </w:pPr>
            <w:r w:rsidRPr="00F01372">
              <w:rPr>
                <w:rFonts w:eastAsiaTheme="minorHAnsi" w:cstheme="minorBidi"/>
                <w:lang w:val="ro-RO"/>
              </w:rPr>
              <w:t>6</w:t>
            </w:r>
          </w:p>
        </w:tc>
        <w:tc>
          <w:tcPr>
            <w:tcW w:w="4359" w:type="dxa"/>
          </w:tcPr>
          <w:p w14:paraId="27EAF013" w14:textId="77777777" w:rsidR="008D202B" w:rsidRPr="00F01372" w:rsidRDefault="008D202B" w:rsidP="008D202B">
            <w:pPr>
              <w:spacing w:after="0"/>
              <w:ind w:left="0"/>
              <w:rPr>
                <w:rFonts w:eastAsiaTheme="minorHAnsi" w:cstheme="minorBidi"/>
                <w:lang w:val="ro-RO"/>
              </w:rPr>
            </w:pPr>
            <w:r w:rsidRPr="00F01372">
              <w:rPr>
                <w:rFonts w:eastAsia="Arial Unicode MS" w:cs="Calibri"/>
                <w:lang w:val="ro-RO"/>
              </w:rPr>
              <w:t>Elaborarea cadrului legal privind salarizarea personalului bugetar</w:t>
            </w:r>
            <w:r w:rsidRPr="00F01372">
              <w:rPr>
                <w:rFonts w:eastAsiaTheme="minorHAnsi" w:cstheme="minorBidi"/>
                <w:lang w:val="ro-RO"/>
              </w:rPr>
              <w:t xml:space="preserve"> </w:t>
            </w:r>
          </w:p>
        </w:tc>
        <w:tc>
          <w:tcPr>
            <w:tcW w:w="2017" w:type="dxa"/>
            <w:vAlign w:val="bottom"/>
          </w:tcPr>
          <w:p w14:paraId="7B08D57A" w14:textId="553EF182" w:rsidR="008D202B" w:rsidRPr="00F01372" w:rsidRDefault="008D202B" w:rsidP="008D202B">
            <w:pPr>
              <w:spacing w:after="0"/>
              <w:ind w:left="0"/>
              <w:rPr>
                <w:rFonts w:eastAsiaTheme="minorHAnsi" w:cstheme="minorBidi"/>
                <w:lang w:val="ro-RO"/>
              </w:rPr>
            </w:pPr>
            <w:r w:rsidRPr="00F01372">
              <w:rPr>
                <w:rFonts w:ascii="Calibri" w:hAnsi="Calibri" w:cs="Calibri"/>
                <w:color w:val="000000"/>
              </w:rPr>
              <w:t>2112000</w:t>
            </w:r>
          </w:p>
        </w:tc>
        <w:tc>
          <w:tcPr>
            <w:tcW w:w="1675" w:type="dxa"/>
            <w:vAlign w:val="bottom"/>
          </w:tcPr>
          <w:p w14:paraId="1CF29B97" w14:textId="2CB71063" w:rsidR="008D202B" w:rsidRPr="00F01372" w:rsidRDefault="008D202B" w:rsidP="008D202B">
            <w:pPr>
              <w:spacing w:after="0"/>
              <w:ind w:left="0"/>
              <w:rPr>
                <w:rFonts w:eastAsiaTheme="minorHAnsi" w:cstheme="minorBidi"/>
                <w:lang w:val="ro-RO"/>
              </w:rPr>
            </w:pPr>
            <w:r w:rsidRPr="00F01372">
              <w:rPr>
                <w:rFonts w:cs="Calibri"/>
                <w:color w:val="000000"/>
              </w:rPr>
              <w:t>2513280</w:t>
            </w:r>
          </w:p>
        </w:tc>
      </w:tr>
      <w:tr w:rsidR="008D202B" w:rsidRPr="00F01372" w14:paraId="5F331C82" w14:textId="77777777" w:rsidTr="000A4631">
        <w:tc>
          <w:tcPr>
            <w:tcW w:w="965" w:type="dxa"/>
          </w:tcPr>
          <w:p w14:paraId="3157854B" w14:textId="77777777" w:rsidR="008D202B" w:rsidRPr="00F01372" w:rsidRDefault="008D202B" w:rsidP="008D202B">
            <w:pPr>
              <w:spacing w:after="0"/>
              <w:ind w:left="0"/>
              <w:rPr>
                <w:rFonts w:eastAsiaTheme="minorHAnsi" w:cstheme="minorBidi"/>
              </w:rPr>
            </w:pPr>
            <w:r w:rsidRPr="00F01372">
              <w:rPr>
                <w:rFonts w:eastAsiaTheme="minorHAnsi" w:cstheme="minorBidi"/>
              </w:rPr>
              <w:t>7</w:t>
            </w:r>
          </w:p>
        </w:tc>
        <w:tc>
          <w:tcPr>
            <w:tcW w:w="4359" w:type="dxa"/>
          </w:tcPr>
          <w:p w14:paraId="05A15F66" w14:textId="77777777" w:rsidR="008D202B" w:rsidRPr="00F01372" w:rsidRDefault="008D202B" w:rsidP="008D202B">
            <w:pPr>
              <w:spacing w:after="0"/>
              <w:ind w:left="0"/>
              <w:rPr>
                <w:rFonts w:eastAsia="Arial Unicode MS" w:cs="Calibri"/>
              </w:rPr>
            </w:pPr>
            <w:r w:rsidRPr="00F01372">
              <w:rPr>
                <w:rFonts w:eastAsia="Arial Unicode MS" w:cs="Calibri"/>
              </w:rPr>
              <w:t>Organizarea dezbaterilor in cadrul procesului de transparenta pe marginea noului cadru legal privind salarizarea personalului platit din fonduri publice</w:t>
            </w:r>
          </w:p>
        </w:tc>
        <w:tc>
          <w:tcPr>
            <w:tcW w:w="2017" w:type="dxa"/>
            <w:vAlign w:val="bottom"/>
          </w:tcPr>
          <w:p w14:paraId="1AD574AB" w14:textId="7A2B9C2B" w:rsidR="008D202B" w:rsidRPr="00F01372" w:rsidRDefault="008D202B" w:rsidP="008D202B">
            <w:pPr>
              <w:spacing w:after="0"/>
              <w:ind w:left="0"/>
              <w:rPr>
                <w:rFonts w:eastAsiaTheme="minorHAnsi" w:cstheme="minorBidi"/>
              </w:rPr>
            </w:pPr>
            <w:r w:rsidRPr="00F01372">
              <w:rPr>
                <w:rFonts w:ascii="Calibri" w:hAnsi="Calibri" w:cs="Calibri"/>
                <w:color w:val="000000"/>
              </w:rPr>
              <w:t>720000</w:t>
            </w:r>
          </w:p>
        </w:tc>
        <w:tc>
          <w:tcPr>
            <w:tcW w:w="1675" w:type="dxa"/>
            <w:vAlign w:val="bottom"/>
          </w:tcPr>
          <w:p w14:paraId="09E988D5" w14:textId="05FC735F" w:rsidR="008D202B" w:rsidRPr="00F01372" w:rsidRDefault="008D202B" w:rsidP="008D202B">
            <w:pPr>
              <w:spacing w:after="0"/>
              <w:ind w:left="0"/>
              <w:rPr>
                <w:rFonts w:eastAsiaTheme="minorHAnsi" w:cstheme="minorBidi"/>
              </w:rPr>
            </w:pPr>
            <w:r w:rsidRPr="00F01372">
              <w:rPr>
                <w:rFonts w:cs="Calibri"/>
                <w:color w:val="000000"/>
              </w:rPr>
              <w:t>856800</w:t>
            </w:r>
          </w:p>
        </w:tc>
      </w:tr>
      <w:tr w:rsidR="008D202B" w:rsidRPr="00F01372" w14:paraId="77EDA9B6" w14:textId="77777777" w:rsidTr="000A4631">
        <w:tc>
          <w:tcPr>
            <w:tcW w:w="965" w:type="dxa"/>
          </w:tcPr>
          <w:p w14:paraId="46D98BDB" w14:textId="77777777" w:rsidR="008D202B" w:rsidRPr="00F01372" w:rsidRDefault="008D202B" w:rsidP="008D202B">
            <w:pPr>
              <w:spacing w:after="0"/>
              <w:ind w:left="0"/>
              <w:rPr>
                <w:rFonts w:eastAsiaTheme="minorHAnsi" w:cstheme="minorBidi"/>
                <w:lang w:val="ro-RO"/>
              </w:rPr>
            </w:pPr>
            <w:r w:rsidRPr="00F01372">
              <w:rPr>
                <w:rFonts w:eastAsiaTheme="minorHAnsi" w:cstheme="minorBidi"/>
                <w:lang w:val="ro-RO"/>
              </w:rPr>
              <w:t>8</w:t>
            </w:r>
          </w:p>
        </w:tc>
        <w:tc>
          <w:tcPr>
            <w:tcW w:w="4359" w:type="dxa"/>
          </w:tcPr>
          <w:p w14:paraId="22D7283A" w14:textId="77777777" w:rsidR="008D202B" w:rsidRPr="00F01372" w:rsidRDefault="008D202B" w:rsidP="008D202B">
            <w:pPr>
              <w:spacing w:after="0"/>
              <w:ind w:left="0"/>
              <w:rPr>
                <w:rFonts w:eastAsiaTheme="minorHAnsi" w:cstheme="minorBidi"/>
                <w:lang w:val="ro-RO"/>
              </w:rPr>
            </w:pPr>
            <w:r w:rsidRPr="00F01372">
              <w:rPr>
                <w:rFonts w:eastAsiaTheme="minorHAnsi" w:cstheme="minorBidi"/>
                <w:lang w:val="ro-RO"/>
              </w:rPr>
              <w:t>Monitorizarea progresului implementarii noii legislatii privind salarizarea în sistemul public.</w:t>
            </w:r>
          </w:p>
        </w:tc>
        <w:tc>
          <w:tcPr>
            <w:tcW w:w="2017" w:type="dxa"/>
            <w:vAlign w:val="bottom"/>
          </w:tcPr>
          <w:p w14:paraId="332F007A" w14:textId="566BF966" w:rsidR="008D202B" w:rsidRPr="00F01372" w:rsidRDefault="008D202B" w:rsidP="008D202B">
            <w:pPr>
              <w:spacing w:after="0"/>
              <w:ind w:left="0"/>
              <w:rPr>
                <w:rFonts w:eastAsiaTheme="minorHAnsi" w:cstheme="minorBidi"/>
                <w:lang w:val="ro-RO"/>
              </w:rPr>
            </w:pPr>
            <w:r w:rsidRPr="00F01372">
              <w:rPr>
                <w:rFonts w:ascii="Calibri" w:hAnsi="Calibri" w:cs="Calibri"/>
                <w:color w:val="000000"/>
              </w:rPr>
              <w:t>576000</w:t>
            </w:r>
          </w:p>
        </w:tc>
        <w:tc>
          <w:tcPr>
            <w:tcW w:w="1675" w:type="dxa"/>
            <w:vAlign w:val="bottom"/>
          </w:tcPr>
          <w:p w14:paraId="2D322622" w14:textId="40E2A8FA" w:rsidR="008D202B" w:rsidRPr="00F01372" w:rsidRDefault="008D202B" w:rsidP="008D202B">
            <w:pPr>
              <w:spacing w:after="0"/>
              <w:ind w:left="0"/>
              <w:rPr>
                <w:rFonts w:eastAsiaTheme="minorHAnsi" w:cstheme="minorBidi"/>
                <w:lang w:val="ro-RO"/>
              </w:rPr>
            </w:pPr>
            <w:r w:rsidRPr="00F01372">
              <w:rPr>
                <w:rFonts w:cs="Calibri"/>
                <w:color w:val="000000"/>
              </w:rPr>
              <w:t>685440</w:t>
            </w:r>
          </w:p>
        </w:tc>
      </w:tr>
      <w:tr w:rsidR="000D7C1D" w:rsidRPr="00F01372" w14:paraId="704B22F7" w14:textId="77777777" w:rsidTr="000A4631">
        <w:tc>
          <w:tcPr>
            <w:tcW w:w="965" w:type="dxa"/>
          </w:tcPr>
          <w:p w14:paraId="5B05F749" w14:textId="0D895BB0" w:rsidR="000D7C1D" w:rsidRPr="00F01372" w:rsidRDefault="000D7C1D" w:rsidP="000D7C1D">
            <w:pPr>
              <w:spacing w:after="0"/>
              <w:ind w:left="0"/>
              <w:rPr>
                <w:rFonts w:eastAsiaTheme="minorHAnsi" w:cstheme="minorBidi"/>
              </w:rPr>
            </w:pPr>
            <w:r w:rsidRPr="00F01372">
              <w:rPr>
                <w:rFonts w:eastAsiaTheme="minorHAnsi" w:cstheme="minorBidi"/>
              </w:rPr>
              <w:t>9</w:t>
            </w:r>
          </w:p>
        </w:tc>
        <w:tc>
          <w:tcPr>
            <w:tcW w:w="4359" w:type="dxa"/>
          </w:tcPr>
          <w:p w14:paraId="0EEC8A02" w14:textId="47F01F79" w:rsidR="000D7C1D" w:rsidRPr="00F01372" w:rsidRDefault="000D7C1D" w:rsidP="000D7C1D">
            <w:pPr>
              <w:pStyle w:val="ListParagraph"/>
              <w:spacing w:after="160" w:line="259" w:lineRule="auto"/>
              <w:ind w:left="0"/>
              <w:contextualSpacing/>
              <w:rPr>
                <w:rFonts w:eastAsia="Times New Roman" w:cs="Times New Roman"/>
              </w:rPr>
            </w:pPr>
            <w:r w:rsidRPr="00F01372">
              <w:rPr>
                <w:rFonts w:eastAsia="Times New Roman" w:cs="Times New Roman"/>
              </w:rPr>
              <w:t>Desfășurarea unei campanii de informare privind reforma salarizării personalului bugetar</w:t>
            </w:r>
          </w:p>
        </w:tc>
        <w:tc>
          <w:tcPr>
            <w:tcW w:w="2017" w:type="dxa"/>
            <w:vAlign w:val="bottom"/>
          </w:tcPr>
          <w:p w14:paraId="23772414" w14:textId="7E098977" w:rsidR="000D7C1D" w:rsidRPr="00F01372" w:rsidRDefault="000D7C1D" w:rsidP="000D7C1D">
            <w:pPr>
              <w:spacing w:after="0"/>
              <w:ind w:left="0"/>
              <w:rPr>
                <w:rFonts w:eastAsiaTheme="minorHAnsi" w:cstheme="minorBidi"/>
              </w:rPr>
            </w:pPr>
            <w:r w:rsidRPr="00F01372">
              <w:rPr>
                <w:rFonts w:cs="Calibri"/>
                <w:color w:val="000000"/>
              </w:rPr>
              <w:t>1157500</w:t>
            </w:r>
          </w:p>
        </w:tc>
        <w:tc>
          <w:tcPr>
            <w:tcW w:w="1675" w:type="dxa"/>
            <w:vAlign w:val="bottom"/>
          </w:tcPr>
          <w:p w14:paraId="2CAFD355" w14:textId="4EEBA645" w:rsidR="000D7C1D" w:rsidRPr="00F01372" w:rsidRDefault="000D7C1D" w:rsidP="000D7C1D">
            <w:pPr>
              <w:spacing w:after="0"/>
              <w:ind w:left="0"/>
              <w:rPr>
                <w:rFonts w:eastAsiaTheme="minorHAnsi" w:cstheme="minorBidi"/>
              </w:rPr>
            </w:pPr>
            <w:r w:rsidRPr="00F01372">
              <w:rPr>
                <w:rFonts w:cs="Calibri"/>
                <w:color w:val="000000"/>
              </w:rPr>
              <w:t>1377425</w:t>
            </w:r>
          </w:p>
        </w:tc>
      </w:tr>
      <w:tr w:rsidR="000D7C1D" w:rsidRPr="00F01372" w14:paraId="2CF180BC" w14:textId="77777777" w:rsidTr="00D01A34">
        <w:tc>
          <w:tcPr>
            <w:tcW w:w="5324" w:type="dxa"/>
            <w:gridSpan w:val="2"/>
          </w:tcPr>
          <w:p w14:paraId="73949044" w14:textId="77777777" w:rsidR="000D7C1D" w:rsidRPr="00F01372" w:rsidRDefault="000D7C1D" w:rsidP="000D7C1D">
            <w:pPr>
              <w:spacing w:after="0"/>
              <w:ind w:left="0"/>
              <w:rPr>
                <w:rFonts w:eastAsiaTheme="minorHAnsi" w:cstheme="minorBidi"/>
                <w:b/>
                <w:lang w:val="ro-RO"/>
              </w:rPr>
            </w:pPr>
          </w:p>
          <w:p w14:paraId="256F894D" w14:textId="77777777" w:rsidR="000D7C1D" w:rsidRPr="00F01372" w:rsidRDefault="000D7C1D" w:rsidP="000D7C1D">
            <w:pPr>
              <w:spacing w:after="0"/>
              <w:ind w:left="0"/>
              <w:rPr>
                <w:rFonts w:eastAsiaTheme="minorHAnsi" w:cstheme="minorBidi"/>
                <w:b/>
                <w:lang w:val="ro-RO"/>
              </w:rPr>
            </w:pPr>
            <w:r w:rsidRPr="00F01372">
              <w:rPr>
                <w:rFonts w:eastAsiaTheme="minorHAnsi" w:cstheme="minorBidi"/>
                <w:b/>
                <w:lang w:val="ro-RO"/>
              </w:rPr>
              <w:t xml:space="preserve">Total contract asistenta tehnică </w:t>
            </w:r>
          </w:p>
        </w:tc>
        <w:tc>
          <w:tcPr>
            <w:tcW w:w="2017" w:type="dxa"/>
            <w:vAlign w:val="bottom"/>
          </w:tcPr>
          <w:p w14:paraId="42F3078B" w14:textId="3D2F2866" w:rsidR="000D7C1D" w:rsidRPr="00F01372" w:rsidRDefault="000D7C1D" w:rsidP="000D7C1D">
            <w:pPr>
              <w:spacing w:after="0"/>
              <w:ind w:left="0"/>
              <w:rPr>
                <w:rFonts w:eastAsiaTheme="minorHAnsi" w:cstheme="minorBidi"/>
                <w:b/>
                <w:lang w:val="ro-RO"/>
              </w:rPr>
            </w:pPr>
            <w:r w:rsidRPr="00F01372">
              <w:rPr>
                <w:rFonts w:cs="Calibri"/>
                <w:color w:val="000000"/>
              </w:rPr>
              <w:t>7757500</w:t>
            </w:r>
          </w:p>
        </w:tc>
        <w:tc>
          <w:tcPr>
            <w:tcW w:w="1675" w:type="dxa"/>
            <w:vAlign w:val="bottom"/>
          </w:tcPr>
          <w:p w14:paraId="00753EA9" w14:textId="5F4410B7" w:rsidR="000D7C1D" w:rsidRPr="00F01372" w:rsidRDefault="000D7C1D" w:rsidP="000D7C1D">
            <w:pPr>
              <w:spacing w:after="0"/>
              <w:ind w:left="0"/>
              <w:rPr>
                <w:rFonts w:eastAsiaTheme="minorHAnsi" w:cstheme="minorBidi"/>
                <w:b/>
                <w:lang w:val="ro-RO"/>
              </w:rPr>
            </w:pPr>
            <w:r w:rsidRPr="00F01372">
              <w:rPr>
                <w:rFonts w:eastAsiaTheme="minorHAnsi" w:cstheme="minorBidi"/>
                <w:b/>
                <w:lang w:val="ro-RO"/>
              </w:rPr>
              <w:t>9231425</w:t>
            </w:r>
          </w:p>
        </w:tc>
      </w:tr>
    </w:tbl>
    <w:p w14:paraId="47E46DA3" w14:textId="77777777" w:rsidR="006A780C" w:rsidRPr="00F01372" w:rsidRDefault="006A780C" w:rsidP="00080143">
      <w:pPr>
        <w:spacing w:line="240" w:lineRule="auto"/>
        <w:ind w:left="0"/>
        <w:rPr>
          <w:rFonts w:eastAsia="Times New Roman" w:cs="Times New Roman"/>
        </w:rPr>
      </w:pPr>
    </w:p>
    <w:p w14:paraId="214ED42E" w14:textId="77777777" w:rsidR="006A780C" w:rsidRPr="00F01372" w:rsidRDefault="006A780C" w:rsidP="006A780C">
      <w:pPr>
        <w:pStyle w:val="Default"/>
        <w:jc w:val="both"/>
        <w:rPr>
          <w:rFonts w:ascii="Trebuchet MS" w:hAnsi="Trebuchet MS" w:cs="Times New Roman"/>
          <w:b/>
          <w:bCs/>
          <w:iCs/>
          <w:noProof/>
          <w:color w:val="auto"/>
          <w:sz w:val="22"/>
          <w:szCs w:val="22"/>
          <w:lang w:val="ro-RO"/>
        </w:rPr>
      </w:pPr>
      <w:r w:rsidRPr="00F01372">
        <w:rPr>
          <w:rFonts w:ascii="Trebuchet MS" w:hAnsi="Trebuchet MS" w:cs="Times New Roman"/>
          <w:b/>
          <w:bCs/>
          <w:iCs/>
          <w:noProof/>
          <w:color w:val="auto"/>
          <w:sz w:val="22"/>
          <w:szCs w:val="22"/>
          <w:lang w:val="ro-RO"/>
        </w:rPr>
        <w:t xml:space="preserve">CONDIŢII DE PLATĂ </w:t>
      </w:r>
    </w:p>
    <w:p w14:paraId="682EAF4B" w14:textId="77777777" w:rsidR="006A780C" w:rsidRPr="00F01372" w:rsidRDefault="006A780C" w:rsidP="006A780C">
      <w:pPr>
        <w:pStyle w:val="Default"/>
        <w:jc w:val="both"/>
        <w:rPr>
          <w:rFonts w:ascii="Trebuchet MS" w:hAnsi="Trebuchet MS" w:cs="Times New Roman"/>
          <w:b/>
          <w:bCs/>
          <w:iCs/>
          <w:noProof/>
          <w:color w:val="auto"/>
          <w:sz w:val="22"/>
          <w:szCs w:val="22"/>
          <w:lang w:val="ro-RO"/>
        </w:rPr>
      </w:pPr>
    </w:p>
    <w:p w14:paraId="6207AE21" w14:textId="1AE2062A" w:rsidR="006A780C" w:rsidRPr="00F01372" w:rsidRDefault="006A780C" w:rsidP="006A780C">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Operatorul economic va emite facturi în baza activităţilor realizate conform graficului de implementare. Plăţile către operatorul economic se vor face numai după ce acesta va furniza MMPS facturile emise împreună cu documentele justificative.</w:t>
      </w:r>
    </w:p>
    <w:p w14:paraId="5BB018AE" w14:textId="77777777" w:rsidR="006A780C" w:rsidRPr="00F01372" w:rsidRDefault="006A780C" w:rsidP="006A780C">
      <w:pPr>
        <w:pStyle w:val="Default"/>
        <w:jc w:val="both"/>
        <w:rPr>
          <w:rFonts w:ascii="Trebuchet MS" w:hAnsi="Trebuchet MS" w:cs="Times New Roman"/>
          <w:noProof/>
          <w:color w:val="auto"/>
          <w:sz w:val="22"/>
          <w:szCs w:val="22"/>
          <w:lang w:val="ro-RO"/>
        </w:rPr>
      </w:pPr>
    </w:p>
    <w:p w14:paraId="0DAFAC3F" w14:textId="6C132B62" w:rsidR="006A780C" w:rsidRPr="00F01372" w:rsidRDefault="006A780C" w:rsidP="006A780C">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 xml:space="preserve">Plăţile se vor efectua în funcţie de serviciile prestate, conform graficului de implementare. </w:t>
      </w:r>
    </w:p>
    <w:p w14:paraId="276FA8FB" w14:textId="77777777" w:rsidR="006A780C" w:rsidRPr="00F01372" w:rsidRDefault="006A780C" w:rsidP="006A780C">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lastRenderedPageBreak/>
        <w:t>Procesul-Verbal de Recepție a Serviciilor este atașat fiecărei facturi și confirmă că prestarea Serviciilor s-a finalizat conform prevederilor contractului. Procesul Verbal de Recepție a Serviciilor, Raportul activității și documentele conexe reprezintă temeiul în baza căruia Contractantul este îndreptățit să primească plata pentru serviciile prestate.</w:t>
      </w:r>
    </w:p>
    <w:p w14:paraId="01B27297" w14:textId="77777777" w:rsidR="006A780C" w:rsidRPr="00F01372" w:rsidRDefault="006A780C" w:rsidP="006A780C">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Termenul stabilit pentru plata facturii este de 30 (treizeci) de zile de la înregistrarea facturilor la sediul Achizitorului și acceptarea acestora prin Proces-Verbal de Recepție a Serviciilor facturate.</w:t>
      </w:r>
    </w:p>
    <w:p w14:paraId="35E2B052" w14:textId="77777777" w:rsidR="006A780C" w:rsidRPr="00F01372" w:rsidRDefault="006A780C" w:rsidP="006A780C">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Plata facturii reprezentând contravaloarea serviciilor prestate se va efectua în lei, prin ordin de plată, în contul con</w:t>
      </w:r>
      <w:r w:rsidR="000E724D" w:rsidRPr="00F01372">
        <w:rPr>
          <w:rFonts w:ascii="Trebuchet MS" w:hAnsi="Trebuchet MS" w:cs="Times New Roman"/>
          <w:noProof/>
          <w:color w:val="auto"/>
          <w:sz w:val="22"/>
          <w:szCs w:val="22"/>
          <w:lang w:val="ro-RO"/>
        </w:rPr>
        <w:t xml:space="preserve">sultantului. </w:t>
      </w:r>
    </w:p>
    <w:p w14:paraId="54930CBC" w14:textId="77777777" w:rsidR="006A780C" w:rsidRPr="00F01372" w:rsidRDefault="006A780C" w:rsidP="006A780C">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De asemenea, operatorul economic va furniza MMPS pe suport electronic, pe CD, forma originală pentru toate documentele justificative, pentru toate facturile proprii, pentru toate documentele de plată, rapoarte de recepţie sau orice alt document justificativ necesar pentru validarea plăţilor efectuate de acesta.</w:t>
      </w:r>
    </w:p>
    <w:p w14:paraId="285C7C10" w14:textId="77777777" w:rsidR="006A780C" w:rsidRPr="00F01372" w:rsidRDefault="006A780C" w:rsidP="000E724D">
      <w:pPr>
        <w:pStyle w:val="Default"/>
        <w:jc w:val="both"/>
        <w:rPr>
          <w:rFonts w:cs="Times New Roman"/>
          <w:noProof/>
          <w:lang w:val="ro-RO"/>
        </w:rPr>
      </w:pPr>
      <w:r w:rsidRPr="00F01372">
        <w:rPr>
          <w:rFonts w:ascii="Trebuchet MS" w:hAnsi="Trebuchet MS" w:cs="Times New Roman"/>
          <w:noProof/>
          <w:color w:val="auto"/>
          <w:sz w:val="22"/>
          <w:szCs w:val="22"/>
          <w:lang w:val="ro-RO"/>
        </w:rPr>
        <w:t>Calendar termene de realizare a rezultatelor activităților</w:t>
      </w:r>
    </w:p>
    <w:p w14:paraId="7F103DA3" w14:textId="77777777" w:rsidR="006A780C" w:rsidRPr="00F01372" w:rsidRDefault="006A780C" w:rsidP="00080143">
      <w:pPr>
        <w:spacing w:line="240" w:lineRule="auto"/>
        <w:ind w:left="0"/>
        <w:rPr>
          <w:rFonts w:eastAsia="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237"/>
        <w:gridCol w:w="1507"/>
        <w:gridCol w:w="1685"/>
        <w:gridCol w:w="1339"/>
        <w:gridCol w:w="1622"/>
      </w:tblGrid>
      <w:tr w:rsidR="006A780C" w:rsidRPr="00F01372" w14:paraId="4C672469" w14:textId="77777777" w:rsidTr="007F2383">
        <w:tc>
          <w:tcPr>
            <w:tcW w:w="626" w:type="dxa"/>
          </w:tcPr>
          <w:p w14:paraId="2D198F86" w14:textId="77777777" w:rsidR="006A780C" w:rsidRPr="00F01372" w:rsidRDefault="006A780C" w:rsidP="000768D7">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Nr. crt</w:t>
            </w:r>
          </w:p>
        </w:tc>
        <w:tc>
          <w:tcPr>
            <w:tcW w:w="2237" w:type="dxa"/>
            <w:shd w:val="clear" w:color="auto" w:fill="DEEAF6" w:themeFill="accent1" w:themeFillTint="33"/>
          </w:tcPr>
          <w:p w14:paraId="48A3E484" w14:textId="77777777" w:rsidR="006A780C" w:rsidRPr="00F01372" w:rsidRDefault="006A780C" w:rsidP="000768D7">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Activitate (cf caiet sarcini)</w:t>
            </w:r>
          </w:p>
        </w:tc>
        <w:tc>
          <w:tcPr>
            <w:tcW w:w="1507" w:type="dxa"/>
            <w:shd w:val="clear" w:color="auto" w:fill="DEEAF6" w:themeFill="accent1" w:themeFillTint="33"/>
          </w:tcPr>
          <w:p w14:paraId="528277D0" w14:textId="77777777" w:rsidR="006A780C" w:rsidRPr="00F01372" w:rsidRDefault="006A780C" w:rsidP="000768D7">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Interval realizare activitate</w:t>
            </w:r>
          </w:p>
        </w:tc>
        <w:tc>
          <w:tcPr>
            <w:tcW w:w="1685" w:type="dxa"/>
            <w:shd w:val="clear" w:color="auto" w:fill="DEEAF6" w:themeFill="accent1" w:themeFillTint="33"/>
          </w:tcPr>
          <w:p w14:paraId="723B5AEC" w14:textId="77777777" w:rsidR="006A780C" w:rsidRPr="00F01372" w:rsidRDefault="006A780C" w:rsidP="000768D7">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Termene intermediare predare livrabile (activități lunare)</w:t>
            </w:r>
          </w:p>
        </w:tc>
        <w:tc>
          <w:tcPr>
            <w:tcW w:w="1339" w:type="dxa"/>
            <w:shd w:val="clear" w:color="auto" w:fill="DEEAF6" w:themeFill="accent1" w:themeFillTint="33"/>
          </w:tcPr>
          <w:p w14:paraId="6A1C134E" w14:textId="77777777" w:rsidR="006A780C" w:rsidRPr="00F01372" w:rsidRDefault="006A780C" w:rsidP="000768D7">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 xml:space="preserve">Termen de acceptanță </w:t>
            </w:r>
          </w:p>
          <w:p w14:paraId="521D960A" w14:textId="77777777" w:rsidR="006A780C" w:rsidRPr="00F01372" w:rsidRDefault="006A780C" w:rsidP="000768D7">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MMPS</w:t>
            </w:r>
          </w:p>
        </w:tc>
        <w:tc>
          <w:tcPr>
            <w:tcW w:w="1622" w:type="dxa"/>
            <w:shd w:val="clear" w:color="auto" w:fill="DEEAF6" w:themeFill="accent1" w:themeFillTint="33"/>
          </w:tcPr>
          <w:p w14:paraId="5411DD64" w14:textId="77777777" w:rsidR="006A780C" w:rsidRPr="00F01372" w:rsidRDefault="006A780C" w:rsidP="000768D7">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Termen final/Termen de acceptanță MMPS</w:t>
            </w:r>
          </w:p>
        </w:tc>
      </w:tr>
      <w:tr w:rsidR="000E724D" w:rsidRPr="00F01372" w14:paraId="5E13B371" w14:textId="77777777" w:rsidTr="007F2383">
        <w:tc>
          <w:tcPr>
            <w:tcW w:w="626" w:type="dxa"/>
          </w:tcPr>
          <w:p w14:paraId="2BECBD3E" w14:textId="77777777" w:rsidR="000E724D" w:rsidRPr="00F01372" w:rsidRDefault="000E724D" w:rsidP="000768D7">
            <w:pPr>
              <w:pStyle w:val="Default"/>
              <w:jc w:val="both"/>
              <w:rPr>
                <w:rFonts w:ascii="Trebuchet MS" w:hAnsi="Trebuchet MS" w:cs="Times New Roman"/>
                <w:noProof/>
                <w:color w:val="auto"/>
                <w:sz w:val="22"/>
                <w:szCs w:val="22"/>
                <w:lang w:val="ro-RO"/>
              </w:rPr>
            </w:pPr>
          </w:p>
        </w:tc>
        <w:tc>
          <w:tcPr>
            <w:tcW w:w="2237" w:type="dxa"/>
            <w:shd w:val="clear" w:color="auto" w:fill="auto"/>
          </w:tcPr>
          <w:p w14:paraId="3424B8FC" w14:textId="77777777" w:rsidR="000E724D" w:rsidRPr="00F01372" w:rsidRDefault="000E724D" w:rsidP="00777608">
            <w:pPr>
              <w:spacing w:after="0" w:line="240" w:lineRule="auto"/>
              <w:ind w:left="0"/>
              <w:jc w:val="left"/>
              <w:rPr>
                <w:rFonts w:eastAsia="Times New Roman" w:cs="Calibri"/>
                <w:b/>
                <w:bCs/>
                <w:color w:val="000000"/>
                <w:lang w:eastAsia="ro-RO"/>
              </w:rPr>
            </w:pPr>
            <w:r w:rsidRPr="00F01372">
              <w:rPr>
                <w:rFonts w:eastAsia="Times New Roman" w:cs="Calibri"/>
                <w:b/>
                <w:bCs/>
                <w:color w:val="000000"/>
                <w:lang w:eastAsia="ro-RO"/>
              </w:rPr>
              <w:t>Analiza situației actuale privind salarizarea personalului bugetar</w:t>
            </w:r>
          </w:p>
        </w:tc>
        <w:tc>
          <w:tcPr>
            <w:tcW w:w="1507" w:type="dxa"/>
            <w:shd w:val="clear" w:color="auto" w:fill="auto"/>
          </w:tcPr>
          <w:p w14:paraId="7FD95DA1" w14:textId="77777777" w:rsidR="000E724D" w:rsidRPr="00F01372" w:rsidRDefault="000E724D" w:rsidP="00777608">
            <w:pPr>
              <w:spacing w:after="0" w:line="240" w:lineRule="auto"/>
              <w:ind w:left="0"/>
              <w:jc w:val="left"/>
              <w:rPr>
                <w:rFonts w:eastAsia="Times New Roman" w:cs="Calibri"/>
                <w:b/>
                <w:bCs/>
                <w:color w:val="000000"/>
                <w:lang w:eastAsia="ro-RO"/>
              </w:rPr>
            </w:pPr>
            <w:r w:rsidRPr="00F01372">
              <w:rPr>
                <w:rFonts w:eastAsia="Times New Roman" w:cs="Calibri"/>
                <w:b/>
                <w:bCs/>
                <w:color w:val="000000"/>
                <w:lang w:eastAsia="ro-RO"/>
              </w:rPr>
              <w:t>6 luni</w:t>
            </w:r>
          </w:p>
        </w:tc>
        <w:tc>
          <w:tcPr>
            <w:tcW w:w="1685" w:type="dxa"/>
            <w:shd w:val="clear" w:color="auto" w:fill="auto"/>
          </w:tcPr>
          <w:p w14:paraId="50E9F1A2" w14:textId="77777777" w:rsidR="000E724D" w:rsidRPr="00F01372" w:rsidRDefault="000E724D" w:rsidP="000768D7">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In fiecare a sasea zi din luna urmatoare a lunii de raportare</w:t>
            </w:r>
          </w:p>
        </w:tc>
        <w:tc>
          <w:tcPr>
            <w:tcW w:w="1339" w:type="dxa"/>
            <w:shd w:val="clear" w:color="auto" w:fill="auto"/>
          </w:tcPr>
          <w:p w14:paraId="39E7AF57" w14:textId="77777777" w:rsidR="000E724D" w:rsidRPr="00F01372" w:rsidRDefault="000E724D" w:rsidP="000768D7">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In 10 zile lucratoare  de la predare</w:t>
            </w:r>
          </w:p>
        </w:tc>
        <w:tc>
          <w:tcPr>
            <w:tcW w:w="1622" w:type="dxa"/>
            <w:shd w:val="clear" w:color="auto" w:fill="auto"/>
          </w:tcPr>
          <w:p w14:paraId="083E6E22" w14:textId="77777777" w:rsidR="000E724D" w:rsidRPr="00F01372" w:rsidRDefault="000E724D" w:rsidP="000768D7">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La final de activitate</w:t>
            </w:r>
          </w:p>
        </w:tc>
      </w:tr>
      <w:tr w:rsidR="000E724D" w:rsidRPr="00F01372" w14:paraId="3CA38E4D" w14:textId="77777777" w:rsidTr="007F2383">
        <w:tc>
          <w:tcPr>
            <w:tcW w:w="626" w:type="dxa"/>
          </w:tcPr>
          <w:p w14:paraId="34D7CC85" w14:textId="77777777" w:rsidR="000E724D" w:rsidRPr="00F01372" w:rsidRDefault="000E724D" w:rsidP="000768D7">
            <w:pPr>
              <w:pStyle w:val="Default"/>
              <w:jc w:val="both"/>
              <w:rPr>
                <w:rFonts w:ascii="Trebuchet MS" w:hAnsi="Trebuchet MS" w:cs="Times New Roman"/>
                <w:noProof/>
                <w:color w:val="auto"/>
                <w:sz w:val="22"/>
                <w:szCs w:val="22"/>
                <w:lang w:val="ro-RO"/>
              </w:rPr>
            </w:pPr>
          </w:p>
        </w:tc>
        <w:tc>
          <w:tcPr>
            <w:tcW w:w="2237" w:type="dxa"/>
            <w:shd w:val="clear" w:color="auto" w:fill="auto"/>
          </w:tcPr>
          <w:p w14:paraId="55CDD552" w14:textId="77777777" w:rsidR="000E724D" w:rsidRPr="00F01372" w:rsidRDefault="000E724D" w:rsidP="00777608">
            <w:pPr>
              <w:spacing w:after="0" w:line="240" w:lineRule="auto"/>
              <w:ind w:left="0"/>
              <w:jc w:val="left"/>
              <w:rPr>
                <w:rFonts w:eastAsia="Times New Roman" w:cs="Calibri"/>
                <w:b/>
                <w:bCs/>
                <w:color w:val="000000"/>
                <w:lang w:eastAsia="ro-RO"/>
              </w:rPr>
            </w:pPr>
            <w:r w:rsidRPr="00F01372">
              <w:rPr>
                <w:rFonts w:eastAsia="Times New Roman" w:cs="Calibri"/>
                <w:b/>
                <w:bCs/>
                <w:color w:val="000000"/>
                <w:lang w:eastAsia="ro-RO"/>
              </w:rPr>
              <w:t>Suport dezbateri organizate în cadrul procesului de transparență si elaborarea unui raport ce va conține un capitol de recomandări</w:t>
            </w:r>
          </w:p>
        </w:tc>
        <w:tc>
          <w:tcPr>
            <w:tcW w:w="1507" w:type="dxa"/>
            <w:shd w:val="clear" w:color="auto" w:fill="auto"/>
          </w:tcPr>
          <w:p w14:paraId="547D7DCF" w14:textId="77777777" w:rsidR="000E724D" w:rsidRPr="00F01372" w:rsidRDefault="008D7A39" w:rsidP="00777608">
            <w:pPr>
              <w:spacing w:after="0" w:line="240" w:lineRule="auto"/>
              <w:ind w:left="0"/>
              <w:jc w:val="left"/>
              <w:rPr>
                <w:rFonts w:eastAsia="Times New Roman" w:cs="Calibri"/>
                <w:b/>
                <w:bCs/>
                <w:color w:val="000000"/>
                <w:lang w:eastAsia="ro-RO"/>
              </w:rPr>
            </w:pPr>
            <w:r w:rsidRPr="00F01372">
              <w:rPr>
                <w:rFonts w:eastAsia="Times New Roman" w:cs="Calibri"/>
                <w:b/>
                <w:bCs/>
                <w:color w:val="000000"/>
                <w:lang w:eastAsia="ro-RO"/>
              </w:rPr>
              <w:t>11</w:t>
            </w:r>
            <w:r w:rsidR="000E724D" w:rsidRPr="00F01372">
              <w:rPr>
                <w:rFonts w:eastAsia="Times New Roman" w:cs="Calibri"/>
                <w:b/>
                <w:bCs/>
                <w:color w:val="000000"/>
                <w:lang w:eastAsia="ro-RO"/>
              </w:rPr>
              <w:t xml:space="preserve"> luni </w:t>
            </w:r>
          </w:p>
        </w:tc>
        <w:tc>
          <w:tcPr>
            <w:tcW w:w="1685" w:type="dxa"/>
            <w:shd w:val="clear" w:color="auto" w:fill="auto"/>
          </w:tcPr>
          <w:p w14:paraId="6D5051ED" w14:textId="77777777" w:rsidR="000E724D" w:rsidRPr="00F01372" w:rsidRDefault="000E724D" w:rsidP="00777608">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In fiecare a sasea zi din luna urmatoare a lunii de raportare</w:t>
            </w:r>
          </w:p>
        </w:tc>
        <w:tc>
          <w:tcPr>
            <w:tcW w:w="1339" w:type="dxa"/>
            <w:shd w:val="clear" w:color="auto" w:fill="auto"/>
          </w:tcPr>
          <w:p w14:paraId="3D63E83C" w14:textId="77777777" w:rsidR="000E724D" w:rsidRPr="00F01372" w:rsidRDefault="000E724D" w:rsidP="00777608">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In 10 zile lucratoare  de la predare</w:t>
            </w:r>
          </w:p>
        </w:tc>
        <w:tc>
          <w:tcPr>
            <w:tcW w:w="1622" w:type="dxa"/>
            <w:shd w:val="clear" w:color="auto" w:fill="auto"/>
          </w:tcPr>
          <w:p w14:paraId="3CD11871" w14:textId="77777777" w:rsidR="000E724D" w:rsidRPr="00F01372" w:rsidRDefault="000E724D" w:rsidP="00777608">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La final de activitate</w:t>
            </w:r>
          </w:p>
        </w:tc>
      </w:tr>
      <w:tr w:rsidR="000E724D" w:rsidRPr="00F01372" w14:paraId="16A5B900" w14:textId="77777777" w:rsidTr="007F2383">
        <w:tc>
          <w:tcPr>
            <w:tcW w:w="626" w:type="dxa"/>
          </w:tcPr>
          <w:p w14:paraId="69970559" w14:textId="77777777" w:rsidR="000E724D" w:rsidRPr="00F01372" w:rsidRDefault="000E724D" w:rsidP="000768D7">
            <w:pPr>
              <w:pStyle w:val="Default"/>
              <w:jc w:val="both"/>
              <w:rPr>
                <w:rFonts w:ascii="Trebuchet MS" w:hAnsi="Trebuchet MS" w:cs="Times New Roman"/>
                <w:noProof/>
                <w:color w:val="auto"/>
                <w:sz w:val="22"/>
                <w:szCs w:val="22"/>
                <w:lang w:val="ro-RO"/>
              </w:rPr>
            </w:pPr>
          </w:p>
        </w:tc>
        <w:tc>
          <w:tcPr>
            <w:tcW w:w="2237" w:type="dxa"/>
            <w:shd w:val="clear" w:color="auto" w:fill="auto"/>
          </w:tcPr>
          <w:p w14:paraId="61B51E51" w14:textId="77777777" w:rsidR="000E724D" w:rsidRPr="00F01372" w:rsidRDefault="000E724D" w:rsidP="00777608">
            <w:pPr>
              <w:spacing w:after="0" w:line="240" w:lineRule="auto"/>
              <w:ind w:left="0"/>
              <w:jc w:val="left"/>
              <w:rPr>
                <w:rFonts w:eastAsia="Times New Roman" w:cs="Calibri"/>
                <w:b/>
                <w:bCs/>
                <w:color w:val="000000"/>
                <w:lang w:eastAsia="ro-RO"/>
              </w:rPr>
            </w:pPr>
            <w:r w:rsidRPr="00F01372">
              <w:rPr>
                <w:rFonts w:eastAsia="Times New Roman" w:cs="Calibri"/>
                <w:b/>
                <w:bCs/>
                <w:color w:val="000000"/>
                <w:lang w:eastAsia="ro-RO"/>
              </w:rPr>
              <w:t>Realizarea Analizei de impact (cu prezentarea a 2 scenarii)</w:t>
            </w:r>
          </w:p>
        </w:tc>
        <w:tc>
          <w:tcPr>
            <w:tcW w:w="1507" w:type="dxa"/>
            <w:shd w:val="clear" w:color="auto" w:fill="auto"/>
          </w:tcPr>
          <w:p w14:paraId="7C58F458" w14:textId="77777777" w:rsidR="000E724D" w:rsidRPr="00F01372" w:rsidRDefault="000E724D" w:rsidP="00777608">
            <w:pPr>
              <w:spacing w:after="0" w:line="240" w:lineRule="auto"/>
              <w:ind w:left="0"/>
              <w:jc w:val="left"/>
              <w:rPr>
                <w:rFonts w:eastAsia="Times New Roman" w:cs="Calibri"/>
                <w:b/>
                <w:bCs/>
                <w:color w:val="000000"/>
                <w:lang w:eastAsia="ro-RO"/>
              </w:rPr>
            </w:pPr>
            <w:r w:rsidRPr="00F01372">
              <w:rPr>
                <w:rFonts w:eastAsia="Times New Roman" w:cs="Calibri"/>
                <w:b/>
                <w:bCs/>
                <w:color w:val="000000"/>
                <w:lang w:eastAsia="ro-RO"/>
              </w:rPr>
              <w:t>6 luni</w:t>
            </w:r>
          </w:p>
        </w:tc>
        <w:tc>
          <w:tcPr>
            <w:tcW w:w="1685" w:type="dxa"/>
            <w:shd w:val="clear" w:color="auto" w:fill="auto"/>
          </w:tcPr>
          <w:p w14:paraId="7BA2DBE3" w14:textId="77777777" w:rsidR="000E724D" w:rsidRPr="00F01372" w:rsidRDefault="000E724D" w:rsidP="00777608">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In fiecare a sasea zi din luna urmatoare a lunii de raportare</w:t>
            </w:r>
          </w:p>
        </w:tc>
        <w:tc>
          <w:tcPr>
            <w:tcW w:w="1339" w:type="dxa"/>
            <w:shd w:val="clear" w:color="auto" w:fill="auto"/>
          </w:tcPr>
          <w:p w14:paraId="31DA807D" w14:textId="77777777" w:rsidR="000E724D" w:rsidRPr="00F01372" w:rsidRDefault="000E724D" w:rsidP="00777608">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In 10 zile lucratoare  de la predare</w:t>
            </w:r>
          </w:p>
        </w:tc>
        <w:tc>
          <w:tcPr>
            <w:tcW w:w="1622" w:type="dxa"/>
            <w:shd w:val="clear" w:color="auto" w:fill="auto"/>
          </w:tcPr>
          <w:p w14:paraId="267FF9FA" w14:textId="77777777" w:rsidR="000E724D" w:rsidRPr="00F01372" w:rsidRDefault="000E724D" w:rsidP="00777608">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La final de activitate</w:t>
            </w:r>
          </w:p>
        </w:tc>
      </w:tr>
      <w:tr w:rsidR="000E724D" w:rsidRPr="00F01372" w14:paraId="27421D5C" w14:textId="77777777" w:rsidTr="007F2383">
        <w:tc>
          <w:tcPr>
            <w:tcW w:w="626" w:type="dxa"/>
          </w:tcPr>
          <w:p w14:paraId="6EB6EBEB" w14:textId="77777777" w:rsidR="000E724D" w:rsidRPr="00F01372" w:rsidRDefault="000E724D" w:rsidP="000768D7">
            <w:pPr>
              <w:pStyle w:val="Default"/>
              <w:jc w:val="both"/>
              <w:rPr>
                <w:rFonts w:ascii="Trebuchet MS" w:hAnsi="Trebuchet MS" w:cs="Times New Roman"/>
                <w:noProof/>
                <w:color w:val="auto"/>
                <w:sz w:val="22"/>
                <w:szCs w:val="22"/>
                <w:lang w:val="ro-RO"/>
              </w:rPr>
            </w:pPr>
          </w:p>
        </w:tc>
        <w:tc>
          <w:tcPr>
            <w:tcW w:w="2237" w:type="dxa"/>
            <w:shd w:val="clear" w:color="auto" w:fill="auto"/>
          </w:tcPr>
          <w:p w14:paraId="7A859C0A" w14:textId="77777777" w:rsidR="000E724D" w:rsidRPr="00F01372" w:rsidRDefault="000E724D" w:rsidP="00777608">
            <w:pPr>
              <w:spacing w:after="0" w:line="240" w:lineRule="auto"/>
              <w:ind w:left="0"/>
              <w:jc w:val="left"/>
              <w:rPr>
                <w:rFonts w:eastAsia="Times New Roman" w:cs="Calibri"/>
                <w:b/>
                <w:bCs/>
                <w:color w:val="000000"/>
                <w:lang w:eastAsia="ro-RO"/>
              </w:rPr>
            </w:pPr>
            <w:r w:rsidRPr="00F01372">
              <w:rPr>
                <w:rFonts w:eastAsia="Times New Roman" w:cs="Calibri"/>
                <w:b/>
                <w:bCs/>
                <w:color w:val="000000"/>
                <w:lang w:eastAsia="ro-RO"/>
              </w:rPr>
              <w:t xml:space="preserve">Elaborarea unui set de instrumente, proceduri si metodologii pentru implemenarea principiului pay for performance  (bonusuri de performanță) în sistemul public </w:t>
            </w:r>
          </w:p>
        </w:tc>
        <w:tc>
          <w:tcPr>
            <w:tcW w:w="1507" w:type="dxa"/>
            <w:shd w:val="clear" w:color="auto" w:fill="auto"/>
          </w:tcPr>
          <w:p w14:paraId="72C02DA1" w14:textId="77777777" w:rsidR="000E724D" w:rsidRPr="00F01372" w:rsidRDefault="000E724D" w:rsidP="00777608">
            <w:pPr>
              <w:spacing w:after="0" w:line="240" w:lineRule="auto"/>
              <w:ind w:left="0"/>
              <w:jc w:val="left"/>
              <w:rPr>
                <w:rFonts w:eastAsia="Times New Roman" w:cs="Calibri"/>
                <w:b/>
                <w:bCs/>
                <w:color w:val="000000"/>
                <w:lang w:eastAsia="ro-RO"/>
              </w:rPr>
            </w:pPr>
            <w:r w:rsidRPr="00F01372">
              <w:rPr>
                <w:rFonts w:eastAsia="Times New Roman" w:cs="Calibri"/>
                <w:b/>
                <w:bCs/>
                <w:color w:val="000000"/>
                <w:lang w:eastAsia="ro-RO"/>
              </w:rPr>
              <w:t>6 luni</w:t>
            </w:r>
          </w:p>
        </w:tc>
        <w:tc>
          <w:tcPr>
            <w:tcW w:w="1685" w:type="dxa"/>
            <w:shd w:val="clear" w:color="auto" w:fill="auto"/>
          </w:tcPr>
          <w:p w14:paraId="51A37F62" w14:textId="77777777" w:rsidR="000E724D" w:rsidRPr="00F01372" w:rsidRDefault="000E724D" w:rsidP="00777608">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In fiecare a sasea zi din luna urmatoare a lunii de raportare</w:t>
            </w:r>
          </w:p>
        </w:tc>
        <w:tc>
          <w:tcPr>
            <w:tcW w:w="1339" w:type="dxa"/>
            <w:shd w:val="clear" w:color="auto" w:fill="auto"/>
          </w:tcPr>
          <w:p w14:paraId="085AC339" w14:textId="77777777" w:rsidR="000E724D" w:rsidRPr="00F01372" w:rsidRDefault="000E724D" w:rsidP="00777608">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In 10 zile lucratoare  de la predare</w:t>
            </w:r>
          </w:p>
        </w:tc>
        <w:tc>
          <w:tcPr>
            <w:tcW w:w="1622" w:type="dxa"/>
            <w:shd w:val="clear" w:color="auto" w:fill="auto"/>
          </w:tcPr>
          <w:p w14:paraId="1D001569" w14:textId="77777777" w:rsidR="000E724D" w:rsidRPr="00F01372" w:rsidRDefault="000E724D" w:rsidP="00777608">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La final de activitate</w:t>
            </w:r>
          </w:p>
        </w:tc>
      </w:tr>
      <w:tr w:rsidR="000E724D" w:rsidRPr="00F01372" w14:paraId="14657074" w14:textId="77777777" w:rsidTr="007F2383">
        <w:tc>
          <w:tcPr>
            <w:tcW w:w="626" w:type="dxa"/>
          </w:tcPr>
          <w:p w14:paraId="2E6D1F73" w14:textId="77777777" w:rsidR="000E724D" w:rsidRPr="00F01372" w:rsidRDefault="000E724D" w:rsidP="000768D7">
            <w:pPr>
              <w:pStyle w:val="Default"/>
              <w:jc w:val="both"/>
              <w:rPr>
                <w:rFonts w:ascii="Trebuchet MS" w:hAnsi="Trebuchet MS" w:cs="Times New Roman"/>
                <w:noProof/>
                <w:color w:val="auto"/>
                <w:sz w:val="22"/>
                <w:szCs w:val="22"/>
                <w:lang w:val="ro-RO"/>
              </w:rPr>
            </w:pPr>
          </w:p>
        </w:tc>
        <w:tc>
          <w:tcPr>
            <w:tcW w:w="2237" w:type="dxa"/>
            <w:shd w:val="clear" w:color="auto" w:fill="auto"/>
          </w:tcPr>
          <w:p w14:paraId="2B5C4E21" w14:textId="77777777" w:rsidR="000E724D" w:rsidRPr="00F01372" w:rsidRDefault="000E724D" w:rsidP="00777608">
            <w:pPr>
              <w:spacing w:after="0" w:line="240" w:lineRule="auto"/>
              <w:ind w:left="0"/>
              <w:jc w:val="left"/>
              <w:rPr>
                <w:rFonts w:eastAsia="Times New Roman" w:cs="Calibri"/>
                <w:b/>
                <w:bCs/>
                <w:color w:val="000000"/>
                <w:lang w:eastAsia="ro-RO"/>
              </w:rPr>
            </w:pPr>
            <w:r w:rsidRPr="00F01372">
              <w:rPr>
                <w:rFonts w:eastAsia="Times New Roman" w:cs="Calibri"/>
                <w:b/>
                <w:bCs/>
                <w:color w:val="000000"/>
                <w:lang w:eastAsia="ro-RO"/>
              </w:rPr>
              <w:t>Realizarea unui set de recomandări tehnice pentru elaborarea viitorului cadru legislativ privind salarizarea în sistemul public</w:t>
            </w:r>
          </w:p>
        </w:tc>
        <w:tc>
          <w:tcPr>
            <w:tcW w:w="1507" w:type="dxa"/>
            <w:shd w:val="clear" w:color="auto" w:fill="auto"/>
          </w:tcPr>
          <w:p w14:paraId="0F2E092E" w14:textId="77777777" w:rsidR="000E724D" w:rsidRPr="00F01372" w:rsidRDefault="000E724D" w:rsidP="00777608">
            <w:pPr>
              <w:spacing w:after="0" w:line="240" w:lineRule="auto"/>
              <w:ind w:left="0"/>
              <w:jc w:val="left"/>
              <w:rPr>
                <w:rFonts w:eastAsia="Times New Roman" w:cs="Calibri"/>
                <w:b/>
                <w:bCs/>
                <w:color w:val="000000"/>
                <w:lang w:eastAsia="ro-RO"/>
              </w:rPr>
            </w:pPr>
            <w:r w:rsidRPr="00F01372">
              <w:rPr>
                <w:rFonts w:eastAsia="Times New Roman" w:cs="Calibri"/>
                <w:b/>
                <w:bCs/>
                <w:color w:val="000000"/>
                <w:lang w:eastAsia="ro-RO"/>
              </w:rPr>
              <w:t>6 luni</w:t>
            </w:r>
          </w:p>
        </w:tc>
        <w:tc>
          <w:tcPr>
            <w:tcW w:w="1685" w:type="dxa"/>
            <w:shd w:val="clear" w:color="auto" w:fill="auto"/>
          </w:tcPr>
          <w:p w14:paraId="7422DE3C" w14:textId="77777777" w:rsidR="000E724D" w:rsidRPr="00F01372" w:rsidRDefault="000E724D" w:rsidP="00777608">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In fiecare a sasea zi din luna urmatoare a lunii de raportare</w:t>
            </w:r>
          </w:p>
        </w:tc>
        <w:tc>
          <w:tcPr>
            <w:tcW w:w="1339" w:type="dxa"/>
            <w:shd w:val="clear" w:color="auto" w:fill="auto"/>
          </w:tcPr>
          <w:p w14:paraId="78B48A4C" w14:textId="77777777" w:rsidR="000E724D" w:rsidRPr="00F01372" w:rsidRDefault="000E724D" w:rsidP="00777608">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In 10 zile lucratoare  de la predare</w:t>
            </w:r>
          </w:p>
        </w:tc>
        <w:tc>
          <w:tcPr>
            <w:tcW w:w="1622" w:type="dxa"/>
            <w:shd w:val="clear" w:color="auto" w:fill="auto"/>
          </w:tcPr>
          <w:p w14:paraId="412A7208" w14:textId="77777777" w:rsidR="000E724D" w:rsidRPr="00F01372" w:rsidRDefault="000E724D" w:rsidP="00777608">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La final de activitate</w:t>
            </w:r>
          </w:p>
        </w:tc>
      </w:tr>
      <w:tr w:rsidR="000E724D" w:rsidRPr="00F01372" w14:paraId="2B431E89" w14:textId="77777777" w:rsidTr="007F2383">
        <w:tc>
          <w:tcPr>
            <w:tcW w:w="626" w:type="dxa"/>
          </w:tcPr>
          <w:p w14:paraId="1297D9ED" w14:textId="77777777" w:rsidR="000E724D" w:rsidRPr="00F01372" w:rsidRDefault="000E724D" w:rsidP="000768D7">
            <w:pPr>
              <w:pStyle w:val="Default"/>
              <w:jc w:val="both"/>
              <w:rPr>
                <w:rFonts w:ascii="Trebuchet MS" w:hAnsi="Trebuchet MS" w:cs="Times New Roman"/>
                <w:noProof/>
                <w:color w:val="auto"/>
                <w:sz w:val="22"/>
                <w:szCs w:val="22"/>
                <w:lang w:val="ro-RO"/>
              </w:rPr>
            </w:pPr>
          </w:p>
        </w:tc>
        <w:tc>
          <w:tcPr>
            <w:tcW w:w="2237" w:type="dxa"/>
            <w:shd w:val="clear" w:color="auto" w:fill="auto"/>
          </w:tcPr>
          <w:p w14:paraId="66900D05" w14:textId="77777777" w:rsidR="000E724D" w:rsidRPr="00F01372" w:rsidRDefault="000E724D" w:rsidP="00777608">
            <w:pPr>
              <w:spacing w:after="0" w:line="240" w:lineRule="auto"/>
              <w:ind w:left="0"/>
              <w:jc w:val="left"/>
              <w:rPr>
                <w:rFonts w:eastAsia="Times New Roman" w:cs="Calibri"/>
                <w:b/>
                <w:bCs/>
                <w:color w:val="000000"/>
                <w:lang w:eastAsia="ro-RO"/>
              </w:rPr>
            </w:pPr>
            <w:r w:rsidRPr="00F01372">
              <w:rPr>
                <w:rFonts w:eastAsia="Times New Roman" w:cs="Calibri"/>
                <w:b/>
                <w:bCs/>
                <w:color w:val="000000"/>
                <w:lang w:eastAsia="ro-RO"/>
              </w:rPr>
              <w:t xml:space="preserve">Elaborarea </w:t>
            </w:r>
            <w:r w:rsidR="00A4448A" w:rsidRPr="00F01372">
              <w:rPr>
                <w:rFonts w:eastAsia="Times New Roman" w:cs="Calibri"/>
                <w:b/>
                <w:bCs/>
                <w:color w:val="000000"/>
                <w:lang w:eastAsia="ro-RO"/>
              </w:rPr>
              <w:t xml:space="preserve">cadrului legal </w:t>
            </w:r>
            <w:r w:rsidRPr="00F01372">
              <w:rPr>
                <w:rFonts w:eastAsia="Times New Roman" w:cs="Calibri"/>
                <w:b/>
                <w:bCs/>
                <w:color w:val="000000"/>
                <w:lang w:eastAsia="ro-RO"/>
              </w:rPr>
              <w:t>p</w:t>
            </w:r>
            <w:r w:rsidR="00A4448A" w:rsidRPr="00F01372">
              <w:rPr>
                <w:rFonts w:eastAsia="Times New Roman" w:cs="Calibri"/>
                <w:b/>
                <w:bCs/>
                <w:color w:val="000000"/>
                <w:lang w:eastAsia="ro-RO"/>
              </w:rPr>
              <w:t xml:space="preserve">rivind </w:t>
            </w:r>
            <w:r w:rsidRPr="00F01372">
              <w:rPr>
                <w:rFonts w:eastAsia="Times New Roman" w:cs="Calibri"/>
                <w:b/>
                <w:bCs/>
                <w:color w:val="000000"/>
                <w:lang w:eastAsia="ro-RO"/>
              </w:rPr>
              <w:t xml:space="preserve"> salarizarea personalului bugetar </w:t>
            </w:r>
          </w:p>
        </w:tc>
        <w:tc>
          <w:tcPr>
            <w:tcW w:w="1507" w:type="dxa"/>
            <w:shd w:val="clear" w:color="auto" w:fill="auto"/>
          </w:tcPr>
          <w:p w14:paraId="3F50744C" w14:textId="77777777" w:rsidR="000E724D" w:rsidRPr="00F01372" w:rsidRDefault="008D7A39" w:rsidP="00777608">
            <w:pPr>
              <w:spacing w:after="0" w:line="240" w:lineRule="auto"/>
              <w:ind w:left="0"/>
              <w:jc w:val="left"/>
              <w:rPr>
                <w:rFonts w:eastAsia="Times New Roman" w:cs="Calibri"/>
                <w:b/>
                <w:bCs/>
                <w:color w:val="000000"/>
                <w:lang w:eastAsia="ro-RO"/>
              </w:rPr>
            </w:pPr>
            <w:r w:rsidRPr="00F01372">
              <w:rPr>
                <w:rFonts w:eastAsia="Times New Roman" w:cs="Calibri"/>
                <w:b/>
                <w:bCs/>
                <w:color w:val="000000"/>
                <w:lang w:eastAsia="ro-RO"/>
              </w:rPr>
              <w:t>11</w:t>
            </w:r>
            <w:r w:rsidR="000E724D" w:rsidRPr="00F01372">
              <w:rPr>
                <w:rFonts w:eastAsia="Times New Roman" w:cs="Calibri"/>
                <w:b/>
                <w:bCs/>
                <w:color w:val="000000"/>
                <w:lang w:eastAsia="ro-RO"/>
              </w:rPr>
              <w:t xml:space="preserve"> luni</w:t>
            </w:r>
          </w:p>
        </w:tc>
        <w:tc>
          <w:tcPr>
            <w:tcW w:w="1685" w:type="dxa"/>
            <w:shd w:val="clear" w:color="auto" w:fill="auto"/>
          </w:tcPr>
          <w:p w14:paraId="0C8A6EA4" w14:textId="77777777" w:rsidR="000E724D" w:rsidRPr="00F01372" w:rsidRDefault="000E724D" w:rsidP="00777608">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In fiecare a sasea zi din luna urmatoare a lunii de raportare</w:t>
            </w:r>
          </w:p>
        </w:tc>
        <w:tc>
          <w:tcPr>
            <w:tcW w:w="1339" w:type="dxa"/>
            <w:shd w:val="clear" w:color="auto" w:fill="auto"/>
          </w:tcPr>
          <w:p w14:paraId="35C333B0" w14:textId="77777777" w:rsidR="000E724D" w:rsidRPr="00F01372" w:rsidRDefault="000E724D" w:rsidP="00777608">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In 10 zile lucratoare  de la predare</w:t>
            </w:r>
          </w:p>
        </w:tc>
        <w:tc>
          <w:tcPr>
            <w:tcW w:w="1622" w:type="dxa"/>
            <w:shd w:val="clear" w:color="auto" w:fill="auto"/>
          </w:tcPr>
          <w:p w14:paraId="1CA2C3ED" w14:textId="77777777" w:rsidR="000E724D" w:rsidRPr="00F01372" w:rsidRDefault="000E724D" w:rsidP="00777608">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La final de activitate</w:t>
            </w:r>
          </w:p>
        </w:tc>
      </w:tr>
      <w:tr w:rsidR="008D7A39" w:rsidRPr="00F01372" w14:paraId="607A9D15" w14:textId="77777777" w:rsidTr="007F2383">
        <w:tc>
          <w:tcPr>
            <w:tcW w:w="626" w:type="dxa"/>
          </w:tcPr>
          <w:p w14:paraId="48F73387" w14:textId="77777777" w:rsidR="008D7A39" w:rsidRPr="00F01372" w:rsidRDefault="008D7A39" w:rsidP="000768D7">
            <w:pPr>
              <w:pStyle w:val="Default"/>
              <w:jc w:val="both"/>
              <w:rPr>
                <w:rFonts w:ascii="Trebuchet MS" w:hAnsi="Trebuchet MS" w:cs="Times New Roman"/>
                <w:noProof/>
                <w:color w:val="auto"/>
                <w:sz w:val="22"/>
                <w:szCs w:val="22"/>
                <w:lang w:val="ro-RO"/>
              </w:rPr>
            </w:pPr>
          </w:p>
        </w:tc>
        <w:tc>
          <w:tcPr>
            <w:tcW w:w="2237" w:type="dxa"/>
            <w:shd w:val="clear" w:color="auto" w:fill="auto"/>
          </w:tcPr>
          <w:p w14:paraId="4E80A001" w14:textId="77777777" w:rsidR="008D7A39" w:rsidRPr="00F01372" w:rsidRDefault="008D7A39" w:rsidP="00777608">
            <w:pPr>
              <w:spacing w:after="0" w:line="240" w:lineRule="auto"/>
              <w:ind w:left="0"/>
              <w:jc w:val="left"/>
              <w:rPr>
                <w:rFonts w:eastAsia="Times New Roman" w:cs="Calibri"/>
                <w:b/>
                <w:bCs/>
                <w:color w:val="000000"/>
                <w:lang w:eastAsia="ro-RO"/>
              </w:rPr>
            </w:pPr>
            <w:r w:rsidRPr="00F01372">
              <w:rPr>
                <w:rFonts w:eastAsia="Times New Roman" w:cs="Calibri"/>
                <w:b/>
                <w:bCs/>
                <w:color w:val="000000"/>
                <w:lang w:eastAsia="ro-RO"/>
              </w:rPr>
              <w:t>Organizarea</w:t>
            </w:r>
            <w:r w:rsidRPr="00F01372">
              <w:rPr>
                <w:b/>
                <w:i/>
              </w:rPr>
              <w:t xml:space="preserve"> </w:t>
            </w:r>
            <w:r w:rsidRPr="00F01372">
              <w:rPr>
                <w:b/>
              </w:rPr>
              <w:t>dezbaterilor în cadrul procesului de transparență</w:t>
            </w:r>
          </w:p>
        </w:tc>
        <w:tc>
          <w:tcPr>
            <w:tcW w:w="1507" w:type="dxa"/>
            <w:shd w:val="clear" w:color="auto" w:fill="auto"/>
          </w:tcPr>
          <w:p w14:paraId="378717A9" w14:textId="77777777" w:rsidR="008D7A39" w:rsidRPr="00F01372" w:rsidRDefault="008D7A39" w:rsidP="00777608">
            <w:pPr>
              <w:spacing w:after="0" w:line="240" w:lineRule="auto"/>
              <w:ind w:left="0"/>
              <w:jc w:val="left"/>
              <w:rPr>
                <w:rFonts w:eastAsia="Times New Roman" w:cs="Calibri"/>
                <w:b/>
                <w:bCs/>
                <w:color w:val="000000"/>
                <w:lang w:eastAsia="ro-RO"/>
              </w:rPr>
            </w:pPr>
            <w:r w:rsidRPr="00F01372">
              <w:rPr>
                <w:rFonts w:eastAsia="Times New Roman" w:cs="Calibri"/>
                <w:b/>
                <w:bCs/>
                <w:color w:val="000000"/>
                <w:lang w:eastAsia="ro-RO"/>
              </w:rPr>
              <w:t>5 luni</w:t>
            </w:r>
          </w:p>
        </w:tc>
        <w:tc>
          <w:tcPr>
            <w:tcW w:w="1685" w:type="dxa"/>
            <w:shd w:val="clear" w:color="auto" w:fill="auto"/>
          </w:tcPr>
          <w:p w14:paraId="54A38B4E" w14:textId="77777777" w:rsidR="008D7A39" w:rsidRPr="00F01372" w:rsidRDefault="008D7A39" w:rsidP="00777608">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In fiecare a sasea zi din luna urmatoare a lunii de raportare</w:t>
            </w:r>
          </w:p>
        </w:tc>
        <w:tc>
          <w:tcPr>
            <w:tcW w:w="1339" w:type="dxa"/>
            <w:shd w:val="clear" w:color="auto" w:fill="auto"/>
          </w:tcPr>
          <w:p w14:paraId="2124122B" w14:textId="77777777" w:rsidR="008D7A39" w:rsidRPr="00F01372" w:rsidRDefault="008D7A39" w:rsidP="00777608">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In 10 zile lucratoare  de la predare</w:t>
            </w:r>
          </w:p>
        </w:tc>
        <w:tc>
          <w:tcPr>
            <w:tcW w:w="1622" w:type="dxa"/>
            <w:shd w:val="clear" w:color="auto" w:fill="auto"/>
          </w:tcPr>
          <w:p w14:paraId="7FD9C57F" w14:textId="77777777" w:rsidR="008D7A39" w:rsidRPr="00F01372" w:rsidRDefault="008D7A39" w:rsidP="00777608">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La final de activitate</w:t>
            </w:r>
          </w:p>
        </w:tc>
      </w:tr>
      <w:tr w:rsidR="000E724D" w:rsidRPr="00F01372" w14:paraId="57F520DA" w14:textId="77777777" w:rsidTr="007F2383">
        <w:tc>
          <w:tcPr>
            <w:tcW w:w="626" w:type="dxa"/>
          </w:tcPr>
          <w:p w14:paraId="5AE929E2" w14:textId="77777777" w:rsidR="000E724D" w:rsidRPr="00F01372" w:rsidRDefault="000E724D" w:rsidP="000768D7">
            <w:pPr>
              <w:pStyle w:val="Default"/>
              <w:jc w:val="both"/>
              <w:rPr>
                <w:rFonts w:ascii="Trebuchet MS" w:hAnsi="Trebuchet MS" w:cs="Times New Roman"/>
                <w:noProof/>
                <w:color w:val="auto"/>
                <w:sz w:val="22"/>
                <w:szCs w:val="22"/>
                <w:lang w:val="ro-RO"/>
              </w:rPr>
            </w:pPr>
          </w:p>
        </w:tc>
        <w:tc>
          <w:tcPr>
            <w:tcW w:w="2237" w:type="dxa"/>
            <w:shd w:val="clear" w:color="auto" w:fill="auto"/>
          </w:tcPr>
          <w:p w14:paraId="3DF8BB96" w14:textId="77777777" w:rsidR="000E724D" w:rsidRPr="00F01372" w:rsidRDefault="000E724D" w:rsidP="00777608">
            <w:pPr>
              <w:spacing w:after="0" w:line="240" w:lineRule="auto"/>
              <w:ind w:left="0"/>
              <w:jc w:val="left"/>
              <w:rPr>
                <w:rFonts w:eastAsia="Times New Roman" w:cs="Calibri"/>
                <w:b/>
                <w:bCs/>
                <w:color w:val="000000"/>
                <w:lang w:eastAsia="ro-RO"/>
              </w:rPr>
            </w:pPr>
            <w:r w:rsidRPr="00F01372">
              <w:rPr>
                <w:rFonts w:eastAsia="Times New Roman" w:cs="Calibri"/>
                <w:b/>
                <w:bCs/>
                <w:color w:val="000000"/>
                <w:lang w:eastAsia="ro-RO"/>
              </w:rPr>
              <w:t xml:space="preserve">Monitorizarea progresului implementării noii legislații privind salarizarea personalului </w:t>
            </w:r>
          </w:p>
        </w:tc>
        <w:tc>
          <w:tcPr>
            <w:tcW w:w="1507" w:type="dxa"/>
            <w:shd w:val="clear" w:color="auto" w:fill="auto"/>
          </w:tcPr>
          <w:p w14:paraId="0A414655" w14:textId="77777777" w:rsidR="000E724D" w:rsidRPr="00F01372" w:rsidRDefault="008D7A39" w:rsidP="00777608">
            <w:pPr>
              <w:spacing w:after="0" w:line="240" w:lineRule="auto"/>
              <w:ind w:left="0"/>
              <w:jc w:val="left"/>
              <w:rPr>
                <w:rFonts w:eastAsia="Times New Roman" w:cs="Calibri"/>
                <w:b/>
                <w:bCs/>
                <w:color w:val="000000"/>
                <w:lang w:eastAsia="ro-RO"/>
              </w:rPr>
            </w:pPr>
            <w:r w:rsidRPr="00F01372">
              <w:rPr>
                <w:rFonts w:eastAsia="Times New Roman" w:cs="Calibri"/>
                <w:b/>
                <w:bCs/>
                <w:color w:val="000000"/>
                <w:lang w:eastAsia="ro-RO"/>
              </w:rPr>
              <w:t>6</w:t>
            </w:r>
            <w:r w:rsidR="000E724D" w:rsidRPr="00F01372">
              <w:rPr>
                <w:rFonts w:eastAsia="Times New Roman" w:cs="Calibri"/>
                <w:b/>
                <w:bCs/>
                <w:color w:val="000000"/>
                <w:lang w:eastAsia="ro-RO"/>
              </w:rPr>
              <w:t xml:space="preserve"> luni </w:t>
            </w:r>
          </w:p>
        </w:tc>
        <w:tc>
          <w:tcPr>
            <w:tcW w:w="1685" w:type="dxa"/>
            <w:shd w:val="clear" w:color="auto" w:fill="auto"/>
          </w:tcPr>
          <w:p w14:paraId="0533E062" w14:textId="77777777" w:rsidR="000E724D" w:rsidRPr="00F01372" w:rsidRDefault="000E724D" w:rsidP="00777608">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In fiecare a sasea zi din luna urmatoare a lunii de raportare</w:t>
            </w:r>
          </w:p>
        </w:tc>
        <w:tc>
          <w:tcPr>
            <w:tcW w:w="1339" w:type="dxa"/>
            <w:shd w:val="clear" w:color="auto" w:fill="auto"/>
          </w:tcPr>
          <w:p w14:paraId="3233B73D" w14:textId="77777777" w:rsidR="000E724D" w:rsidRPr="00F01372" w:rsidRDefault="000E724D" w:rsidP="00777608">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In 10 zile lucratoare  de la predare</w:t>
            </w:r>
          </w:p>
        </w:tc>
        <w:tc>
          <w:tcPr>
            <w:tcW w:w="1622" w:type="dxa"/>
            <w:shd w:val="clear" w:color="auto" w:fill="auto"/>
          </w:tcPr>
          <w:p w14:paraId="05097C60" w14:textId="77777777" w:rsidR="000E724D" w:rsidRPr="00F01372" w:rsidRDefault="000E724D" w:rsidP="00777608">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La final de activitate</w:t>
            </w:r>
          </w:p>
        </w:tc>
      </w:tr>
      <w:tr w:rsidR="007F2383" w:rsidRPr="00F01372" w14:paraId="4D20DCA8" w14:textId="77777777" w:rsidTr="007F2383">
        <w:tc>
          <w:tcPr>
            <w:tcW w:w="626" w:type="dxa"/>
          </w:tcPr>
          <w:p w14:paraId="5B59D7A6" w14:textId="77777777" w:rsidR="007F2383" w:rsidRPr="00F01372" w:rsidRDefault="007F2383" w:rsidP="007F2383">
            <w:pPr>
              <w:pStyle w:val="Default"/>
              <w:jc w:val="both"/>
              <w:rPr>
                <w:rFonts w:ascii="Trebuchet MS" w:hAnsi="Trebuchet MS" w:cs="Times New Roman"/>
                <w:noProof/>
                <w:color w:val="auto"/>
                <w:sz w:val="22"/>
                <w:szCs w:val="22"/>
                <w:lang w:val="ro-RO"/>
              </w:rPr>
            </w:pPr>
          </w:p>
        </w:tc>
        <w:tc>
          <w:tcPr>
            <w:tcW w:w="2237" w:type="dxa"/>
            <w:shd w:val="clear" w:color="auto" w:fill="auto"/>
          </w:tcPr>
          <w:p w14:paraId="20B2DE70" w14:textId="16690B5D" w:rsidR="007F2383" w:rsidRPr="00F01372" w:rsidRDefault="007F2383" w:rsidP="007F2383">
            <w:pPr>
              <w:pStyle w:val="ListParagraph"/>
              <w:spacing w:after="160" w:line="259" w:lineRule="auto"/>
              <w:ind w:left="0"/>
              <w:contextualSpacing/>
              <w:rPr>
                <w:rFonts w:eastAsia="Times New Roman" w:cs="Times New Roman"/>
                <w:b/>
                <w:bCs/>
              </w:rPr>
            </w:pPr>
            <w:r w:rsidRPr="00F01372">
              <w:rPr>
                <w:rFonts w:eastAsia="Times New Roman" w:cs="Times New Roman"/>
                <w:b/>
                <w:bCs/>
              </w:rPr>
              <w:t>Desfășurarea unei campanii de informare privind reforma salarizării personalului bugetar</w:t>
            </w:r>
          </w:p>
        </w:tc>
        <w:tc>
          <w:tcPr>
            <w:tcW w:w="1507" w:type="dxa"/>
            <w:shd w:val="clear" w:color="auto" w:fill="auto"/>
          </w:tcPr>
          <w:p w14:paraId="090C2E15" w14:textId="4A3F89EA" w:rsidR="007F2383" w:rsidRPr="00F01372" w:rsidRDefault="007F2383" w:rsidP="007F2383">
            <w:pPr>
              <w:spacing w:after="0" w:line="240" w:lineRule="auto"/>
              <w:ind w:left="0"/>
              <w:jc w:val="left"/>
              <w:rPr>
                <w:rFonts w:eastAsia="Times New Roman" w:cs="Calibri"/>
                <w:b/>
                <w:bCs/>
                <w:color w:val="000000"/>
                <w:lang w:eastAsia="ro-RO"/>
              </w:rPr>
            </w:pPr>
            <w:r w:rsidRPr="00F01372">
              <w:rPr>
                <w:rFonts w:eastAsia="Times New Roman" w:cs="Calibri"/>
                <w:b/>
                <w:bCs/>
                <w:color w:val="000000"/>
                <w:lang w:eastAsia="ro-RO"/>
              </w:rPr>
              <w:t>27 luni</w:t>
            </w:r>
          </w:p>
        </w:tc>
        <w:tc>
          <w:tcPr>
            <w:tcW w:w="1685" w:type="dxa"/>
            <w:shd w:val="clear" w:color="auto" w:fill="auto"/>
          </w:tcPr>
          <w:p w14:paraId="3350825E" w14:textId="079015FF" w:rsidR="007F2383" w:rsidRPr="00F01372" w:rsidRDefault="007F2383" w:rsidP="007F2383">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In fiecare a sasea zi din luna urmatoare a lunii de raportare</w:t>
            </w:r>
          </w:p>
        </w:tc>
        <w:tc>
          <w:tcPr>
            <w:tcW w:w="1339" w:type="dxa"/>
            <w:shd w:val="clear" w:color="auto" w:fill="auto"/>
          </w:tcPr>
          <w:p w14:paraId="32A62678" w14:textId="3DA894B4" w:rsidR="007F2383" w:rsidRPr="00F01372" w:rsidRDefault="007F2383" w:rsidP="007F2383">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In 10 zile lucratoare  de la predare</w:t>
            </w:r>
          </w:p>
        </w:tc>
        <w:tc>
          <w:tcPr>
            <w:tcW w:w="1622" w:type="dxa"/>
            <w:shd w:val="clear" w:color="auto" w:fill="auto"/>
          </w:tcPr>
          <w:p w14:paraId="2B1E86A9" w14:textId="075D98A8" w:rsidR="007F2383" w:rsidRPr="00F01372" w:rsidRDefault="007F2383" w:rsidP="007F2383">
            <w:pPr>
              <w:pStyle w:val="Default"/>
              <w:jc w:val="both"/>
              <w:rPr>
                <w:rFonts w:ascii="Trebuchet MS" w:hAnsi="Trebuchet MS" w:cs="Times New Roman"/>
                <w:noProof/>
                <w:color w:val="auto"/>
                <w:sz w:val="22"/>
                <w:szCs w:val="22"/>
                <w:lang w:val="ro-RO"/>
              </w:rPr>
            </w:pPr>
            <w:r w:rsidRPr="00F01372">
              <w:rPr>
                <w:rFonts w:ascii="Trebuchet MS" w:hAnsi="Trebuchet MS" w:cs="Times New Roman"/>
                <w:noProof/>
                <w:color w:val="auto"/>
                <w:sz w:val="22"/>
                <w:szCs w:val="22"/>
                <w:lang w:val="ro-RO"/>
              </w:rPr>
              <w:t>La final de activitate</w:t>
            </w:r>
          </w:p>
        </w:tc>
      </w:tr>
    </w:tbl>
    <w:p w14:paraId="71FA2AF3" w14:textId="77777777" w:rsidR="006A780C" w:rsidRPr="00F01372" w:rsidRDefault="006A780C" w:rsidP="00080143">
      <w:pPr>
        <w:spacing w:line="240" w:lineRule="auto"/>
        <w:ind w:left="0"/>
        <w:rPr>
          <w:rFonts w:eastAsia="Times New Roman" w:cs="Times New Roman"/>
        </w:rPr>
      </w:pPr>
    </w:p>
    <w:p w14:paraId="254EB1BA" w14:textId="77777777" w:rsidR="006A780C" w:rsidRPr="00F01372" w:rsidRDefault="002926E2" w:rsidP="006A780C">
      <w:pPr>
        <w:pStyle w:val="Heading1"/>
        <w:rPr>
          <w:rFonts w:ascii="Trebuchet MS" w:hAnsi="Trebuchet MS"/>
          <w:noProof/>
          <w:sz w:val="22"/>
          <w:szCs w:val="22"/>
          <w:lang w:val="ro-RO"/>
        </w:rPr>
      </w:pPr>
      <w:r w:rsidRPr="00F01372">
        <w:rPr>
          <w:rFonts w:ascii="Trebuchet MS" w:hAnsi="Trebuchet MS"/>
          <w:noProof/>
          <w:sz w:val="22"/>
          <w:szCs w:val="22"/>
          <w:lang w:val="ro-RO"/>
        </w:rPr>
        <w:t>12.</w:t>
      </w:r>
      <w:r w:rsidR="006A780C" w:rsidRPr="00F01372">
        <w:rPr>
          <w:rFonts w:ascii="Trebuchet MS" w:hAnsi="Trebuchet MS"/>
          <w:noProof/>
          <w:sz w:val="22"/>
          <w:szCs w:val="22"/>
          <w:lang w:val="ro-RO"/>
        </w:rPr>
        <w:t>METODOLOGIA DE EVALUARE A OFERTELOR PREZENTATE</w:t>
      </w:r>
    </w:p>
    <w:p w14:paraId="5704F360" w14:textId="77777777" w:rsidR="006A780C" w:rsidRPr="00F01372" w:rsidRDefault="006A780C" w:rsidP="006A780C">
      <w:pPr>
        <w:pStyle w:val="Heading2"/>
        <w:rPr>
          <w:rFonts w:ascii="Trebuchet MS" w:hAnsi="Trebuchet MS"/>
          <w:noProof/>
          <w:sz w:val="22"/>
          <w:szCs w:val="22"/>
          <w:lang w:val="ro-RO"/>
        </w:rPr>
      </w:pPr>
      <w:bookmarkStart w:id="21" w:name="_Toc524695246"/>
      <w:r w:rsidRPr="00F01372">
        <w:rPr>
          <w:rFonts w:ascii="Trebuchet MS" w:hAnsi="Trebuchet MS"/>
          <w:noProof/>
          <w:sz w:val="22"/>
          <w:szCs w:val="22"/>
          <w:lang w:val="ro-RO"/>
        </w:rPr>
        <w:t>12.1 Criteriul de atribuire</w:t>
      </w:r>
      <w:bookmarkEnd w:id="21"/>
    </w:p>
    <w:p w14:paraId="73F99CAA" w14:textId="77777777" w:rsidR="006A780C" w:rsidRPr="00F01372" w:rsidRDefault="006A780C" w:rsidP="006A780C">
      <w:pPr>
        <w:pStyle w:val="Default"/>
        <w:jc w:val="both"/>
        <w:rPr>
          <w:rFonts w:ascii="Trebuchet MS" w:hAnsi="Trebuchet MS" w:cs="Times New Roman"/>
          <w:bCs/>
          <w:noProof/>
          <w:color w:val="auto"/>
          <w:sz w:val="22"/>
          <w:szCs w:val="22"/>
          <w:lang w:val="ro-RO"/>
        </w:rPr>
      </w:pPr>
    </w:p>
    <w:p w14:paraId="49FC0A16" w14:textId="77777777" w:rsidR="006A780C" w:rsidRPr="00F01372" w:rsidRDefault="006A780C" w:rsidP="006A780C">
      <w:pPr>
        <w:pStyle w:val="Default"/>
        <w:jc w:val="both"/>
        <w:rPr>
          <w:rFonts w:ascii="Trebuchet MS" w:hAnsi="Trebuchet MS" w:cs="Times New Roman"/>
          <w:bCs/>
          <w:noProof/>
          <w:color w:val="auto"/>
          <w:sz w:val="22"/>
          <w:szCs w:val="22"/>
          <w:lang w:val="ro-RO"/>
        </w:rPr>
      </w:pPr>
      <w:r w:rsidRPr="00F01372">
        <w:rPr>
          <w:rFonts w:ascii="Trebuchet MS" w:hAnsi="Trebuchet MS" w:cs="Times New Roman"/>
          <w:bCs/>
          <w:noProof/>
          <w:color w:val="auto"/>
          <w:sz w:val="22"/>
          <w:szCs w:val="22"/>
          <w:lang w:val="ro-RO"/>
        </w:rPr>
        <w:t>CEL MAI BUN RAPORT CALITATE- PREȚ</w:t>
      </w:r>
    </w:p>
    <w:p w14:paraId="651BD039" w14:textId="77777777" w:rsidR="006A780C" w:rsidRPr="00F01372" w:rsidRDefault="006A780C" w:rsidP="006A780C">
      <w:pPr>
        <w:pStyle w:val="Heading2"/>
        <w:rPr>
          <w:rFonts w:ascii="Trebuchet MS" w:hAnsi="Trebuchet MS"/>
          <w:noProof/>
          <w:sz w:val="22"/>
          <w:szCs w:val="22"/>
          <w:lang w:val="ro-RO"/>
        </w:rPr>
      </w:pPr>
      <w:bookmarkStart w:id="22" w:name="_Toc524695247"/>
      <w:r w:rsidRPr="00F01372">
        <w:rPr>
          <w:rFonts w:ascii="Trebuchet MS" w:hAnsi="Trebuchet MS"/>
          <w:noProof/>
          <w:sz w:val="22"/>
          <w:szCs w:val="22"/>
          <w:lang w:val="ro-RO"/>
        </w:rPr>
        <w:t>12.2.</w:t>
      </w:r>
      <w:r w:rsidRPr="00F01372">
        <w:rPr>
          <w:rFonts w:ascii="Trebuchet MS" w:hAnsi="Trebuchet MS"/>
          <w:noProof/>
          <w:sz w:val="22"/>
          <w:szCs w:val="22"/>
          <w:lang w:val="ro-RO"/>
        </w:rPr>
        <w:tab/>
        <w:t>Algoritmul de calcul</w:t>
      </w:r>
      <w:bookmarkEnd w:id="22"/>
    </w:p>
    <w:p w14:paraId="770FF990" w14:textId="77777777" w:rsidR="006A780C" w:rsidRPr="00F01372" w:rsidRDefault="006A780C" w:rsidP="006A780C">
      <w:pPr>
        <w:pStyle w:val="Default"/>
        <w:jc w:val="both"/>
        <w:rPr>
          <w:rFonts w:ascii="Trebuchet MS" w:hAnsi="Trebuchet MS" w:cs="Times New Roman"/>
          <w:bCs/>
          <w:noProof/>
          <w:color w:val="auto"/>
          <w:sz w:val="22"/>
          <w:szCs w:val="22"/>
          <w:lang w:val="ro-RO"/>
        </w:rPr>
      </w:pPr>
    </w:p>
    <w:p w14:paraId="3AE607DE" w14:textId="77777777" w:rsidR="006A780C" w:rsidRPr="00F01372" w:rsidRDefault="006A780C" w:rsidP="006A780C">
      <w:pPr>
        <w:pStyle w:val="Default"/>
        <w:jc w:val="both"/>
        <w:rPr>
          <w:rFonts w:ascii="Trebuchet MS" w:hAnsi="Trebuchet MS" w:cs="Times New Roman"/>
          <w:bCs/>
          <w:noProof/>
          <w:color w:val="auto"/>
          <w:sz w:val="22"/>
          <w:szCs w:val="22"/>
          <w:lang w:val="ro-RO"/>
        </w:rPr>
      </w:pPr>
      <w:r w:rsidRPr="00F01372">
        <w:rPr>
          <w:rFonts w:ascii="Trebuchet MS" w:hAnsi="Trebuchet MS" w:cs="Times New Roman"/>
          <w:bCs/>
          <w:noProof/>
          <w:color w:val="auto"/>
          <w:sz w:val="22"/>
          <w:szCs w:val="22"/>
          <w:lang w:val="ro-RO"/>
        </w:rPr>
        <w:t>Punctajul total al unei oferte se obţine prin însumarea punctajelor obţinute pentru fiecare dintre factorii prezentaţi.</w:t>
      </w:r>
    </w:p>
    <w:p w14:paraId="25C8A18C" w14:textId="77777777" w:rsidR="006A780C" w:rsidRPr="00F01372" w:rsidRDefault="006A780C" w:rsidP="006A780C">
      <w:pPr>
        <w:pStyle w:val="Default"/>
        <w:jc w:val="both"/>
        <w:rPr>
          <w:rFonts w:ascii="Trebuchet MS" w:hAnsi="Trebuchet MS" w:cs="Times New Roman"/>
          <w:bCs/>
          <w:noProof/>
          <w:color w:val="auto"/>
          <w:sz w:val="22"/>
          <w:szCs w:val="22"/>
          <w:lang w:val="ro-RO"/>
        </w:rPr>
      </w:pPr>
    </w:p>
    <w:p w14:paraId="1CEA3FCB" w14:textId="77777777" w:rsidR="006A780C" w:rsidRPr="00F01372" w:rsidRDefault="006A780C" w:rsidP="006A780C">
      <w:pPr>
        <w:pStyle w:val="Default"/>
        <w:jc w:val="both"/>
        <w:rPr>
          <w:rFonts w:ascii="Trebuchet MS" w:hAnsi="Trebuchet MS" w:cs="Times New Roman"/>
          <w:bCs/>
          <w:noProof/>
          <w:color w:val="auto"/>
          <w:sz w:val="22"/>
          <w:szCs w:val="22"/>
          <w:lang w:val="ro-RO"/>
        </w:rPr>
      </w:pPr>
      <w:r w:rsidRPr="00F01372">
        <w:rPr>
          <w:rFonts w:ascii="Trebuchet MS" w:hAnsi="Trebuchet MS" w:cs="Times New Roman"/>
          <w:bCs/>
          <w:noProof/>
          <w:color w:val="auto"/>
          <w:sz w:val="22"/>
          <w:szCs w:val="22"/>
          <w:lang w:val="ro-RO"/>
        </w:rPr>
        <w:t>FACTORII DE EVALUARE</w:t>
      </w:r>
    </w:p>
    <w:p w14:paraId="619E109B" w14:textId="77777777" w:rsidR="006A780C" w:rsidRPr="00F01372" w:rsidRDefault="006A780C" w:rsidP="00087EC3">
      <w:pPr>
        <w:pStyle w:val="Default"/>
        <w:numPr>
          <w:ilvl w:val="0"/>
          <w:numId w:val="13"/>
        </w:numPr>
        <w:jc w:val="both"/>
        <w:rPr>
          <w:rFonts w:ascii="Trebuchet MS" w:hAnsi="Trebuchet MS" w:cs="Times New Roman"/>
          <w:bCs/>
          <w:noProof/>
          <w:color w:val="auto"/>
          <w:sz w:val="22"/>
          <w:szCs w:val="22"/>
          <w:lang w:val="ro-RO"/>
        </w:rPr>
      </w:pPr>
      <w:r w:rsidRPr="00F01372">
        <w:rPr>
          <w:rFonts w:ascii="Trebuchet MS" w:hAnsi="Trebuchet MS" w:cs="Times New Roman"/>
          <w:bCs/>
          <w:noProof/>
          <w:color w:val="auto"/>
          <w:sz w:val="22"/>
          <w:szCs w:val="22"/>
          <w:lang w:val="ro-RO"/>
        </w:rPr>
        <w:t xml:space="preserve">Experienţa experţilor-cheie concretizată în numărul proiecte similare în care respectivii experţi au îndeplinit acelaşi tip de activităţi ca cele pe care urmează să le îndeplinească în viitorul contract  </w:t>
      </w:r>
    </w:p>
    <w:p w14:paraId="07EFFD8D" w14:textId="77777777" w:rsidR="006A780C" w:rsidRPr="00F01372" w:rsidRDefault="006A780C" w:rsidP="00087EC3">
      <w:pPr>
        <w:pStyle w:val="Default"/>
        <w:numPr>
          <w:ilvl w:val="0"/>
          <w:numId w:val="13"/>
        </w:numPr>
        <w:jc w:val="both"/>
        <w:rPr>
          <w:rFonts w:ascii="Trebuchet MS" w:hAnsi="Trebuchet MS" w:cs="Times New Roman"/>
          <w:bCs/>
          <w:noProof/>
          <w:color w:val="auto"/>
          <w:sz w:val="22"/>
          <w:szCs w:val="22"/>
          <w:lang w:val="ro-RO"/>
        </w:rPr>
      </w:pPr>
      <w:r w:rsidRPr="00F01372">
        <w:rPr>
          <w:rFonts w:ascii="Trebuchet MS" w:hAnsi="Trebuchet MS" w:cs="Times New Roman"/>
          <w:bCs/>
          <w:noProof/>
          <w:color w:val="auto"/>
          <w:sz w:val="22"/>
          <w:szCs w:val="22"/>
          <w:lang w:val="ro-RO"/>
        </w:rPr>
        <w:lastRenderedPageBreak/>
        <w:t>Propunerea tehnică - demonstrarea unei metodologii adecvate de implementare a contractului, precum şi o planificare adecvată a resurselor umane şi a activităţilor</w:t>
      </w:r>
    </w:p>
    <w:p w14:paraId="1CDECBA3" w14:textId="77777777" w:rsidR="006A780C" w:rsidRPr="00F01372" w:rsidRDefault="006A780C" w:rsidP="00087EC3">
      <w:pPr>
        <w:pStyle w:val="Default"/>
        <w:numPr>
          <w:ilvl w:val="0"/>
          <w:numId w:val="13"/>
        </w:numPr>
        <w:jc w:val="both"/>
        <w:rPr>
          <w:rFonts w:ascii="Trebuchet MS" w:hAnsi="Trebuchet MS" w:cs="Times New Roman"/>
          <w:bCs/>
          <w:noProof/>
          <w:color w:val="auto"/>
          <w:sz w:val="22"/>
          <w:szCs w:val="22"/>
          <w:lang w:val="ro-RO"/>
        </w:rPr>
      </w:pPr>
      <w:r w:rsidRPr="00F01372">
        <w:rPr>
          <w:rFonts w:ascii="Trebuchet MS" w:hAnsi="Trebuchet MS" w:cs="Times New Roman"/>
          <w:bCs/>
          <w:noProof/>
          <w:color w:val="auto"/>
          <w:sz w:val="22"/>
          <w:szCs w:val="22"/>
          <w:lang w:val="ro-RO"/>
        </w:rPr>
        <w:t>Propunerea financiară</w:t>
      </w:r>
    </w:p>
    <w:p w14:paraId="2A36F5A5" w14:textId="77777777" w:rsidR="009B5A18" w:rsidRPr="00F01372" w:rsidRDefault="009B5A18" w:rsidP="009B5A18">
      <w:pPr>
        <w:pStyle w:val="Default"/>
        <w:ind w:left="720"/>
        <w:jc w:val="both"/>
        <w:rPr>
          <w:rFonts w:ascii="Trebuchet MS" w:hAnsi="Trebuchet MS" w:cs="Times New Roman"/>
          <w:bCs/>
          <w:noProof/>
          <w:color w:val="auto"/>
          <w:sz w:val="22"/>
          <w:szCs w:val="22"/>
          <w:lang w:val="ro-RO"/>
        </w:rPr>
      </w:pPr>
    </w:p>
    <w:p w14:paraId="197A9515" w14:textId="77777777" w:rsidR="009B5A18" w:rsidRPr="00F01372" w:rsidRDefault="009B5A18" w:rsidP="009B5A18">
      <w:pPr>
        <w:pStyle w:val="Default"/>
        <w:ind w:left="720"/>
        <w:jc w:val="both"/>
        <w:rPr>
          <w:rFonts w:ascii="Trebuchet MS" w:hAnsi="Trebuchet MS" w:cs="Times New Roman"/>
          <w:bCs/>
          <w:noProof/>
          <w:color w:val="auto"/>
          <w:sz w:val="22"/>
          <w:szCs w:val="22"/>
          <w:lang w:val="ro-RO"/>
        </w:rPr>
      </w:pPr>
    </w:p>
    <w:tbl>
      <w:tblPr>
        <w:tblStyle w:val="TableGrid"/>
        <w:tblW w:w="9067" w:type="dxa"/>
        <w:tblLayout w:type="fixed"/>
        <w:tblLook w:val="04A0" w:firstRow="1" w:lastRow="0" w:firstColumn="1" w:lastColumn="0" w:noHBand="0" w:noVBand="1"/>
      </w:tblPr>
      <w:tblGrid>
        <w:gridCol w:w="2831"/>
        <w:gridCol w:w="4178"/>
        <w:gridCol w:w="2058"/>
      </w:tblGrid>
      <w:tr w:rsidR="00A4448A" w:rsidRPr="00F01372" w14:paraId="16C79B75" w14:textId="77777777" w:rsidTr="00A62D68">
        <w:tc>
          <w:tcPr>
            <w:tcW w:w="2831" w:type="dxa"/>
          </w:tcPr>
          <w:p w14:paraId="0EB60DD0" w14:textId="77777777" w:rsidR="00A4448A" w:rsidRPr="00F01372" w:rsidRDefault="00A4448A" w:rsidP="00A62D68">
            <w:bookmarkStart w:id="23" w:name="_Hlk77166065"/>
          </w:p>
        </w:tc>
        <w:tc>
          <w:tcPr>
            <w:tcW w:w="4178" w:type="dxa"/>
          </w:tcPr>
          <w:p w14:paraId="793CAD77" w14:textId="77777777" w:rsidR="00A4448A" w:rsidRPr="00F01372" w:rsidRDefault="00A4448A" w:rsidP="00A62D68">
            <w:pPr>
              <w:ind w:left="0"/>
            </w:pPr>
            <w:r w:rsidRPr="00F01372">
              <w:rPr>
                <w:b/>
                <w:bCs/>
              </w:rPr>
              <w:t>Factori de evaluare</w:t>
            </w:r>
          </w:p>
        </w:tc>
        <w:tc>
          <w:tcPr>
            <w:tcW w:w="2058" w:type="dxa"/>
          </w:tcPr>
          <w:p w14:paraId="27D7A452" w14:textId="77777777" w:rsidR="00A4448A" w:rsidRPr="00F01372" w:rsidRDefault="00A4448A" w:rsidP="00A62D68"/>
        </w:tc>
      </w:tr>
      <w:tr w:rsidR="00A4448A" w:rsidRPr="00F01372" w14:paraId="28FB1FC7" w14:textId="77777777" w:rsidTr="00A62D68">
        <w:tc>
          <w:tcPr>
            <w:tcW w:w="2831" w:type="dxa"/>
          </w:tcPr>
          <w:p w14:paraId="02A39DCA" w14:textId="77777777" w:rsidR="00A4448A" w:rsidRPr="00F01372" w:rsidRDefault="00A4448A" w:rsidP="00A62D68">
            <w:pPr>
              <w:ind w:left="166"/>
            </w:pPr>
            <w:r w:rsidRPr="00F01372">
              <w:t>1.</w:t>
            </w:r>
          </w:p>
        </w:tc>
        <w:tc>
          <w:tcPr>
            <w:tcW w:w="4178" w:type="dxa"/>
          </w:tcPr>
          <w:p w14:paraId="59E91065" w14:textId="77777777" w:rsidR="00A4448A" w:rsidRPr="00F01372" w:rsidRDefault="00A4448A" w:rsidP="00A62D68">
            <w:pPr>
              <w:ind w:left="0"/>
            </w:pPr>
            <w:r w:rsidRPr="00F01372">
              <w:rPr>
                <w:b/>
                <w:bCs/>
              </w:rPr>
              <w:t xml:space="preserve">Experiența liderului de echipă- concretizată  </w:t>
            </w:r>
            <w:r w:rsidRPr="00F01372">
              <w:rPr>
                <w:rFonts w:eastAsia="Calibri"/>
              </w:rPr>
              <w:t xml:space="preserve">în numărul proiecte similare în care respectivul expert a îndeplinit acelaşi tip de activitate ca cea pe care urmează să o îndeplinească în viitorul contract  </w:t>
            </w:r>
          </w:p>
        </w:tc>
        <w:tc>
          <w:tcPr>
            <w:tcW w:w="2058" w:type="dxa"/>
          </w:tcPr>
          <w:p w14:paraId="5D26CD81" w14:textId="77777777" w:rsidR="00A4448A" w:rsidRPr="00F01372" w:rsidRDefault="00A4448A" w:rsidP="00A62D68"/>
          <w:p w14:paraId="34A6C467" w14:textId="77777777" w:rsidR="00A4448A" w:rsidRPr="00F01372" w:rsidRDefault="00A4448A" w:rsidP="00A62D68">
            <w:pPr>
              <w:spacing w:after="0" w:line="240" w:lineRule="auto"/>
              <w:ind w:left="-108" w:right="72"/>
              <w:rPr>
                <w:rFonts w:eastAsia="Calibri"/>
              </w:rPr>
            </w:pPr>
            <w:r w:rsidRPr="00F01372">
              <w:rPr>
                <w:rFonts w:eastAsia="Calibri"/>
              </w:rPr>
              <w:t xml:space="preserve">           Punctaj</w:t>
            </w:r>
          </w:p>
          <w:p w14:paraId="7CC96487" w14:textId="6B8DEEA4" w:rsidR="00A4448A" w:rsidRPr="00F01372" w:rsidRDefault="00A4448A" w:rsidP="00A62D68">
            <w:pPr>
              <w:spacing w:after="0" w:line="240" w:lineRule="auto"/>
              <w:ind w:left="-108" w:right="72"/>
              <w:rPr>
                <w:rFonts w:eastAsia="Calibri"/>
              </w:rPr>
            </w:pPr>
            <w:r w:rsidRPr="00F01372">
              <w:rPr>
                <w:rFonts w:eastAsia="Calibri"/>
              </w:rPr>
              <w:t xml:space="preserve">        1</w:t>
            </w:r>
            <w:r w:rsidR="007F2383" w:rsidRPr="00F01372">
              <w:rPr>
                <w:rFonts w:eastAsia="Calibri"/>
              </w:rPr>
              <w:t>0</w:t>
            </w:r>
            <w:r w:rsidRPr="00F01372">
              <w:rPr>
                <w:rFonts w:eastAsia="Calibri"/>
              </w:rPr>
              <w:t xml:space="preserve"> puncte</w:t>
            </w:r>
          </w:p>
          <w:p w14:paraId="55228953" w14:textId="77777777" w:rsidR="00A4448A" w:rsidRPr="00F01372" w:rsidRDefault="00A4448A" w:rsidP="00A62D68">
            <w:pPr>
              <w:ind w:left="247"/>
            </w:pPr>
          </w:p>
        </w:tc>
      </w:tr>
      <w:tr w:rsidR="00A4448A" w:rsidRPr="00F01372" w14:paraId="34E9F7A8" w14:textId="77777777" w:rsidTr="00A62D68">
        <w:tc>
          <w:tcPr>
            <w:tcW w:w="2831" w:type="dxa"/>
          </w:tcPr>
          <w:p w14:paraId="44FEDAFA" w14:textId="77777777" w:rsidR="00A4448A" w:rsidRPr="00F01372" w:rsidRDefault="00A4448A" w:rsidP="00A62D68">
            <w:pPr>
              <w:ind w:left="0"/>
            </w:pPr>
            <w:r w:rsidRPr="00F01372">
              <w:t>2.</w:t>
            </w:r>
          </w:p>
        </w:tc>
        <w:tc>
          <w:tcPr>
            <w:tcW w:w="4178" w:type="dxa"/>
          </w:tcPr>
          <w:p w14:paraId="00237FD1" w14:textId="77777777" w:rsidR="00A4448A" w:rsidRPr="00F01372" w:rsidRDefault="00A4448A" w:rsidP="00A62D68">
            <w:pPr>
              <w:ind w:left="0"/>
            </w:pPr>
            <w:r w:rsidRPr="00F01372">
              <w:rPr>
                <w:rFonts w:eastAsia="Calibri"/>
                <w:b/>
              </w:rPr>
              <w:t>Experienţa experţilor-cheie</w:t>
            </w:r>
            <w:r w:rsidRPr="00F01372">
              <w:rPr>
                <w:rFonts w:eastAsia="Calibri"/>
              </w:rPr>
              <w:t xml:space="preserve"> concretizată în numărul proiecte similare în care respectivii experţi au îndeplinit acelaşi tip de activităţi ca cele pe care urmează să le îndeplinească în viitorul contract  </w:t>
            </w:r>
          </w:p>
        </w:tc>
        <w:tc>
          <w:tcPr>
            <w:tcW w:w="2058" w:type="dxa"/>
          </w:tcPr>
          <w:p w14:paraId="6CEB23FA" w14:textId="77777777" w:rsidR="00A4448A" w:rsidRPr="00F01372" w:rsidRDefault="00A4448A" w:rsidP="00A62D68">
            <w:pPr>
              <w:ind w:left="106"/>
            </w:pPr>
            <w:r w:rsidRPr="00F01372">
              <w:t xml:space="preserve">       Punctaj </w:t>
            </w:r>
          </w:p>
          <w:p w14:paraId="13D030B9" w14:textId="1DA04FC3" w:rsidR="00A4448A" w:rsidRPr="00F01372" w:rsidRDefault="00A4448A" w:rsidP="00A62D68">
            <w:pPr>
              <w:ind w:left="106"/>
            </w:pPr>
            <w:r w:rsidRPr="00F01372">
              <w:t xml:space="preserve">     </w:t>
            </w:r>
            <w:r w:rsidR="007F2383" w:rsidRPr="00F01372">
              <w:t>35</w:t>
            </w:r>
            <w:r w:rsidRPr="00F01372">
              <w:t xml:space="preserve"> puncte</w:t>
            </w:r>
          </w:p>
        </w:tc>
      </w:tr>
      <w:tr w:rsidR="00A4448A" w:rsidRPr="00F01372" w14:paraId="55ADDD56" w14:textId="77777777" w:rsidTr="00A62D68">
        <w:tc>
          <w:tcPr>
            <w:tcW w:w="2831" w:type="dxa"/>
          </w:tcPr>
          <w:p w14:paraId="0ECEC8B1" w14:textId="77777777" w:rsidR="00A4448A" w:rsidRPr="00F01372" w:rsidRDefault="00A4448A" w:rsidP="00A62D68">
            <w:pPr>
              <w:ind w:left="0"/>
            </w:pPr>
            <w:r w:rsidRPr="00F01372">
              <w:t>3.</w:t>
            </w:r>
          </w:p>
        </w:tc>
        <w:tc>
          <w:tcPr>
            <w:tcW w:w="4178" w:type="dxa"/>
          </w:tcPr>
          <w:p w14:paraId="2DF5EDEB" w14:textId="77777777" w:rsidR="00A4448A" w:rsidRPr="00F01372" w:rsidRDefault="00A4448A" w:rsidP="00A62D68">
            <w:pPr>
              <w:ind w:left="0"/>
            </w:pPr>
            <w:r w:rsidRPr="00F01372">
              <w:rPr>
                <w:rFonts w:eastAsia="Calibri"/>
                <w:b/>
              </w:rPr>
              <w:t xml:space="preserve">Propunerea tehnică - </w:t>
            </w:r>
            <w:r w:rsidRPr="00F01372">
              <w:rPr>
                <w:rFonts w:eastAsia="Calibri"/>
              </w:rPr>
              <w:t>demonstrarea unei metodologii adecvate de implementare a contractului, precum şi o planificare adecvată a resurselor umane şi a activităţilor.</w:t>
            </w:r>
          </w:p>
        </w:tc>
        <w:tc>
          <w:tcPr>
            <w:tcW w:w="2058" w:type="dxa"/>
          </w:tcPr>
          <w:p w14:paraId="4EB50C03" w14:textId="77777777" w:rsidR="00A4448A" w:rsidRPr="00F01372" w:rsidRDefault="00A4448A" w:rsidP="00A62D68">
            <w:pPr>
              <w:ind w:left="106"/>
            </w:pPr>
            <w:r w:rsidRPr="00F01372">
              <w:t xml:space="preserve">Punctaj   </w:t>
            </w:r>
          </w:p>
          <w:p w14:paraId="129ABF69" w14:textId="79BC2B89" w:rsidR="00A4448A" w:rsidRPr="00F01372" w:rsidRDefault="00A4448A" w:rsidP="00A62D68">
            <w:pPr>
              <w:ind w:left="0"/>
            </w:pPr>
            <w:r w:rsidRPr="00F01372">
              <w:t xml:space="preserve"> </w:t>
            </w:r>
            <w:r w:rsidR="007F2383" w:rsidRPr="00F01372">
              <w:t>15</w:t>
            </w:r>
            <w:r w:rsidRPr="00F01372">
              <w:t xml:space="preserve"> puncte</w:t>
            </w:r>
          </w:p>
        </w:tc>
      </w:tr>
      <w:tr w:rsidR="00A4448A" w:rsidRPr="00F01372" w14:paraId="4E2615D3" w14:textId="77777777" w:rsidTr="00A62D68">
        <w:tc>
          <w:tcPr>
            <w:tcW w:w="2831" w:type="dxa"/>
          </w:tcPr>
          <w:p w14:paraId="0A10FCF2" w14:textId="77777777" w:rsidR="00A4448A" w:rsidRPr="00F01372" w:rsidRDefault="00A4448A" w:rsidP="00A62D68">
            <w:pPr>
              <w:ind w:left="0"/>
            </w:pPr>
            <w:r w:rsidRPr="00F01372">
              <w:t>4.</w:t>
            </w:r>
          </w:p>
        </w:tc>
        <w:tc>
          <w:tcPr>
            <w:tcW w:w="4178" w:type="dxa"/>
          </w:tcPr>
          <w:p w14:paraId="48C47514" w14:textId="77777777" w:rsidR="00A4448A" w:rsidRPr="00F01372" w:rsidRDefault="00A4448A" w:rsidP="00A62D68">
            <w:pPr>
              <w:ind w:left="0"/>
            </w:pPr>
            <w:r w:rsidRPr="00F01372">
              <w:rPr>
                <w:rFonts w:eastAsia="Calibri"/>
                <w:b/>
                <w:bCs/>
              </w:rPr>
              <w:t>Propunerea financiară</w:t>
            </w:r>
          </w:p>
        </w:tc>
        <w:tc>
          <w:tcPr>
            <w:tcW w:w="2058" w:type="dxa"/>
          </w:tcPr>
          <w:p w14:paraId="33CC5DB4" w14:textId="77777777" w:rsidR="00A4448A" w:rsidRPr="00F01372" w:rsidRDefault="00A4448A" w:rsidP="00A62D68">
            <w:pPr>
              <w:ind w:left="0"/>
            </w:pPr>
            <w:r w:rsidRPr="00F01372">
              <w:t xml:space="preserve">Punctaj </w:t>
            </w:r>
          </w:p>
          <w:p w14:paraId="42338946" w14:textId="77777777" w:rsidR="00A4448A" w:rsidRPr="00F01372" w:rsidRDefault="00A4448A" w:rsidP="00A62D68">
            <w:pPr>
              <w:ind w:left="0"/>
            </w:pPr>
            <w:r w:rsidRPr="00F01372">
              <w:t>40 puncte</w:t>
            </w:r>
          </w:p>
        </w:tc>
      </w:tr>
      <w:tr w:rsidR="00A4448A" w:rsidRPr="00F01372" w14:paraId="39731D74" w14:textId="77777777" w:rsidTr="00A62D68">
        <w:tc>
          <w:tcPr>
            <w:tcW w:w="9067" w:type="dxa"/>
            <w:gridSpan w:val="3"/>
          </w:tcPr>
          <w:p w14:paraId="26201FDD" w14:textId="77777777" w:rsidR="00A4448A" w:rsidRPr="00F01372" w:rsidRDefault="00A4448A" w:rsidP="00A62D68">
            <w:pPr>
              <w:ind w:left="0"/>
            </w:pPr>
            <w:r w:rsidRPr="00F01372">
              <w:t>TOTAL</w:t>
            </w:r>
          </w:p>
        </w:tc>
      </w:tr>
      <w:tr w:rsidR="00A4448A" w:rsidRPr="00F01372" w14:paraId="17644DB4" w14:textId="77777777" w:rsidTr="00A62D68">
        <w:tc>
          <w:tcPr>
            <w:tcW w:w="2831" w:type="dxa"/>
          </w:tcPr>
          <w:p w14:paraId="103DBF83" w14:textId="77777777" w:rsidR="00A4448A" w:rsidRPr="00F01372" w:rsidRDefault="00A4448A" w:rsidP="00A62D68">
            <w:pPr>
              <w:ind w:left="0"/>
            </w:pPr>
            <w:r w:rsidRPr="00F01372">
              <w:rPr>
                <w:b/>
                <w:bCs/>
              </w:rPr>
              <w:t>Expert – cheie propus</w:t>
            </w:r>
          </w:p>
        </w:tc>
        <w:tc>
          <w:tcPr>
            <w:tcW w:w="4178" w:type="dxa"/>
          </w:tcPr>
          <w:p w14:paraId="2BE8CC4C" w14:textId="77777777" w:rsidR="00A4448A" w:rsidRPr="00F01372" w:rsidRDefault="00A4448A" w:rsidP="00A62D68">
            <w:pPr>
              <w:ind w:left="0"/>
            </w:pPr>
            <w:r w:rsidRPr="00F01372">
              <w:rPr>
                <w:b/>
              </w:rPr>
              <w:t xml:space="preserve">Experiență concretizată în </w:t>
            </w:r>
          </w:p>
        </w:tc>
        <w:tc>
          <w:tcPr>
            <w:tcW w:w="2058" w:type="dxa"/>
          </w:tcPr>
          <w:p w14:paraId="1CF252EF" w14:textId="77777777" w:rsidR="00A4448A" w:rsidRPr="00F01372" w:rsidRDefault="00A4448A" w:rsidP="00A62D68"/>
        </w:tc>
      </w:tr>
      <w:tr w:rsidR="00A4448A" w:rsidRPr="00F01372" w14:paraId="07D55B7C" w14:textId="77777777" w:rsidTr="00A62D68">
        <w:tc>
          <w:tcPr>
            <w:tcW w:w="2831" w:type="dxa"/>
            <w:vMerge w:val="restart"/>
          </w:tcPr>
          <w:p w14:paraId="7E05B2AD" w14:textId="77777777" w:rsidR="00A4448A" w:rsidRPr="00F01372" w:rsidRDefault="00A4448A" w:rsidP="00087EC3">
            <w:pPr>
              <w:pStyle w:val="ListParagraph"/>
              <w:numPr>
                <w:ilvl w:val="0"/>
                <w:numId w:val="21"/>
              </w:numPr>
              <w:ind w:left="27" w:firstLine="0"/>
            </w:pPr>
            <w:r w:rsidRPr="00F01372">
              <w:rPr>
                <w:b/>
                <w:bCs/>
                <w:shd w:val="clear" w:color="auto" w:fill="FFFFFF" w:themeFill="background1"/>
              </w:rPr>
              <w:t>Expert coordonator</w:t>
            </w:r>
          </w:p>
        </w:tc>
        <w:tc>
          <w:tcPr>
            <w:tcW w:w="4178" w:type="dxa"/>
          </w:tcPr>
          <w:p w14:paraId="3BA49135" w14:textId="77777777" w:rsidR="00A4448A" w:rsidRPr="00F01372" w:rsidRDefault="00A4448A" w:rsidP="00A62D68">
            <w:pPr>
              <w:ind w:left="0"/>
            </w:pPr>
            <w:r w:rsidRPr="00F01372">
              <w:rPr>
                <w:rFonts w:eastAsia="Calibri"/>
              </w:rPr>
              <w:t>Număr proiecte similare de consultanta in activitati privind elaboarea de politici publice/cercetari sociologice/elaborarea de metodologii în care expertul cheie a îndeplinit activitati de coordonare.</w:t>
            </w:r>
          </w:p>
        </w:tc>
        <w:tc>
          <w:tcPr>
            <w:tcW w:w="2058" w:type="dxa"/>
          </w:tcPr>
          <w:p w14:paraId="3363698F" w14:textId="77777777" w:rsidR="00A4448A" w:rsidRPr="00F01372" w:rsidRDefault="00A4448A" w:rsidP="00A62D68"/>
        </w:tc>
      </w:tr>
      <w:tr w:rsidR="00A4448A" w:rsidRPr="00F01372" w14:paraId="57750F5F" w14:textId="77777777" w:rsidTr="00A62D68">
        <w:tc>
          <w:tcPr>
            <w:tcW w:w="2831" w:type="dxa"/>
            <w:vMerge/>
          </w:tcPr>
          <w:p w14:paraId="1F2350EE" w14:textId="77777777" w:rsidR="00A4448A" w:rsidRPr="00F01372" w:rsidRDefault="00A4448A" w:rsidP="00A62D68"/>
        </w:tc>
        <w:tc>
          <w:tcPr>
            <w:tcW w:w="4178" w:type="dxa"/>
          </w:tcPr>
          <w:p w14:paraId="28E48CBC" w14:textId="6CA0DDDF" w:rsidR="00A4448A" w:rsidRPr="00F01372" w:rsidRDefault="00A4448A" w:rsidP="00A62D68">
            <w:pPr>
              <w:ind w:left="0"/>
            </w:pPr>
            <w:r w:rsidRPr="00F01372">
              <w:rPr>
                <w:shd w:val="clear" w:color="auto" w:fill="FFFFFF"/>
              </w:rPr>
              <w:t xml:space="preserve">pentru experienţa constând în implicarea în </w:t>
            </w:r>
            <w:r w:rsidRPr="00F01372">
              <w:rPr>
                <w:rFonts w:eastAsia="Calibri"/>
              </w:rPr>
              <w:t xml:space="preserve"> peste 5 proiecte</w:t>
            </w:r>
            <w:r w:rsidR="008E3C21">
              <w:rPr>
                <w:rFonts w:eastAsia="Calibri"/>
              </w:rPr>
              <w:t>, implementate la nivel international</w:t>
            </w:r>
          </w:p>
        </w:tc>
        <w:tc>
          <w:tcPr>
            <w:tcW w:w="2058" w:type="dxa"/>
          </w:tcPr>
          <w:p w14:paraId="62F7CCB4" w14:textId="02FB91D5" w:rsidR="00A4448A" w:rsidRPr="00F01372" w:rsidRDefault="00A4448A" w:rsidP="00A62D68">
            <w:pPr>
              <w:ind w:left="0"/>
            </w:pPr>
            <w:r w:rsidRPr="00F01372">
              <w:t>1</w:t>
            </w:r>
            <w:r w:rsidR="007F2383" w:rsidRPr="00F01372">
              <w:t>0</w:t>
            </w:r>
          </w:p>
        </w:tc>
      </w:tr>
      <w:tr w:rsidR="00A4448A" w:rsidRPr="00F01372" w14:paraId="3B75442A" w14:textId="77777777" w:rsidTr="00A62D68">
        <w:tc>
          <w:tcPr>
            <w:tcW w:w="2831" w:type="dxa"/>
            <w:vMerge/>
          </w:tcPr>
          <w:p w14:paraId="40DBA4A0" w14:textId="77777777" w:rsidR="00A4448A" w:rsidRPr="00F01372" w:rsidRDefault="00A4448A" w:rsidP="00A62D68"/>
        </w:tc>
        <w:tc>
          <w:tcPr>
            <w:tcW w:w="4178" w:type="dxa"/>
          </w:tcPr>
          <w:p w14:paraId="4547644B" w14:textId="59DD874D" w:rsidR="00A4448A" w:rsidRPr="00F01372" w:rsidRDefault="00A4448A" w:rsidP="00A62D68">
            <w:pPr>
              <w:ind w:left="0"/>
            </w:pPr>
            <w:r w:rsidRPr="00F01372">
              <w:rPr>
                <w:shd w:val="clear" w:color="auto" w:fill="FFFFFF"/>
              </w:rPr>
              <w:t xml:space="preserve">pentru experienţa constând în implicarea în </w:t>
            </w:r>
            <w:r w:rsidRPr="00F01372">
              <w:rPr>
                <w:rFonts w:eastAsia="Calibri"/>
              </w:rPr>
              <w:t xml:space="preserve"> 5 proiecte</w:t>
            </w:r>
            <w:r w:rsidR="008E3C21">
              <w:rPr>
                <w:rFonts w:eastAsia="Calibri"/>
              </w:rPr>
              <w:t>, implementate la nivel international</w:t>
            </w:r>
          </w:p>
        </w:tc>
        <w:tc>
          <w:tcPr>
            <w:tcW w:w="2058" w:type="dxa"/>
          </w:tcPr>
          <w:p w14:paraId="5EDF66BD" w14:textId="77777777" w:rsidR="00A4448A" w:rsidRPr="00F01372" w:rsidRDefault="00A4448A" w:rsidP="00A62D68">
            <w:pPr>
              <w:ind w:left="0"/>
            </w:pPr>
            <w:r w:rsidRPr="00F01372">
              <w:t>6</w:t>
            </w:r>
          </w:p>
        </w:tc>
      </w:tr>
      <w:tr w:rsidR="00A4448A" w:rsidRPr="00F01372" w14:paraId="3E60D470" w14:textId="77777777" w:rsidTr="00A62D68">
        <w:tc>
          <w:tcPr>
            <w:tcW w:w="2831" w:type="dxa"/>
          </w:tcPr>
          <w:p w14:paraId="1CC4E17E" w14:textId="77777777" w:rsidR="00A4448A" w:rsidRPr="00F01372" w:rsidRDefault="00A4448A" w:rsidP="00A62D68"/>
        </w:tc>
        <w:tc>
          <w:tcPr>
            <w:tcW w:w="4178" w:type="dxa"/>
          </w:tcPr>
          <w:p w14:paraId="480B5745" w14:textId="77777777" w:rsidR="00A4448A" w:rsidRPr="00F01372" w:rsidRDefault="00A4448A" w:rsidP="00A62D68">
            <w:pPr>
              <w:ind w:left="0"/>
            </w:pPr>
            <w:r w:rsidRPr="00F01372">
              <w:rPr>
                <w:b/>
                <w:bCs/>
              </w:rPr>
              <w:t xml:space="preserve">P2 - </w:t>
            </w:r>
            <w:r w:rsidRPr="00F01372">
              <w:rPr>
                <w:b/>
              </w:rPr>
              <w:t xml:space="preserve">Experienţa experţilor-cheie </w:t>
            </w:r>
            <w:r w:rsidRPr="00F01372">
              <w:t>concretizată în numărul proiecte similare în care respectivii experţi au îndeplinit acelaşi tip de activităţi ca cele pe care urmează să le îndeplinească în viitorul contract</w:t>
            </w:r>
            <w:r w:rsidRPr="00F01372">
              <w:rPr>
                <w:b/>
                <w:caps/>
              </w:rPr>
              <w:t>.</w:t>
            </w:r>
          </w:p>
        </w:tc>
        <w:tc>
          <w:tcPr>
            <w:tcW w:w="2058" w:type="dxa"/>
            <w:vAlign w:val="center"/>
          </w:tcPr>
          <w:p w14:paraId="761FCA41" w14:textId="77777777" w:rsidR="00A4448A" w:rsidRPr="00F01372" w:rsidRDefault="00A4448A" w:rsidP="00A62D68">
            <w:pPr>
              <w:spacing w:after="0" w:line="240" w:lineRule="auto"/>
              <w:ind w:left="-108" w:right="-360"/>
              <w:rPr>
                <w:rFonts w:eastAsia="Calibri"/>
                <w:b/>
              </w:rPr>
            </w:pPr>
            <w:r w:rsidRPr="00F01372">
              <w:rPr>
                <w:rFonts w:eastAsia="Calibri"/>
                <w:b/>
              </w:rPr>
              <w:t xml:space="preserve">Punctaj </w:t>
            </w:r>
          </w:p>
          <w:p w14:paraId="3C9F17CC" w14:textId="77777777" w:rsidR="00A4448A" w:rsidRPr="00F01372" w:rsidRDefault="00A4448A" w:rsidP="00A62D68"/>
        </w:tc>
      </w:tr>
      <w:tr w:rsidR="00A4448A" w:rsidRPr="00F01372" w14:paraId="4659EE81" w14:textId="77777777" w:rsidTr="00A62D68">
        <w:tc>
          <w:tcPr>
            <w:tcW w:w="2831" w:type="dxa"/>
          </w:tcPr>
          <w:p w14:paraId="23C292AC" w14:textId="77777777" w:rsidR="00A4448A" w:rsidRPr="00F01372" w:rsidRDefault="00A4448A" w:rsidP="00A62D68">
            <w:pPr>
              <w:ind w:left="0"/>
            </w:pPr>
            <w:r w:rsidRPr="00F01372">
              <w:rPr>
                <w:b/>
                <w:bCs/>
              </w:rPr>
              <w:t>Expert – cheie propus</w:t>
            </w:r>
          </w:p>
        </w:tc>
        <w:tc>
          <w:tcPr>
            <w:tcW w:w="4178" w:type="dxa"/>
          </w:tcPr>
          <w:p w14:paraId="7A819CFC" w14:textId="77777777" w:rsidR="00A4448A" w:rsidRPr="00F01372" w:rsidRDefault="00A4448A" w:rsidP="00A62D68">
            <w:pPr>
              <w:ind w:left="0"/>
            </w:pPr>
            <w:r w:rsidRPr="00F01372">
              <w:rPr>
                <w:b/>
              </w:rPr>
              <w:t>Experiență concretizată în</w:t>
            </w:r>
          </w:p>
        </w:tc>
        <w:tc>
          <w:tcPr>
            <w:tcW w:w="2058" w:type="dxa"/>
            <w:vAlign w:val="center"/>
          </w:tcPr>
          <w:p w14:paraId="59705AD8" w14:textId="5F06E581" w:rsidR="00A4448A" w:rsidRPr="00F01372" w:rsidRDefault="00A4448A" w:rsidP="00A62D68">
            <w:pPr>
              <w:ind w:left="0"/>
            </w:pPr>
            <w:r w:rsidRPr="00F01372">
              <w:rPr>
                <w:rFonts w:eastAsia="Calibri"/>
                <w:b/>
              </w:rPr>
              <w:t xml:space="preserve">Maxim </w:t>
            </w:r>
            <w:r w:rsidR="007F2383" w:rsidRPr="00F01372">
              <w:rPr>
                <w:rFonts w:eastAsia="Calibri"/>
                <w:b/>
              </w:rPr>
              <w:t>35</w:t>
            </w:r>
          </w:p>
        </w:tc>
      </w:tr>
      <w:tr w:rsidR="00A4448A" w:rsidRPr="00F01372" w14:paraId="3131DF12" w14:textId="77777777" w:rsidTr="00A62D68">
        <w:tc>
          <w:tcPr>
            <w:tcW w:w="2831" w:type="dxa"/>
          </w:tcPr>
          <w:p w14:paraId="031FA322" w14:textId="2CB621A6" w:rsidR="00A4448A" w:rsidRPr="00F01372" w:rsidRDefault="00A4448A" w:rsidP="00A62D68">
            <w:pPr>
              <w:tabs>
                <w:tab w:val="left" w:pos="360"/>
                <w:tab w:val="left" w:pos="1134"/>
              </w:tabs>
              <w:spacing w:after="0" w:line="240" w:lineRule="auto"/>
              <w:ind w:left="0"/>
              <w:jc w:val="left"/>
              <w:rPr>
                <w:rFonts w:eastAsia="Calibri" w:cs="Times New Roman"/>
                <w:b/>
              </w:rPr>
            </w:pPr>
            <w:r w:rsidRPr="00F01372">
              <w:rPr>
                <w:rFonts w:eastAsia="Calibri" w:cs="Times New Roman"/>
                <w:b/>
              </w:rPr>
              <w:t xml:space="preserve">Expert salarizare </w:t>
            </w:r>
          </w:p>
          <w:p w14:paraId="6FC201C7" w14:textId="77777777" w:rsidR="00A4448A" w:rsidRPr="00F01372" w:rsidRDefault="00A4448A" w:rsidP="00A62D68"/>
        </w:tc>
        <w:tc>
          <w:tcPr>
            <w:tcW w:w="4178" w:type="dxa"/>
          </w:tcPr>
          <w:p w14:paraId="00CB1281" w14:textId="77777777" w:rsidR="00A4448A" w:rsidRPr="00F01372" w:rsidRDefault="00A4448A" w:rsidP="00A62D68">
            <w:pPr>
              <w:ind w:left="0"/>
            </w:pPr>
            <w:r w:rsidRPr="00F01372">
              <w:rPr>
                <w:rFonts w:eastAsia="Calibri"/>
              </w:rPr>
              <w:t>Număr proiecte similare de consultanta in elaborea de politici publice în care expertul cheie a îndeplinit acelaşi tip de activităţi ca cele pe care urmează să le îndeplinească în viitorul contract.</w:t>
            </w:r>
          </w:p>
        </w:tc>
        <w:tc>
          <w:tcPr>
            <w:tcW w:w="2058" w:type="dxa"/>
            <w:vAlign w:val="center"/>
          </w:tcPr>
          <w:p w14:paraId="099195F0" w14:textId="77777777" w:rsidR="00A4448A" w:rsidRPr="00F01372" w:rsidRDefault="00A4448A" w:rsidP="00A62D68"/>
        </w:tc>
      </w:tr>
      <w:tr w:rsidR="00A4448A" w:rsidRPr="00F01372" w14:paraId="7C27863E" w14:textId="77777777" w:rsidTr="00A62D68">
        <w:tc>
          <w:tcPr>
            <w:tcW w:w="2831" w:type="dxa"/>
          </w:tcPr>
          <w:p w14:paraId="6147946F" w14:textId="77777777" w:rsidR="00A4448A" w:rsidRPr="00F01372" w:rsidRDefault="00A4448A" w:rsidP="00A62D68"/>
        </w:tc>
        <w:tc>
          <w:tcPr>
            <w:tcW w:w="4178" w:type="dxa"/>
          </w:tcPr>
          <w:p w14:paraId="1216552F" w14:textId="78696F99" w:rsidR="00A4448A" w:rsidRPr="00F01372" w:rsidRDefault="00A4448A" w:rsidP="00A62D68">
            <w:pPr>
              <w:ind w:left="0"/>
            </w:pPr>
            <w:r w:rsidRPr="00F01372">
              <w:rPr>
                <w:shd w:val="clear" w:color="auto" w:fill="FFFFFF"/>
              </w:rPr>
              <w:t xml:space="preserve">pentru experienţa constând în implicarea în </w:t>
            </w:r>
            <w:r w:rsidRPr="00F01372">
              <w:rPr>
                <w:rFonts w:eastAsia="Calibri"/>
              </w:rPr>
              <w:t xml:space="preserve"> peste 5 proiecte</w:t>
            </w:r>
            <w:r w:rsidR="008E3C21">
              <w:rPr>
                <w:rFonts w:eastAsia="Calibri"/>
              </w:rPr>
              <w:t>, implementate la nivel international</w:t>
            </w:r>
          </w:p>
        </w:tc>
        <w:tc>
          <w:tcPr>
            <w:tcW w:w="2058" w:type="dxa"/>
            <w:vAlign w:val="center"/>
          </w:tcPr>
          <w:p w14:paraId="7DCEA89D" w14:textId="77777777" w:rsidR="00A4448A" w:rsidRPr="00F01372" w:rsidRDefault="00A4448A" w:rsidP="00A62D68">
            <w:pPr>
              <w:ind w:left="0"/>
            </w:pPr>
            <w:r w:rsidRPr="00F01372">
              <w:t>7</w:t>
            </w:r>
          </w:p>
        </w:tc>
      </w:tr>
      <w:tr w:rsidR="00A4448A" w:rsidRPr="00F01372" w14:paraId="7B8F904F" w14:textId="77777777" w:rsidTr="00A62D68">
        <w:tc>
          <w:tcPr>
            <w:tcW w:w="2831" w:type="dxa"/>
          </w:tcPr>
          <w:p w14:paraId="1355F86E" w14:textId="77777777" w:rsidR="00A4448A" w:rsidRPr="00F01372" w:rsidRDefault="00A4448A" w:rsidP="00A62D68"/>
        </w:tc>
        <w:tc>
          <w:tcPr>
            <w:tcW w:w="4178" w:type="dxa"/>
          </w:tcPr>
          <w:p w14:paraId="642849D5" w14:textId="7EDD797A" w:rsidR="00A4448A" w:rsidRPr="00F01372" w:rsidRDefault="00A4448A" w:rsidP="00A62D68">
            <w:pPr>
              <w:ind w:left="0"/>
            </w:pPr>
            <w:r w:rsidRPr="00F01372">
              <w:rPr>
                <w:shd w:val="clear" w:color="auto" w:fill="FFFFFF"/>
              </w:rPr>
              <w:t xml:space="preserve">pentru experienţa constând în implicarea în </w:t>
            </w:r>
            <w:r w:rsidRPr="00F01372">
              <w:rPr>
                <w:rFonts w:eastAsia="Calibri"/>
              </w:rPr>
              <w:t xml:space="preserve"> 5 proiecte</w:t>
            </w:r>
            <w:r w:rsidR="008E3C21">
              <w:rPr>
                <w:rFonts w:eastAsia="Calibri"/>
              </w:rPr>
              <w:t>, implementate la nivel international</w:t>
            </w:r>
          </w:p>
        </w:tc>
        <w:tc>
          <w:tcPr>
            <w:tcW w:w="2058" w:type="dxa"/>
            <w:vAlign w:val="center"/>
          </w:tcPr>
          <w:p w14:paraId="78A56138" w14:textId="77777777" w:rsidR="00A4448A" w:rsidRPr="00F01372" w:rsidRDefault="00A4448A" w:rsidP="00A62D68">
            <w:pPr>
              <w:ind w:left="0"/>
            </w:pPr>
            <w:r w:rsidRPr="00F01372">
              <w:t>3,5</w:t>
            </w:r>
          </w:p>
        </w:tc>
      </w:tr>
      <w:tr w:rsidR="00A4448A" w:rsidRPr="00F01372" w14:paraId="132C5EB5" w14:textId="77777777" w:rsidTr="00A62D68">
        <w:tc>
          <w:tcPr>
            <w:tcW w:w="2831" w:type="dxa"/>
          </w:tcPr>
          <w:p w14:paraId="4DA0275A" w14:textId="77777777" w:rsidR="00A4448A" w:rsidRPr="00F01372" w:rsidRDefault="00A4448A" w:rsidP="00A62D68">
            <w:pPr>
              <w:tabs>
                <w:tab w:val="left" w:pos="360"/>
                <w:tab w:val="left" w:pos="1134"/>
              </w:tabs>
              <w:spacing w:after="0" w:line="240" w:lineRule="auto"/>
              <w:ind w:left="0"/>
              <w:jc w:val="left"/>
              <w:rPr>
                <w:rFonts w:eastAsia="Calibri" w:cs="Times New Roman"/>
                <w:b/>
              </w:rPr>
            </w:pPr>
            <w:r w:rsidRPr="00F01372">
              <w:rPr>
                <w:rFonts w:eastAsia="Calibri" w:cs="Times New Roman"/>
                <w:b/>
              </w:rPr>
              <w:t>Expert/analist de date</w:t>
            </w:r>
          </w:p>
          <w:p w14:paraId="14127CE4" w14:textId="77777777" w:rsidR="00A4448A" w:rsidRPr="00F01372" w:rsidRDefault="00A4448A" w:rsidP="00A62D68"/>
        </w:tc>
        <w:tc>
          <w:tcPr>
            <w:tcW w:w="4178" w:type="dxa"/>
          </w:tcPr>
          <w:p w14:paraId="244DFE76" w14:textId="77777777" w:rsidR="00A4448A" w:rsidRPr="00F01372" w:rsidRDefault="00A4448A" w:rsidP="00A62D68">
            <w:pPr>
              <w:ind w:left="0"/>
            </w:pPr>
            <w:r w:rsidRPr="00F01372">
              <w:rPr>
                <w:rFonts w:eastAsia="Calibri"/>
              </w:rPr>
              <w:t>Număr proiecte similare de consultanta in cercetari sociologice în care expertul cheie a îndeplinit acelaşi tip de activităţi ca cele pe care urmează să le îndeplinească în viitorul contract.</w:t>
            </w:r>
          </w:p>
        </w:tc>
        <w:tc>
          <w:tcPr>
            <w:tcW w:w="2058" w:type="dxa"/>
            <w:vAlign w:val="center"/>
          </w:tcPr>
          <w:p w14:paraId="5F27C138" w14:textId="77777777" w:rsidR="00A4448A" w:rsidRPr="00F01372" w:rsidRDefault="00A4448A" w:rsidP="00A62D68"/>
        </w:tc>
      </w:tr>
      <w:tr w:rsidR="00A4448A" w:rsidRPr="00F01372" w14:paraId="3D22336A" w14:textId="77777777" w:rsidTr="00A62D68">
        <w:tc>
          <w:tcPr>
            <w:tcW w:w="2831" w:type="dxa"/>
          </w:tcPr>
          <w:p w14:paraId="283A05AB" w14:textId="77777777" w:rsidR="00A4448A" w:rsidRPr="00F01372" w:rsidRDefault="00A4448A" w:rsidP="00A62D68"/>
        </w:tc>
        <w:tc>
          <w:tcPr>
            <w:tcW w:w="4178" w:type="dxa"/>
          </w:tcPr>
          <w:p w14:paraId="54F848A3" w14:textId="29EDCF8F" w:rsidR="00A4448A" w:rsidRPr="00F01372" w:rsidRDefault="00A4448A" w:rsidP="00A62D68">
            <w:pPr>
              <w:ind w:left="0"/>
            </w:pPr>
            <w:r w:rsidRPr="00F01372">
              <w:rPr>
                <w:shd w:val="clear" w:color="auto" w:fill="FFFFFF"/>
              </w:rPr>
              <w:t xml:space="preserve">pentru experienţa constând în implicarea în </w:t>
            </w:r>
            <w:r w:rsidRPr="00F01372">
              <w:rPr>
                <w:rFonts w:eastAsia="Calibri"/>
              </w:rPr>
              <w:t xml:space="preserve"> peste 5 proiecte</w:t>
            </w:r>
            <w:r w:rsidR="00C37E30">
              <w:rPr>
                <w:rFonts w:eastAsia="Calibri"/>
              </w:rPr>
              <w:t>,</w:t>
            </w:r>
            <w:r w:rsidR="008E3C21">
              <w:rPr>
                <w:rFonts w:eastAsia="Calibri"/>
              </w:rPr>
              <w:t xml:space="preserve"> implementate la nivel </w:t>
            </w:r>
            <w:r w:rsidR="00C37E30">
              <w:rPr>
                <w:rFonts w:eastAsia="Calibri"/>
              </w:rPr>
              <w:t>national/european/</w:t>
            </w:r>
            <w:r w:rsidR="008E3C21">
              <w:rPr>
                <w:rFonts w:eastAsia="Calibri"/>
              </w:rPr>
              <w:t>international</w:t>
            </w:r>
          </w:p>
        </w:tc>
        <w:tc>
          <w:tcPr>
            <w:tcW w:w="2058" w:type="dxa"/>
            <w:vAlign w:val="center"/>
          </w:tcPr>
          <w:p w14:paraId="5407750C" w14:textId="77777777" w:rsidR="00A4448A" w:rsidRPr="00F01372" w:rsidRDefault="00A4448A" w:rsidP="00A62D68">
            <w:pPr>
              <w:ind w:left="0"/>
            </w:pPr>
            <w:r w:rsidRPr="00F01372">
              <w:t>7</w:t>
            </w:r>
          </w:p>
        </w:tc>
      </w:tr>
      <w:tr w:rsidR="00A4448A" w:rsidRPr="00F01372" w14:paraId="4744F57B" w14:textId="77777777" w:rsidTr="00A62D68">
        <w:tc>
          <w:tcPr>
            <w:tcW w:w="2831" w:type="dxa"/>
          </w:tcPr>
          <w:p w14:paraId="641B2C1E" w14:textId="77777777" w:rsidR="00A4448A" w:rsidRPr="00F01372" w:rsidRDefault="00A4448A" w:rsidP="00A62D68"/>
        </w:tc>
        <w:tc>
          <w:tcPr>
            <w:tcW w:w="4178" w:type="dxa"/>
          </w:tcPr>
          <w:p w14:paraId="01786719" w14:textId="02EB0B4B" w:rsidR="00A4448A" w:rsidRPr="00F01372" w:rsidRDefault="00A4448A" w:rsidP="00A62D68">
            <w:pPr>
              <w:ind w:left="0"/>
            </w:pPr>
            <w:r w:rsidRPr="00F01372">
              <w:rPr>
                <w:shd w:val="clear" w:color="auto" w:fill="FFFFFF"/>
              </w:rPr>
              <w:t xml:space="preserve">pentru experienţa constând în implicarea în </w:t>
            </w:r>
            <w:r w:rsidRPr="00F01372">
              <w:rPr>
                <w:rFonts w:eastAsia="Calibri"/>
              </w:rPr>
              <w:t xml:space="preserve"> 5 proiecte</w:t>
            </w:r>
            <w:r w:rsidR="00C37E30">
              <w:rPr>
                <w:rFonts w:eastAsia="Calibri"/>
              </w:rPr>
              <w:t>, implementate la nivel national/european/international</w:t>
            </w:r>
          </w:p>
        </w:tc>
        <w:tc>
          <w:tcPr>
            <w:tcW w:w="2058" w:type="dxa"/>
            <w:vAlign w:val="center"/>
          </w:tcPr>
          <w:p w14:paraId="0317E8A7" w14:textId="77777777" w:rsidR="00A4448A" w:rsidRPr="00F01372" w:rsidRDefault="00A4448A" w:rsidP="00A62D68">
            <w:pPr>
              <w:ind w:left="0"/>
            </w:pPr>
            <w:r w:rsidRPr="00F01372">
              <w:t>3,5</w:t>
            </w:r>
          </w:p>
        </w:tc>
      </w:tr>
      <w:tr w:rsidR="00A4448A" w:rsidRPr="00F01372" w14:paraId="356E142F" w14:textId="77777777" w:rsidTr="00A62D68">
        <w:tc>
          <w:tcPr>
            <w:tcW w:w="2831" w:type="dxa"/>
          </w:tcPr>
          <w:p w14:paraId="3B8A5878" w14:textId="77777777" w:rsidR="00A4448A" w:rsidRPr="00F01372" w:rsidRDefault="00A4448A" w:rsidP="00A62D68">
            <w:pPr>
              <w:ind w:left="0"/>
              <w:rPr>
                <w:b/>
                <w:bCs/>
              </w:rPr>
            </w:pPr>
            <w:r w:rsidRPr="00F01372">
              <w:rPr>
                <w:b/>
                <w:bCs/>
              </w:rPr>
              <w:t>Expert financiar</w:t>
            </w:r>
          </w:p>
        </w:tc>
        <w:tc>
          <w:tcPr>
            <w:tcW w:w="4178" w:type="dxa"/>
          </w:tcPr>
          <w:p w14:paraId="4570CA96" w14:textId="77777777" w:rsidR="00A4448A" w:rsidRPr="00F01372" w:rsidRDefault="00A4448A" w:rsidP="00A62D68">
            <w:pPr>
              <w:ind w:left="0"/>
            </w:pPr>
            <w:r w:rsidRPr="00F01372">
              <w:rPr>
                <w:rFonts w:eastAsia="Calibri"/>
              </w:rPr>
              <w:t>Număr proiecte similare de consultanta in cercetari sociologice în care expertul cheie a îndeplinit acelaşi tip de activităţi ca cele pe care urmează să le îndeplinească în viitorul contract.</w:t>
            </w:r>
          </w:p>
        </w:tc>
        <w:tc>
          <w:tcPr>
            <w:tcW w:w="2058" w:type="dxa"/>
            <w:vAlign w:val="center"/>
          </w:tcPr>
          <w:p w14:paraId="1318B1EA" w14:textId="77777777" w:rsidR="00A4448A" w:rsidRPr="00F01372" w:rsidRDefault="00A4448A" w:rsidP="00A62D68"/>
        </w:tc>
      </w:tr>
      <w:tr w:rsidR="00A4448A" w:rsidRPr="00F01372" w14:paraId="0457C238" w14:textId="77777777" w:rsidTr="00A62D68">
        <w:tc>
          <w:tcPr>
            <w:tcW w:w="2831" w:type="dxa"/>
          </w:tcPr>
          <w:p w14:paraId="5B090F10" w14:textId="77777777" w:rsidR="00A4448A" w:rsidRPr="00F01372" w:rsidRDefault="00A4448A" w:rsidP="00A62D68"/>
        </w:tc>
        <w:tc>
          <w:tcPr>
            <w:tcW w:w="4178" w:type="dxa"/>
          </w:tcPr>
          <w:p w14:paraId="0593B74D" w14:textId="6F45C17A" w:rsidR="00A4448A" w:rsidRPr="00F01372" w:rsidRDefault="00A4448A" w:rsidP="00A62D68">
            <w:pPr>
              <w:ind w:left="0"/>
            </w:pPr>
            <w:r w:rsidRPr="00F01372">
              <w:rPr>
                <w:shd w:val="clear" w:color="auto" w:fill="FFFFFF"/>
              </w:rPr>
              <w:t xml:space="preserve">pentru experienţa constând în implicarea în </w:t>
            </w:r>
            <w:r w:rsidRPr="00F01372">
              <w:rPr>
                <w:rFonts w:eastAsia="Calibri"/>
              </w:rPr>
              <w:t xml:space="preserve"> peste 5 proiecte</w:t>
            </w:r>
            <w:r w:rsidR="00C37E30">
              <w:rPr>
                <w:rFonts w:eastAsia="Calibri"/>
              </w:rPr>
              <w:t>, implementate la nivel national/european/international</w:t>
            </w:r>
          </w:p>
        </w:tc>
        <w:tc>
          <w:tcPr>
            <w:tcW w:w="2058" w:type="dxa"/>
            <w:vAlign w:val="center"/>
          </w:tcPr>
          <w:p w14:paraId="0EEBBA53" w14:textId="77777777" w:rsidR="00A4448A" w:rsidRPr="00F01372" w:rsidRDefault="00A4448A" w:rsidP="00A62D68">
            <w:pPr>
              <w:ind w:left="0"/>
            </w:pPr>
            <w:r w:rsidRPr="00F01372">
              <w:t>7</w:t>
            </w:r>
          </w:p>
        </w:tc>
      </w:tr>
      <w:tr w:rsidR="00A4448A" w:rsidRPr="00F01372" w14:paraId="6C30B421" w14:textId="77777777" w:rsidTr="00A62D68">
        <w:tc>
          <w:tcPr>
            <w:tcW w:w="2831" w:type="dxa"/>
          </w:tcPr>
          <w:p w14:paraId="35C29D6F" w14:textId="77777777" w:rsidR="00A4448A" w:rsidRPr="00F01372" w:rsidRDefault="00A4448A" w:rsidP="00A62D68"/>
        </w:tc>
        <w:tc>
          <w:tcPr>
            <w:tcW w:w="4178" w:type="dxa"/>
          </w:tcPr>
          <w:p w14:paraId="061E82EB" w14:textId="6334B0D0" w:rsidR="00A4448A" w:rsidRPr="00F01372" w:rsidRDefault="00A4448A" w:rsidP="00A62D68">
            <w:pPr>
              <w:ind w:left="0"/>
            </w:pPr>
            <w:r w:rsidRPr="00F01372">
              <w:rPr>
                <w:shd w:val="clear" w:color="auto" w:fill="FFFFFF"/>
              </w:rPr>
              <w:t xml:space="preserve">pentru experienţa constând în implicarea în </w:t>
            </w:r>
            <w:r w:rsidRPr="00F01372">
              <w:rPr>
                <w:rFonts w:eastAsia="Calibri"/>
              </w:rPr>
              <w:t xml:space="preserve"> 5 proiecte</w:t>
            </w:r>
            <w:r w:rsidR="00C37E30">
              <w:rPr>
                <w:rFonts w:eastAsia="Calibri"/>
              </w:rPr>
              <w:t>, implementate la nivel national/european/international</w:t>
            </w:r>
          </w:p>
        </w:tc>
        <w:tc>
          <w:tcPr>
            <w:tcW w:w="2058" w:type="dxa"/>
            <w:vAlign w:val="center"/>
          </w:tcPr>
          <w:p w14:paraId="5B9131CF" w14:textId="77777777" w:rsidR="00A4448A" w:rsidRPr="00F01372" w:rsidRDefault="00A4448A" w:rsidP="00A62D68">
            <w:pPr>
              <w:ind w:left="0"/>
            </w:pPr>
            <w:r w:rsidRPr="00F01372">
              <w:rPr>
                <w:rFonts w:eastAsia="Calibri"/>
              </w:rPr>
              <w:t>3,5</w:t>
            </w:r>
          </w:p>
        </w:tc>
      </w:tr>
      <w:tr w:rsidR="00A4448A" w:rsidRPr="00F01372" w14:paraId="27F0787F" w14:textId="77777777" w:rsidTr="00A62D68">
        <w:tc>
          <w:tcPr>
            <w:tcW w:w="2831" w:type="dxa"/>
          </w:tcPr>
          <w:p w14:paraId="237B3F57" w14:textId="77777777" w:rsidR="00A4448A" w:rsidRPr="00F01372" w:rsidRDefault="00A4448A" w:rsidP="00A62D68">
            <w:pPr>
              <w:ind w:left="0"/>
              <w:rPr>
                <w:b/>
                <w:bCs/>
              </w:rPr>
            </w:pPr>
            <w:r w:rsidRPr="00F01372">
              <w:rPr>
                <w:b/>
                <w:bCs/>
              </w:rPr>
              <w:t>Expert juridic</w:t>
            </w:r>
          </w:p>
        </w:tc>
        <w:tc>
          <w:tcPr>
            <w:tcW w:w="4178" w:type="dxa"/>
          </w:tcPr>
          <w:p w14:paraId="4A39AF11" w14:textId="77777777" w:rsidR="00A4448A" w:rsidRPr="00F01372" w:rsidRDefault="00A4448A" w:rsidP="00A62D68">
            <w:pPr>
              <w:ind w:left="0"/>
            </w:pPr>
            <w:r w:rsidRPr="00F01372">
              <w:rPr>
                <w:rFonts w:eastAsia="Calibri"/>
              </w:rPr>
              <w:t>Număr proiecte similare de consultanta in cercetari sociologice în care expertul cheie a îndeplinit acelaşi tip de activităţi ca cele pe care urmează să le îndeplinească în viitorul contract.</w:t>
            </w:r>
          </w:p>
        </w:tc>
        <w:tc>
          <w:tcPr>
            <w:tcW w:w="2058" w:type="dxa"/>
            <w:vAlign w:val="center"/>
          </w:tcPr>
          <w:p w14:paraId="21FDFD70" w14:textId="77777777" w:rsidR="00A4448A" w:rsidRPr="00F01372" w:rsidRDefault="00A4448A" w:rsidP="00A62D68"/>
        </w:tc>
      </w:tr>
      <w:tr w:rsidR="00A4448A" w:rsidRPr="00F01372" w14:paraId="4CA3D930" w14:textId="77777777" w:rsidTr="00A62D68">
        <w:tc>
          <w:tcPr>
            <w:tcW w:w="2831" w:type="dxa"/>
          </w:tcPr>
          <w:p w14:paraId="4F4B6C90" w14:textId="77777777" w:rsidR="00A4448A" w:rsidRPr="00F01372" w:rsidRDefault="00A4448A" w:rsidP="00A62D68"/>
        </w:tc>
        <w:tc>
          <w:tcPr>
            <w:tcW w:w="4178" w:type="dxa"/>
          </w:tcPr>
          <w:p w14:paraId="1B90B4A5" w14:textId="0B0F3C96" w:rsidR="00A4448A" w:rsidRPr="00F01372" w:rsidRDefault="00A4448A" w:rsidP="00A62D68">
            <w:pPr>
              <w:ind w:left="0"/>
            </w:pPr>
            <w:r w:rsidRPr="00F01372">
              <w:rPr>
                <w:shd w:val="clear" w:color="auto" w:fill="FFFFFF"/>
              </w:rPr>
              <w:t xml:space="preserve">pentru experienţa constând în implicarea în </w:t>
            </w:r>
            <w:r w:rsidRPr="00F01372">
              <w:rPr>
                <w:rFonts w:eastAsia="Calibri"/>
              </w:rPr>
              <w:t xml:space="preserve"> peste 5 proiecte</w:t>
            </w:r>
            <w:r w:rsidR="00C37E30">
              <w:rPr>
                <w:rFonts w:eastAsia="Calibri"/>
              </w:rPr>
              <w:t>, implementate la nivel national/european/international</w:t>
            </w:r>
          </w:p>
        </w:tc>
        <w:tc>
          <w:tcPr>
            <w:tcW w:w="2058" w:type="dxa"/>
            <w:vAlign w:val="center"/>
          </w:tcPr>
          <w:p w14:paraId="196ED9BD" w14:textId="77777777" w:rsidR="00A4448A" w:rsidRPr="00F01372" w:rsidRDefault="00A4448A" w:rsidP="00A62D68">
            <w:pPr>
              <w:ind w:left="0"/>
            </w:pPr>
            <w:r w:rsidRPr="00F01372">
              <w:t>7</w:t>
            </w:r>
          </w:p>
        </w:tc>
      </w:tr>
      <w:tr w:rsidR="00A4448A" w:rsidRPr="00F01372" w14:paraId="30CF6BD4" w14:textId="77777777" w:rsidTr="00A62D68">
        <w:tc>
          <w:tcPr>
            <w:tcW w:w="2831" w:type="dxa"/>
          </w:tcPr>
          <w:p w14:paraId="44CFE2C0" w14:textId="77777777" w:rsidR="00A4448A" w:rsidRPr="00F01372" w:rsidRDefault="00A4448A" w:rsidP="00A62D68"/>
        </w:tc>
        <w:tc>
          <w:tcPr>
            <w:tcW w:w="4178" w:type="dxa"/>
          </w:tcPr>
          <w:p w14:paraId="763AB132" w14:textId="069F8CA6" w:rsidR="00A4448A" w:rsidRPr="00F01372" w:rsidRDefault="00A4448A" w:rsidP="00A62D68">
            <w:pPr>
              <w:ind w:left="0"/>
            </w:pPr>
            <w:r w:rsidRPr="00F01372">
              <w:rPr>
                <w:shd w:val="clear" w:color="auto" w:fill="FFFFFF"/>
              </w:rPr>
              <w:t xml:space="preserve">pentru experienţa constând în implicarea în </w:t>
            </w:r>
            <w:r w:rsidRPr="00F01372">
              <w:rPr>
                <w:rFonts w:eastAsia="Calibri"/>
              </w:rPr>
              <w:t xml:space="preserve"> 5 proiecte</w:t>
            </w:r>
            <w:r w:rsidR="00C37E30">
              <w:rPr>
                <w:rFonts w:eastAsia="Calibri"/>
              </w:rPr>
              <w:t>, implementate la nivel national/european/international</w:t>
            </w:r>
          </w:p>
        </w:tc>
        <w:tc>
          <w:tcPr>
            <w:tcW w:w="2058" w:type="dxa"/>
            <w:vAlign w:val="center"/>
          </w:tcPr>
          <w:p w14:paraId="44ACB603" w14:textId="77777777" w:rsidR="00A4448A" w:rsidRPr="00F01372" w:rsidRDefault="00A4448A" w:rsidP="00A62D68">
            <w:pPr>
              <w:ind w:left="0"/>
            </w:pPr>
            <w:r w:rsidRPr="00F01372">
              <w:rPr>
                <w:rFonts w:eastAsia="Calibri"/>
              </w:rPr>
              <w:t>3,5</w:t>
            </w:r>
          </w:p>
        </w:tc>
      </w:tr>
      <w:tr w:rsidR="00360141" w:rsidRPr="00F01372" w14:paraId="61FA756E" w14:textId="77777777" w:rsidTr="00A62D68">
        <w:tc>
          <w:tcPr>
            <w:tcW w:w="2831" w:type="dxa"/>
          </w:tcPr>
          <w:p w14:paraId="20687C95" w14:textId="6EF81544" w:rsidR="00360141" w:rsidRPr="00F01372" w:rsidRDefault="00360141" w:rsidP="00360141">
            <w:pPr>
              <w:ind w:left="29"/>
              <w:rPr>
                <w:b/>
              </w:rPr>
            </w:pPr>
            <w:r w:rsidRPr="00F01372">
              <w:rPr>
                <w:b/>
              </w:rPr>
              <w:t>Expert comunicare</w:t>
            </w:r>
            <w:r w:rsidR="007F2383" w:rsidRPr="00F01372">
              <w:rPr>
                <w:b/>
              </w:rPr>
              <w:t xml:space="preserve"> si social media</w:t>
            </w:r>
          </w:p>
        </w:tc>
        <w:tc>
          <w:tcPr>
            <w:tcW w:w="4178" w:type="dxa"/>
          </w:tcPr>
          <w:p w14:paraId="63802E6D" w14:textId="5AB46C5C" w:rsidR="00360141" w:rsidRPr="00F01372" w:rsidRDefault="00360141" w:rsidP="00A62D68">
            <w:pPr>
              <w:ind w:left="0"/>
              <w:rPr>
                <w:shd w:val="clear" w:color="auto" w:fill="FFFFFF"/>
              </w:rPr>
            </w:pPr>
            <w:r w:rsidRPr="00F01372">
              <w:rPr>
                <w:rFonts w:eastAsia="Calibri"/>
              </w:rPr>
              <w:t>Număr proiecte similare de consultanta în care expertul cheie a îndeplinit acelaşi tip de activităţi ca cele pe care urmează să le îndeplinească în viitorul contract.</w:t>
            </w:r>
          </w:p>
        </w:tc>
        <w:tc>
          <w:tcPr>
            <w:tcW w:w="2058" w:type="dxa"/>
            <w:vAlign w:val="center"/>
          </w:tcPr>
          <w:p w14:paraId="478204AE" w14:textId="77777777" w:rsidR="00360141" w:rsidRPr="00F01372" w:rsidRDefault="00360141" w:rsidP="00A62D68">
            <w:pPr>
              <w:ind w:left="0"/>
              <w:rPr>
                <w:rFonts w:eastAsia="Calibri"/>
              </w:rPr>
            </w:pPr>
          </w:p>
        </w:tc>
      </w:tr>
      <w:tr w:rsidR="00360141" w:rsidRPr="00F01372" w14:paraId="45CE99AE" w14:textId="77777777" w:rsidTr="00A62D68">
        <w:tc>
          <w:tcPr>
            <w:tcW w:w="2831" w:type="dxa"/>
          </w:tcPr>
          <w:p w14:paraId="6077DE37" w14:textId="77777777" w:rsidR="00360141" w:rsidRPr="00F01372" w:rsidRDefault="00360141" w:rsidP="00360141">
            <w:pPr>
              <w:ind w:left="29"/>
              <w:rPr>
                <w:b/>
              </w:rPr>
            </w:pPr>
          </w:p>
        </w:tc>
        <w:tc>
          <w:tcPr>
            <w:tcW w:w="4178" w:type="dxa"/>
          </w:tcPr>
          <w:p w14:paraId="7194DB57" w14:textId="77777777" w:rsidR="00360141" w:rsidRPr="00F01372" w:rsidRDefault="00360141" w:rsidP="00360141">
            <w:pPr>
              <w:ind w:left="0"/>
            </w:pPr>
            <w:r w:rsidRPr="00F01372">
              <w:rPr>
                <w:shd w:val="clear" w:color="auto" w:fill="FFFFFF"/>
              </w:rPr>
              <w:t xml:space="preserve">pentru experienţa constând în implicarea în </w:t>
            </w:r>
            <w:r w:rsidRPr="00F01372">
              <w:rPr>
                <w:rFonts w:eastAsia="Calibri"/>
              </w:rPr>
              <w:t xml:space="preserve"> peste 5 proiecte</w:t>
            </w:r>
          </w:p>
        </w:tc>
        <w:tc>
          <w:tcPr>
            <w:tcW w:w="2058" w:type="dxa"/>
            <w:vAlign w:val="center"/>
          </w:tcPr>
          <w:p w14:paraId="76AF8001" w14:textId="77777777" w:rsidR="00360141" w:rsidRPr="00F01372" w:rsidRDefault="00360141" w:rsidP="00360141">
            <w:pPr>
              <w:ind w:left="0"/>
              <w:rPr>
                <w:rFonts w:eastAsia="Calibri"/>
              </w:rPr>
            </w:pPr>
            <w:r w:rsidRPr="00F01372">
              <w:rPr>
                <w:rFonts w:eastAsia="Calibri"/>
              </w:rPr>
              <w:t>7</w:t>
            </w:r>
          </w:p>
        </w:tc>
      </w:tr>
      <w:tr w:rsidR="00360141" w:rsidRPr="00F01372" w14:paraId="04EA3ED1" w14:textId="77777777" w:rsidTr="00A62D68">
        <w:tc>
          <w:tcPr>
            <w:tcW w:w="2831" w:type="dxa"/>
          </w:tcPr>
          <w:p w14:paraId="21EA70AB" w14:textId="77777777" w:rsidR="00360141" w:rsidRPr="00F01372" w:rsidRDefault="00360141" w:rsidP="00360141">
            <w:pPr>
              <w:ind w:left="29"/>
              <w:rPr>
                <w:b/>
              </w:rPr>
            </w:pPr>
          </w:p>
        </w:tc>
        <w:tc>
          <w:tcPr>
            <w:tcW w:w="4178" w:type="dxa"/>
          </w:tcPr>
          <w:p w14:paraId="39F11C66" w14:textId="77777777" w:rsidR="00360141" w:rsidRPr="00F01372" w:rsidRDefault="00360141" w:rsidP="00360141">
            <w:pPr>
              <w:ind w:left="0"/>
            </w:pPr>
            <w:r w:rsidRPr="00F01372">
              <w:rPr>
                <w:shd w:val="clear" w:color="auto" w:fill="FFFFFF"/>
              </w:rPr>
              <w:t xml:space="preserve">pentru experienţa constând în implicarea în </w:t>
            </w:r>
            <w:r w:rsidRPr="00F01372">
              <w:rPr>
                <w:rFonts w:eastAsia="Calibri"/>
              </w:rPr>
              <w:t xml:space="preserve"> 5 proiecte</w:t>
            </w:r>
          </w:p>
        </w:tc>
        <w:tc>
          <w:tcPr>
            <w:tcW w:w="2058" w:type="dxa"/>
            <w:vAlign w:val="center"/>
          </w:tcPr>
          <w:p w14:paraId="71DB4B72" w14:textId="77777777" w:rsidR="00360141" w:rsidRPr="00F01372" w:rsidRDefault="00360141" w:rsidP="00360141">
            <w:pPr>
              <w:ind w:left="0"/>
              <w:rPr>
                <w:rFonts w:eastAsia="Calibri"/>
              </w:rPr>
            </w:pPr>
            <w:r w:rsidRPr="00F01372">
              <w:rPr>
                <w:rFonts w:eastAsia="Calibri"/>
              </w:rPr>
              <w:t>3,5</w:t>
            </w:r>
          </w:p>
        </w:tc>
      </w:tr>
      <w:tr w:rsidR="00360141" w:rsidRPr="00F01372" w14:paraId="7799AA6D" w14:textId="77777777" w:rsidTr="00A62D68">
        <w:tc>
          <w:tcPr>
            <w:tcW w:w="9067" w:type="dxa"/>
            <w:gridSpan w:val="3"/>
          </w:tcPr>
          <w:p w14:paraId="297888B5" w14:textId="77777777" w:rsidR="00360141" w:rsidRPr="00F01372" w:rsidRDefault="00360141" w:rsidP="00360141">
            <w:pPr>
              <w:spacing w:after="0" w:line="240" w:lineRule="auto"/>
              <w:ind w:left="0"/>
              <w:rPr>
                <w:rFonts w:eastAsia="Calibri"/>
              </w:rPr>
            </w:pPr>
            <w:r w:rsidRPr="00F01372">
              <w:rPr>
                <w:rFonts w:eastAsia="Calibri"/>
              </w:rPr>
              <w:t>Operatorul economic va completa și prezenta în cadrul propunerii tehnice pentru fiecare expert-cheie propus pentru realizarea contractului informațiile necesare acordării punctajelor, după cum urmează:</w:t>
            </w:r>
          </w:p>
          <w:p w14:paraId="102144C0" w14:textId="77777777" w:rsidR="00360141" w:rsidRPr="00F01372" w:rsidRDefault="00360141" w:rsidP="00360141">
            <w:pPr>
              <w:spacing w:after="0" w:line="240" w:lineRule="auto"/>
              <w:ind w:left="0"/>
              <w:rPr>
                <w:rFonts w:eastAsia="Calibri"/>
              </w:rPr>
            </w:pPr>
            <w:r w:rsidRPr="00F01372">
              <w:rPr>
                <w:rFonts w:eastAsia="Calibri"/>
              </w:rPr>
              <w:t>-  numele expertului propus, studiile superioare absolvite cu diplomă de licență sau echivalent, precum şi calificările profesionale în legătură cu poziţia propusă;</w:t>
            </w:r>
          </w:p>
          <w:p w14:paraId="675727AE" w14:textId="77777777" w:rsidR="00360141" w:rsidRPr="00F01372" w:rsidRDefault="00360141" w:rsidP="00360141">
            <w:pPr>
              <w:spacing w:after="0" w:line="240" w:lineRule="auto"/>
              <w:ind w:left="0"/>
              <w:rPr>
                <w:rFonts w:eastAsia="Calibri"/>
              </w:rPr>
            </w:pPr>
            <w:r w:rsidRPr="00F01372">
              <w:rPr>
                <w:rFonts w:eastAsia="Calibri"/>
              </w:rPr>
              <w:t>- numărul de proiecte în care a acumulat experienţa solicitată de autoritatea contractantă;</w:t>
            </w:r>
          </w:p>
          <w:p w14:paraId="159A2551" w14:textId="77777777" w:rsidR="00360141" w:rsidRPr="00F01372" w:rsidRDefault="00360141" w:rsidP="00360141">
            <w:pPr>
              <w:spacing w:after="0" w:line="240" w:lineRule="auto"/>
              <w:ind w:left="0"/>
              <w:rPr>
                <w:rFonts w:eastAsia="Calibri"/>
              </w:rPr>
            </w:pPr>
            <w:r w:rsidRPr="00F01372">
              <w:rPr>
                <w:rFonts w:eastAsia="Calibri"/>
              </w:rPr>
              <w:t>- denumirea, beneficiarul şi perioada de realizare a proiectelor în care a acumulat experienţa solicitată, precum şi obiectivele proiectului respectiv;</w:t>
            </w:r>
          </w:p>
          <w:p w14:paraId="55964581" w14:textId="77777777" w:rsidR="00360141" w:rsidRPr="00F01372" w:rsidRDefault="00360141" w:rsidP="00360141">
            <w:pPr>
              <w:spacing w:after="0" w:line="240" w:lineRule="auto"/>
              <w:ind w:left="0"/>
              <w:rPr>
                <w:rFonts w:eastAsia="Calibri"/>
              </w:rPr>
            </w:pPr>
            <w:r w:rsidRPr="00F01372">
              <w:rPr>
                <w:rFonts w:eastAsia="Calibri"/>
              </w:rPr>
              <w:t>-o recomandare specificându-se rolul avut, sarcinile și rezultatele obținute din care să reiasă participarea ca expert pentru elaborarea de proceduri de lucru și operaționale;</w:t>
            </w:r>
          </w:p>
          <w:p w14:paraId="00F53EBB" w14:textId="77777777" w:rsidR="00360141" w:rsidRPr="00F01372" w:rsidRDefault="00360141" w:rsidP="00360141">
            <w:pPr>
              <w:spacing w:after="0" w:line="240" w:lineRule="auto"/>
              <w:ind w:left="0"/>
              <w:rPr>
                <w:rFonts w:eastAsia="Calibri"/>
              </w:rPr>
            </w:pPr>
            <w:r w:rsidRPr="00F01372">
              <w:rPr>
                <w:rFonts w:eastAsia="Calibri"/>
              </w:rPr>
              <w:t>-  locul actual de muncă.</w:t>
            </w:r>
          </w:p>
          <w:p w14:paraId="5B744FBE" w14:textId="77777777" w:rsidR="00360141" w:rsidRPr="00F01372" w:rsidRDefault="00360141" w:rsidP="00360141">
            <w:pPr>
              <w:spacing w:after="0" w:line="240" w:lineRule="auto"/>
              <w:ind w:left="0"/>
              <w:rPr>
                <w:rFonts w:eastAsia="Calibri"/>
              </w:rPr>
            </w:pPr>
            <w:r w:rsidRPr="00F01372">
              <w:rPr>
                <w:rFonts w:eastAsia="Calibri"/>
              </w:rPr>
              <w:t>- rolul pe care acesta îl are, sarcinile și rezultatele la care participă.</w:t>
            </w:r>
          </w:p>
          <w:p w14:paraId="182414A1" w14:textId="77777777" w:rsidR="00360141" w:rsidRPr="00F01372" w:rsidRDefault="00360141" w:rsidP="00360141">
            <w:pPr>
              <w:spacing w:after="0" w:line="240" w:lineRule="auto"/>
              <w:ind w:left="0"/>
              <w:rPr>
                <w:rFonts w:eastAsia="Calibri"/>
              </w:rPr>
            </w:pPr>
            <w:r w:rsidRPr="00F01372">
              <w:rPr>
                <w:rFonts w:eastAsia="Calibri"/>
              </w:rPr>
              <w:t>Documentele justificative care probează informațiile menționate, urmează a fi prezentate, la solicitarea autorității contractante, doar de către ofertantul clasat pe locul I în clasamentul intermediar întocmit la finalizarea evaluării ofertelor. Aceste documente pot fi, după caz:</w:t>
            </w:r>
          </w:p>
          <w:p w14:paraId="3B3812F2" w14:textId="77777777" w:rsidR="00360141" w:rsidRPr="00F01372" w:rsidRDefault="00360141" w:rsidP="00360141">
            <w:pPr>
              <w:spacing w:after="0" w:line="240" w:lineRule="auto"/>
              <w:ind w:left="0"/>
              <w:rPr>
                <w:rFonts w:eastAsia="Calibri"/>
              </w:rPr>
            </w:pPr>
            <w:r w:rsidRPr="00F01372">
              <w:rPr>
                <w:rFonts w:eastAsia="Calibri"/>
              </w:rPr>
              <w:lastRenderedPageBreak/>
              <w:t>- CV-ul în format Europass semnat și datat însoțit de diplome, precum și orice alte documente relevante în copie cu mențiunea “conform cu originalul”, semnătura și ștampila operatorului economic care depune oferta.</w:t>
            </w:r>
          </w:p>
          <w:p w14:paraId="713B9911" w14:textId="77777777" w:rsidR="00360141" w:rsidRPr="00F01372" w:rsidRDefault="00360141" w:rsidP="00360141">
            <w:pPr>
              <w:spacing w:after="0" w:line="240" w:lineRule="auto"/>
              <w:ind w:left="0"/>
              <w:rPr>
                <w:rFonts w:eastAsia="Calibri"/>
              </w:rPr>
            </w:pPr>
            <w:r w:rsidRPr="00F01372">
              <w:rPr>
                <w:rFonts w:eastAsia="Calibri"/>
              </w:rPr>
              <w:t>Din CV-uri trebuie să reiasă:</w:t>
            </w:r>
          </w:p>
          <w:p w14:paraId="166C0223" w14:textId="77777777" w:rsidR="00360141" w:rsidRPr="00F01372" w:rsidRDefault="00360141" w:rsidP="00360141">
            <w:pPr>
              <w:spacing w:after="0" w:line="240" w:lineRule="auto"/>
              <w:ind w:left="0"/>
              <w:rPr>
                <w:rFonts w:eastAsia="Calibri"/>
              </w:rPr>
            </w:pPr>
            <w:r w:rsidRPr="00F01372">
              <w:rPr>
                <w:rFonts w:eastAsia="Calibri"/>
              </w:rPr>
              <w:t>- Denumirea, Beneficiarul şi Perioada de realizare a contractului/proiectului în care a acumulat experienţa solicitată prin prezenta fişă de date;</w:t>
            </w:r>
          </w:p>
          <w:p w14:paraId="489AADFD" w14:textId="77777777" w:rsidR="00360141" w:rsidRPr="00F01372" w:rsidRDefault="00360141" w:rsidP="00360141">
            <w:pPr>
              <w:spacing w:after="0" w:line="240" w:lineRule="auto"/>
              <w:ind w:left="0"/>
              <w:rPr>
                <w:rFonts w:eastAsia="Calibri"/>
              </w:rPr>
            </w:pPr>
            <w:r w:rsidRPr="00F01372">
              <w:rPr>
                <w:rFonts w:eastAsia="Calibri"/>
              </w:rPr>
              <w:t>- Cursuri absolvite, însoţite de certificate/diplome aferente (specifice experienţei solicitate prin prezenta fişă de date);</w:t>
            </w:r>
          </w:p>
          <w:p w14:paraId="7111A25E" w14:textId="77777777" w:rsidR="00360141" w:rsidRPr="00F01372" w:rsidRDefault="00360141" w:rsidP="00360141">
            <w:pPr>
              <w:spacing w:after="0" w:line="240" w:lineRule="auto"/>
              <w:ind w:left="0"/>
              <w:rPr>
                <w:rFonts w:eastAsia="Calibri"/>
              </w:rPr>
            </w:pPr>
            <w:r w:rsidRPr="00F01372">
              <w:rPr>
                <w:rFonts w:eastAsia="Calibri"/>
              </w:rPr>
              <w:t>- Locul actual de muncă.</w:t>
            </w:r>
          </w:p>
          <w:p w14:paraId="4C8ED9B9" w14:textId="77777777" w:rsidR="00360141" w:rsidRPr="00F01372" w:rsidRDefault="00360141" w:rsidP="00360141">
            <w:pPr>
              <w:spacing w:after="0" w:line="240" w:lineRule="auto"/>
              <w:ind w:left="0"/>
              <w:rPr>
                <w:rFonts w:eastAsia="Calibri"/>
              </w:rPr>
            </w:pPr>
            <w:r w:rsidRPr="00F01372">
              <w:rPr>
                <w:rFonts w:eastAsia="Calibri"/>
              </w:rPr>
              <w:t>- Declaraţia de disponibilitate, din care să reiasă că persoana respectivă este dispusă să activeze în respectivul contract, în situaţia în care ofertantul va fi declarat câştigător;</w:t>
            </w:r>
          </w:p>
          <w:p w14:paraId="1F436580" w14:textId="77777777" w:rsidR="00360141" w:rsidRPr="00F01372" w:rsidRDefault="00360141" w:rsidP="00360141"/>
        </w:tc>
      </w:tr>
      <w:tr w:rsidR="00360141" w:rsidRPr="00F01372" w14:paraId="7D88FD03" w14:textId="77777777" w:rsidTr="00A62D68">
        <w:tc>
          <w:tcPr>
            <w:tcW w:w="9067" w:type="dxa"/>
            <w:gridSpan w:val="3"/>
          </w:tcPr>
          <w:p w14:paraId="5D2C0A03" w14:textId="77777777" w:rsidR="00360141" w:rsidRPr="00F01372" w:rsidRDefault="00360141" w:rsidP="00360141">
            <w:pPr>
              <w:ind w:left="0"/>
            </w:pPr>
            <w:r w:rsidRPr="00F01372">
              <w:rPr>
                <w:b/>
                <w:bCs/>
                <w:i/>
                <w:caps/>
              </w:rPr>
              <w:lastRenderedPageBreak/>
              <w:t xml:space="preserve">P3. Propunerea tehnică - </w:t>
            </w:r>
            <w:r w:rsidRPr="00F01372">
              <w:rPr>
                <w:b/>
                <w:bCs/>
                <w:i/>
              </w:rPr>
              <w:t>demonstrarea unei metodologii adecvate de implementare a contractului, precum şi o planificare adecvată a resurselor umane şi a activităţilor</w:t>
            </w:r>
          </w:p>
        </w:tc>
      </w:tr>
      <w:tr w:rsidR="00360141" w:rsidRPr="00F01372" w14:paraId="6A788943" w14:textId="77777777" w:rsidTr="00A62D68">
        <w:tc>
          <w:tcPr>
            <w:tcW w:w="9067" w:type="dxa"/>
            <w:gridSpan w:val="3"/>
          </w:tcPr>
          <w:p w14:paraId="0B5F59D3" w14:textId="77777777" w:rsidR="00360141" w:rsidRPr="00F01372" w:rsidRDefault="00360141" w:rsidP="00360141">
            <w:pPr>
              <w:widowControl w:val="0"/>
              <w:spacing w:after="0" w:line="240" w:lineRule="auto"/>
              <w:ind w:left="170"/>
              <w:rPr>
                <w:bCs/>
                <w:i/>
              </w:rPr>
            </w:pPr>
            <w:r w:rsidRPr="00F01372">
              <w:rPr>
                <w:bCs/>
                <w:i/>
              </w:rPr>
              <w:t>1. Pentru factorul de evaluare "Demonstrarea unei metodologii adecvate de implementare a contractului, precum şi o planificare adecvată a resurselor umane şi a activităţilor" a fost stabilit un număr de 5 (cinci) subfactori care vor fi utilizaţi de comisia de evaluare ca puncte de reper în aprecierea factorului.</w:t>
            </w:r>
          </w:p>
          <w:p w14:paraId="64059F55" w14:textId="77777777" w:rsidR="00360141" w:rsidRPr="00F01372" w:rsidRDefault="00360141" w:rsidP="00360141">
            <w:pPr>
              <w:widowControl w:val="0"/>
              <w:spacing w:after="0" w:line="240" w:lineRule="auto"/>
              <w:ind w:left="170"/>
              <w:rPr>
                <w:bCs/>
                <w:i/>
              </w:rPr>
            </w:pPr>
            <w:r w:rsidRPr="00F01372">
              <w:rPr>
                <w:bCs/>
                <w:i/>
              </w:rPr>
              <w:t>2. Fiecare subfactor va fi apreciat în funcţie de calificativul "foarte bine/bine/acceptabil". Comisia de evaluare va acorda calificativul luând în considerare liniile directoare prezentate în tabelul de mai jos.</w:t>
            </w:r>
          </w:p>
          <w:p w14:paraId="46BE7C1C" w14:textId="77777777" w:rsidR="00360141" w:rsidRPr="00F01372" w:rsidRDefault="00360141" w:rsidP="00360141">
            <w:pPr>
              <w:widowControl w:val="0"/>
              <w:spacing w:after="0" w:line="240" w:lineRule="auto"/>
              <w:ind w:left="170"/>
              <w:rPr>
                <w:bCs/>
                <w:i/>
              </w:rPr>
            </w:pPr>
            <w:r w:rsidRPr="00F01372">
              <w:rPr>
                <w:bCs/>
                <w:i/>
              </w:rPr>
              <w:t>3. Fiecărui calificativ îi corespunde o notă. Nota pentru calificativul "foarte bine" este 4, nota pentru calificativul "bine" este 2, nota pentru calificativul "acceptabil" este 1.</w:t>
            </w:r>
          </w:p>
          <w:p w14:paraId="14AC1E28" w14:textId="77777777" w:rsidR="00360141" w:rsidRPr="00F01372" w:rsidRDefault="00360141" w:rsidP="00360141">
            <w:pPr>
              <w:widowControl w:val="0"/>
              <w:spacing w:after="0" w:line="240" w:lineRule="auto"/>
              <w:ind w:left="170"/>
              <w:rPr>
                <w:bCs/>
                <w:i/>
              </w:rPr>
            </w:pPr>
            <w:r w:rsidRPr="00F01372">
              <w:rPr>
                <w:bCs/>
                <w:i/>
              </w:rPr>
              <w:t>4. Punctajul tehnic total al ofertei tehnice se calculează prin însumarea punctajelor tehnice obţinute în urma aplicării fiecărui subfactor de evaluare. Punctajul aferent unui subfactor de evaluare va fi obţinut prin acordarea notei corespunzătoare calificativului obţinut de oferta respectivă la evaluarea acelui subfactor.</w:t>
            </w:r>
          </w:p>
          <w:p w14:paraId="2A0DB229" w14:textId="77777777" w:rsidR="00360141" w:rsidRPr="00F01372" w:rsidRDefault="00360141" w:rsidP="00360141">
            <w:pPr>
              <w:ind w:left="0"/>
            </w:pPr>
            <w:r w:rsidRPr="00F01372">
              <w:rPr>
                <w:rFonts w:eastAsia="Calibri"/>
                <w:bCs/>
                <w:i/>
              </w:rPr>
              <w:t>5. Punctajul tehnic total maxim ce poate fi acordat unei propuneri tehnice este de 20 de puncte.</w:t>
            </w:r>
          </w:p>
        </w:tc>
      </w:tr>
      <w:tr w:rsidR="00360141" w:rsidRPr="00F01372" w14:paraId="27E21A68" w14:textId="77777777" w:rsidTr="00A62D68">
        <w:tc>
          <w:tcPr>
            <w:tcW w:w="9067" w:type="dxa"/>
            <w:gridSpan w:val="3"/>
          </w:tcPr>
          <w:p w14:paraId="2D36BC49" w14:textId="77777777" w:rsidR="00360141" w:rsidRPr="00F01372" w:rsidRDefault="00360141" w:rsidP="00360141">
            <w:pPr>
              <w:ind w:left="0"/>
            </w:pPr>
            <w:r w:rsidRPr="00F01372">
              <w:rPr>
                <w:rFonts w:eastAsia="Calibri"/>
                <w:b/>
              </w:rPr>
              <w:t xml:space="preserve">Subfactori (2.1 - 2.5)  </w:t>
            </w:r>
          </w:p>
        </w:tc>
      </w:tr>
      <w:tr w:rsidR="00360141" w:rsidRPr="00F01372" w14:paraId="4E585D34" w14:textId="77777777" w:rsidTr="00A62D68">
        <w:tc>
          <w:tcPr>
            <w:tcW w:w="9067" w:type="dxa"/>
            <w:gridSpan w:val="3"/>
          </w:tcPr>
          <w:p w14:paraId="281BD21D" w14:textId="77777777" w:rsidR="00360141" w:rsidRPr="00F01372" w:rsidRDefault="00360141" w:rsidP="00360141">
            <w:pPr>
              <w:ind w:left="0"/>
            </w:pPr>
            <w:r w:rsidRPr="00F01372">
              <w:rPr>
                <w:rFonts w:eastAsia="Calibri"/>
                <w:b/>
              </w:rPr>
              <w:t>2.1. Abordarea propusă pentru implementarea contractului</w:t>
            </w:r>
          </w:p>
        </w:tc>
      </w:tr>
      <w:tr w:rsidR="00360141" w:rsidRPr="00F01372" w14:paraId="26305520" w14:textId="77777777" w:rsidTr="00A62D68">
        <w:tc>
          <w:tcPr>
            <w:tcW w:w="7009" w:type="dxa"/>
            <w:gridSpan w:val="2"/>
          </w:tcPr>
          <w:p w14:paraId="2EFC7659" w14:textId="77777777" w:rsidR="00360141" w:rsidRPr="00F01372" w:rsidRDefault="00360141" w:rsidP="00360141">
            <w:pPr>
              <w:ind w:left="0"/>
            </w:pPr>
            <w:r w:rsidRPr="00F01372">
              <w:rPr>
                <w:bCs/>
                <w:i/>
              </w:rPr>
              <w:t>Linii directoare: se va analiza informaţia furnizată în Formularul de propunere tehnică - lit. a).</w:t>
            </w:r>
          </w:p>
        </w:tc>
        <w:tc>
          <w:tcPr>
            <w:tcW w:w="2058" w:type="dxa"/>
          </w:tcPr>
          <w:p w14:paraId="265501BC" w14:textId="77777777" w:rsidR="00360141" w:rsidRPr="00F01372" w:rsidRDefault="00360141" w:rsidP="00360141">
            <w:pPr>
              <w:ind w:left="0"/>
            </w:pPr>
            <w:r w:rsidRPr="00F01372">
              <w:rPr>
                <w:bCs/>
                <w:i/>
              </w:rPr>
              <w:t>Calificative</w:t>
            </w:r>
          </w:p>
        </w:tc>
      </w:tr>
      <w:tr w:rsidR="00360141" w:rsidRPr="00F01372" w14:paraId="53ACED5E" w14:textId="77777777" w:rsidTr="00A62D68">
        <w:tc>
          <w:tcPr>
            <w:tcW w:w="7009" w:type="dxa"/>
            <w:gridSpan w:val="2"/>
          </w:tcPr>
          <w:p w14:paraId="273E7F93" w14:textId="77777777" w:rsidR="00360141" w:rsidRPr="00F01372" w:rsidRDefault="00360141" w:rsidP="00360141">
            <w:pPr>
              <w:ind w:left="0"/>
            </w:pPr>
            <w:r w:rsidRPr="00F01372">
              <w:rPr>
                <w:bCs/>
                <w:i/>
              </w:rPr>
              <w:t>Abordarea propusă se bazează în mare măsură pe o serie de metodologii, metode şi/sau instrumente testate*1), recunoscute*2) şi care demonstrează o foarte bună  înţelegere a contextului, respectiv a particularităţii sarcinilor stabilite în caietul de sarcini, în corelaţie cu aspectele-cheie, precum şi cu riscurile şi ipotezele identificate.</w:t>
            </w:r>
          </w:p>
        </w:tc>
        <w:tc>
          <w:tcPr>
            <w:tcW w:w="2058" w:type="dxa"/>
          </w:tcPr>
          <w:p w14:paraId="23B0E0CD" w14:textId="77777777" w:rsidR="00360141" w:rsidRPr="00F01372" w:rsidRDefault="00360141" w:rsidP="00360141">
            <w:pPr>
              <w:ind w:left="0"/>
            </w:pPr>
            <w:r w:rsidRPr="00F01372">
              <w:rPr>
                <w:bCs/>
                <w:i/>
              </w:rPr>
              <w:t>foarte bine</w:t>
            </w:r>
          </w:p>
        </w:tc>
      </w:tr>
      <w:tr w:rsidR="00360141" w:rsidRPr="00F01372" w14:paraId="341FC9C8" w14:textId="77777777" w:rsidTr="00A62D68">
        <w:tc>
          <w:tcPr>
            <w:tcW w:w="7009" w:type="dxa"/>
            <w:gridSpan w:val="2"/>
          </w:tcPr>
          <w:p w14:paraId="2C1B0145" w14:textId="77777777" w:rsidR="00360141" w:rsidRPr="00F01372" w:rsidRDefault="00360141" w:rsidP="00360141">
            <w:pPr>
              <w:ind w:left="0"/>
            </w:pPr>
            <w:r w:rsidRPr="00F01372">
              <w:rPr>
                <w:bCs/>
                <w:i/>
              </w:rPr>
              <w:t xml:space="preserve">Abordarea propusă se bazează parţial pe metodologii, metode şi/sau instrumente testate, recunoscute şi care demonstrează înţelegerea contextului, respectiv a particularităţii sarcinilor stabilite în caietul </w:t>
            </w:r>
            <w:r w:rsidRPr="00F01372">
              <w:rPr>
                <w:bCs/>
                <w:i/>
              </w:rPr>
              <w:lastRenderedPageBreak/>
              <w:t>de sarcini, în corelaţie cu aspectele-cheie, precum şi cu riscurile şi ipotezele identificate.</w:t>
            </w:r>
          </w:p>
        </w:tc>
        <w:tc>
          <w:tcPr>
            <w:tcW w:w="2058" w:type="dxa"/>
          </w:tcPr>
          <w:p w14:paraId="230C90E8" w14:textId="77777777" w:rsidR="00360141" w:rsidRPr="00F01372" w:rsidRDefault="00360141" w:rsidP="00360141">
            <w:pPr>
              <w:ind w:left="0"/>
            </w:pPr>
            <w:r w:rsidRPr="00F01372">
              <w:rPr>
                <w:bCs/>
                <w:i/>
              </w:rPr>
              <w:lastRenderedPageBreak/>
              <w:t>bine</w:t>
            </w:r>
          </w:p>
        </w:tc>
      </w:tr>
      <w:tr w:rsidR="00360141" w:rsidRPr="00F01372" w14:paraId="44CE27DD" w14:textId="77777777" w:rsidTr="00A62D68">
        <w:tc>
          <w:tcPr>
            <w:tcW w:w="7009" w:type="dxa"/>
            <w:gridSpan w:val="2"/>
          </w:tcPr>
          <w:p w14:paraId="428CCBA8" w14:textId="77777777" w:rsidR="00360141" w:rsidRPr="00F01372" w:rsidRDefault="00360141" w:rsidP="00360141">
            <w:pPr>
              <w:ind w:left="0"/>
              <w:rPr>
                <w:bCs/>
                <w:i/>
              </w:rPr>
            </w:pPr>
            <w:r w:rsidRPr="00F01372">
              <w:rPr>
                <w:bCs/>
                <w:i/>
              </w:rPr>
              <w:t xml:space="preserve">Abordarea propusă nu are la bază metodologii, metode şi/sau instrumente testate, recunoscute şi arată o înţelegere limitată a contextului, respectiv a particularităţii sarcinilor stabilite în caietul de sarcini.                                  </w:t>
            </w:r>
          </w:p>
        </w:tc>
        <w:tc>
          <w:tcPr>
            <w:tcW w:w="2058" w:type="dxa"/>
          </w:tcPr>
          <w:p w14:paraId="2E6DC93E" w14:textId="77777777" w:rsidR="00360141" w:rsidRPr="00F01372" w:rsidRDefault="00360141" w:rsidP="00360141">
            <w:pPr>
              <w:ind w:left="0"/>
              <w:rPr>
                <w:bCs/>
                <w:i/>
              </w:rPr>
            </w:pPr>
            <w:r w:rsidRPr="00F01372">
              <w:rPr>
                <w:bCs/>
                <w:i/>
              </w:rPr>
              <w:t>acceptabil</w:t>
            </w:r>
          </w:p>
        </w:tc>
      </w:tr>
      <w:tr w:rsidR="00360141" w:rsidRPr="00F01372" w14:paraId="201F6A15" w14:textId="77777777" w:rsidTr="00A62D68">
        <w:tc>
          <w:tcPr>
            <w:tcW w:w="9067" w:type="dxa"/>
            <w:gridSpan w:val="3"/>
          </w:tcPr>
          <w:p w14:paraId="33DC290B" w14:textId="77777777" w:rsidR="00360141" w:rsidRPr="00F01372" w:rsidRDefault="00360141" w:rsidP="00360141">
            <w:pPr>
              <w:ind w:left="0"/>
            </w:pPr>
            <w:r w:rsidRPr="00F01372">
              <w:rPr>
                <w:rFonts w:eastAsia="Calibri"/>
                <w:b/>
              </w:rPr>
              <w:t xml:space="preserve">2.2. </w:t>
            </w:r>
            <w:r w:rsidRPr="00F01372">
              <w:rPr>
                <w:rFonts w:eastAsia="Calibri" w:cs="Courier New"/>
                <w:b/>
              </w:rPr>
              <w:t>Atribuţiile membrilor echipei în implementarea activităţilor contractului şi, dacă este cazul, contribuţia fiecărui membru al grupului de operatori economici, precum şi distribuirea şi interacţiunea sarcinilor şi responsabilităţilor dintre ei</w:t>
            </w:r>
          </w:p>
        </w:tc>
      </w:tr>
      <w:tr w:rsidR="00360141" w:rsidRPr="00F01372" w14:paraId="08D1520D" w14:textId="77777777" w:rsidTr="00A62D68">
        <w:tc>
          <w:tcPr>
            <w:tcW w:w="7009" w:type="dxa"/>
            <w:gridSpan w:val="2"/>
          </w:tcPr>
          <w:p w14:paraId="70356E5C" w14:textId="77777777" w:rsidR="00360141" w:rsidRPr="00F01372" w:rsidRDefault="00360141" w:rsidP="00360141">
            <w:pPr>
              <w:ind w:left="0"/>
            </w:pPr>
            <w:r w:rsidRPr="00F01372">
              <w:rPr>
                <w:bCs/>
                <w:i/>
              </w:rPr>
              <w:t xml:space="preserve">Linii directoare: se va analiza informaţia furnizată în </w:t>
            </w:r>
            <w:r w:rsidRPr="00F01372">
              <w:rPr>
                <w:bCs/>
                <w:i/>
                <w:shd w:val="clear" w:color="auto" w:fill="FFFFFF"/>
              </w:rPr>
              <w:t>Formularul de propunere tehnică — lit. b) şi c).</w:t>
            </w:r>
          </w:p>
        </w:tc>
        <w:tc>
          <w:tcPr>
            <w:tcW w:w="2058" w:type="dxa"/>
          </w:tcPr>
          <w:p w14:paraId="4CD7AB3E" w14:textId="77777777" w:rsidR="00360141" w:rsidRPr="00F01372" w:rsidRDefault="00360141" w:rsidP="00360141">
            <w:pPr>
              <w:ind w:left="0"/>
            </w:pPr>
            <w:r w:rsidRPr="00F01372">
              <w:rPr>
                <w:bCs/>
                <w:i/>
              </w:rPr>
              <w:t>Calificative</w:t>
            </w:r>
          </w:p>
        </w:tc>
      </w:tr>
      <w:tr w:rsidR="00360141" w:rsidRPr="00F01372" w14:paraId="66F89C28" w14:textId="77777777" w:rsidTr="00A62D68">
        <w:tc>
          <w:tcPr>
            <w:tcW w:w="7009" w:type="dxa"/>
            <w:gridSpan w:val="2"/>
          </w:tcPr>
          <w:p w14:paraId="61457F1B" w14:textId="77777777" w:rsidR="00360141" w:rsidRPr="00F01372" w:rsidRDefault="00360141" w:rsidP="00360141">
            <w:pPr>
              <w:ind w:left="0"/>
            </w:pPr>
            <w:r w:rsidRPr="00F01372">
              <w:rPr>
                <w:bCs/>
                <w:i/>
              </w:rPr>
              <w:t>Sunt indicate responsabilităţile în execuţia contractului şi interacţiunea între membrii echipei, inclusiv cele referitoare la managementul contractului, activităţile de suport şi, dacă este cazul, distribuirea şi interacţiunea sarcinilor şi responsabilităţilor între operatorii din cadrul grupului.</w:t>
            </w:r>
          </w:p>
        </w:tc>
        <w:tc>
          <w:tcPr>
            <w:tcW w:w="2058" w:type="dxa"/>
          </w:tcPr>
          <w:p w14:paraId="422A2C77" w14:textId="77777777" w:rsidR="00360141" w:rsidRPr="00F01372" w:rsidRDefault="00360141" w:rsidP="00360141">
            <w:pPr>
              <w:ind w:left="0"/>
            </w:pPr>
            <w:r w:rsidRPr="00F01372">
              <w:rPr>
                <w:bCs/>
                <w:i/>
              </w:rPr>
              <w:t>foarte bine</w:t>
            </w:r>
          </w:p>
        </w:tc>
      </w:tr>
      <w:tr w:rsidR="00360141" w:rsidRPr="00F01372" w14:paraId="66324A99" w14:textId="77777777" w:rsidTr="00A62D68">
        <w:tc>
          <w:tcPr>
            <w:tcW w:w="7009" w:type="dxa"/>
            <w:gridSpan w:val="2"/>
          </w:tcPr>
          <w:p w14:paraId="6A8B9CF2" w14:textId="77777777" w:rsidR="00360141" w:rsidRPr="00F01372" w:rsidRDefault="00360141" w:rsidP="00360141">
            <w:pPr>
              <w:ind w:left="0"/>
            </w:pPr>
            <w:r w:rsidRPr="00F01372">
              <w:rPr>
                <w:bCs/>
                <w:i/>
              </w:rPr>
              <w:t>Sunt indicate parţial responsabilităţile în execuţia contractului şi interacţiunea între membrii echipei, inclusiv cele referitoare la managementul contractului, activităţile de suport şi distribuirea şi interacţiunea sarcinilor şi responsabilităţilor între operatorii economici din cadrul grupului (dacă este cazul).</w:t>
            </w:r>
          </w:p>
        </w:tc>
        <w:tc>
          <w:tcPr>
            <w:tcW w:w="2058" w:type="dxa"/>
          </w:tcPr>
          <w:p w14:paraId="0910D7C5" w14:textId="77777777" w:rsidR="00360141" w:rsidRPr="00F01372" w:rsidRDefault="00360141" w:rsidP="00360141">
            <w:pPr>
              <w:ind w:left="0"/>
            </w:pPr>
            <w:r w:rsidRPr="00F01372">
              <w:rPr>
                <w:bCs/>
                <w:i/>
              </w:rPr>
              <w:t>bine</w:t>
            </w:r>
          </w:p>
        </w:tc>
      </w:tr>
      <w:tr w:rsidR="00360141" w:rsidRPr="00F01372" w14:paraId="5052FE44" w14:textId="77777777" w:rsidTr="00A62D68">
        <w:tc>
          <w:tcPr>
            <w:tcW w:w="7009" w:type="dxa"/>
            <w:gridSpan w:val="2"/>
          </w:tcPr>
          <w:p w14:paraId="3264CBF7" w14:textId="77777777" w:rsidR="00360141" w:rsidRPr="00F01372" w:rsidRDefault="00360141" w:rsidP="00360141">
            <w:pPr>
              <w:ind w:left="0"/>
              <w:rPr>
                <w:bCs/>
                <w:i/>
              </w:rPr>
            </w:pPr>
            <w:r w:rsidRPr="00F01372">
              <w:rPr>
                <w:bCs/>
                <w:i/>
              </w:rPr>
              <w:t>Sunt indicate în mod limitat responsabilităţile în execuţia contractului sau interacţiunea între membrii echipei, inclusiv cele referitoare la managementul contractului şi activităţile de suport sau distribuirea şi interacţiunea sarcinilor şi responsabilităţilor între operatorii economici din cadrul grupului (dacă este cazul).</w:t>
            </w:r>
          </w:p>
        </w:tc>
        <w:tc>
          <w:tcPr>
            <w:tcW w:w="2058" w:type="dxa"/>
          </w:tcPr>
          <w:p w14:paraId="5FF18A49" w14:textId="77777777" w:rsidR="00360141" w:rsidRPr="00F01372" w:rsidRDefault="00360141" w:rsidP="00360141">
            <w:pPr>
              <w:ind w:left="0"/>
              <w:rPr>
                <w:bCs/>
                <w:i/>
              </w:rPr>
            </w:pPr>
            <w:r w:rsidRPr="00F01372">
              <w:rPr>
                <w:bCs/>
                <w:i/>
              </w:rPr>
              <w:t>acceptabil</w:t>
            </w:r>
          </w:p>
        </w:tc>
      </w:tr>
      <w:tr w:rsidR="00360141" w:rsidRPr="00F01372" w14:paraId="37D0E8FA" w14:textId="77777777" w:rsidTr="00A62D68">
        <w:tc>
          <w:tcPr>
            <w:tcW w:w="9067" w:type="dxa"/>
            <w:gridSpan w:val="3"/>
          </w:tcPr>
          <w:p w14:paraId="1AF15830" w14:textId="77777777" w:rsidR="00360141" w:rsidRPr="00F01372" w:rsidRDefault="00360141" w:rsidP="00360141">
            <w:pPr>
              <w:ind w:left="0"/>
            </w:pPr>
            <w:r w:rsidRPr="00F01372">
              <w:rPr>
                <w:rFonts w:eastAsia="Calibri"/>
                <w:b/>
              </w:rPr>
              <w:t>2.3. Încadrarea în timp, succesiunea şi durata activităţilor propuse</w:t>
            </w:r>
          </w:p>
        </w:tc>
      </w:tr>
      <w:tr w:rsidR="00360141" w:rsidRPr="00F01372" w14:paraId="39B4CCD1" w14:textId="77777777" w:rsidTr="00A62D68">
        <w:tc>
          <w:tcPr>
            <w:tcW w:w="7009" w:type="dxa"/>
            <w:gridSpan w:val="2"/>
          </w:tcPr>
          <w:p w14:paraId="648699DB" w14:textId="77777777" w:rsidR="00360141" w:rsidRPr="00F01372" w:rsidRDefault="00360141" w:rsidP="00360141">
            <w:pPr>
              <w:ind w:left="0"/>
            </w:pPr>
            <w:r w:rsidRPr="00F01372">
              <w:rPr>
                <w:bCs/>
                <w:i/>
              </w:rPr>
              <w:t>Linii directoare: se va analiza informaţia furnizată în Formularul de propunere tehnică — lit. b).</w:t>
            </w:r>
          </w:p>
        </w:tc>
        <w:tc>
          <w:tcPr>
            <w:tcW w:w="2058" w:type="dxa"/>
          </w:tcPr>
          <w:p w14:paraId="1AC95B00" w14:textId="77777777" w:rsidR="00360141" w:rsidRPr="00F01372" w:rsidRDefault="00360141" w:rsidP="00360141">
            <w:pPr>
              <w:ind w:left="0"/>
            </w:pPr>
            <w:r w:rsidRPr="00F01372">
              <w:rPr>
                <w:bCs/>
                <w:i/>
              </w:rPr>
              <w:t>Calificative</w:t>
            </w:r>
          </w:p>
        </w:tc>
      </w:tr>
      <w:tr w:rsidR="00360141" w:rsidRPr="00F01372" w14:paraId="785593F6" w14:textId="77777777" w:rsidTr="00A62D68">
        <w:tc>
          <w:tcPr>
            <w:tcW w:w="7009" w:type="dxa"/>
            <w:gridSpan w:val="2"/>
          </w:tcPr>
          <w:p w14:paraId="68224225" w14:textId="77777777" w:rsidR="00360141" w:rsidRPr="00F01372" w:rsidRDefault="00360141" w:rsidP="00360141">
            <w:pPr>
              <w:ind w:left="0"/>
            </w:pPr>
            <w:r w:rsidRPr="00F01372">
              <w:rPr>
                <w:bCs/>
                <w:i/>
              </w:rPr>
              <w:t>Durata activităţilor corespunde deplin complexităţii acestora, iar succesiunea dintre acestea, inclusiv perioada de desfăşurare, este stabilită în funcţie de logica relaţiei dintre acestea. Durata prevăzută pentru fiecare operaţiune principală necesară este corelată cu activităţile prevăzute a fi realizate în lunile respective şi resursele identificate pentru desfăşurarea acestora.</w:t>
            </w:r>
          </w:p>
        </w:tc>
        <w:tc>
          <w:tcPr>
            <w:tcW w:w="2058" w:type="dxa"/>
          </w:tcPr>
          <w:p w14:paraId="05506594" w14:textId="77777777" w:rsidR="00360141" w:rsidRPr="00F01372" w:rsidRDefault="00360141" w:rsidP="00360141">
            <w:pPr>
              <w:ind w:left="0"/>
            </w:pPr>
            <w:r w:rsidRPr="00F01372">
              <w:rPr>
                <w:bCs/>
                <w:i/>
              </w:rPr>
              <w:t>foarte bine</w:t>
            </w:r>
          </w:p>
        </w:tc>
      </w:tr>
      <w:tr w:rsidR="00360141" w:rsidRPr="00F01372" w14:paraId="47119B58" w14:textId="77777777" w:rsidTr="00A62D68">
        <w:tc>
          <w:tcPr>
            <w:tcW w:w="7009" w:type="dxa"/>
            <w:gridSpan w:val="2"/>
          </w:tcPr>
          <w:p w14:paraId="061A433A" w14:textId="77777777" w:rsidR="00360141" w:rsidRPr="00F01372" w:rsidRDefault="00360141" w:rsidP="00360141">
            <w:pPr>
              <w:ind w:left="0"/>
            </w:pPr>
            <w:r w:rsidRPr="00F01372">
              <w:rPr>
                <w:bCs/>
                <w:i/>
              </w:rPr>
              <w:t xml:space="preserve">Durata activităţilor corespunde parţial complexităţii acestora, iar succesiunea dintre acestea, inclusiv perioada de desfăşurare este corelată doar parţial cu logica relaţiei dintre acestea. Durata prevăzută pentru fiecare operaţiune principală necesară este </w:t>
            </w:r>
            <w:r w:rsidRPr="00F01372">
              <w:rPr>
                <w:bCs/>
                <w:i/>
              </w:rPr>
              <w:lastRenderedPageBreak/>
              <w:t>corelată parţial cu activităţile prevăzute a fi realizate în lunile respective şi resursele estimate pentru desfăşurarea acestora.</w:t>
            </w:r>
          </w:p>
        </w:tc>
        <w:tc>
          <w:tcPr>
            <w:tcW w:w="2058" w:type="dxa"/>
          </w:tcPr>
          <w:p w14:paraId="3891A91D" w14:textId="77777777" w:rsidR="00360141" w:rsidRPr="00F01372" w:rsidRDefault="00360141" w:rsidP="00360141">
            <w:pPr>
              <w:ind w:left="0"/>
            </w:pPr>
            <w:r w:rsidRPr="00F01372">
              <w:rPr>
                <w:bCs/>
                <w:i/>
              </w:rPr>
              <w:lastRenderedPageBreak/>
              <w:t>bine</w:t>
            </w:r>
          </w:p>
        </w:tc>
      </w:tr>
      <w:tr w:rsidR="00360141" w:rsidRPr="00F01372" w14:paraId="6AB4CB38" w14:textId="77777777" w:rsidTr="00A62D68">
        <w:tc>
          <w:tcPr>
            <w:tcW w:w="7009" w:type="dxa"/>
            <w:gridSpan w:val="2"/>
          </w:tcPr>
          <w:p w14:paraId="098168B2" w14:textId="77777777" w:rsidR="00360141" w:rsidRPr="00F01372" w:rsidRDefault="00360141" w:rsidP="00360141">
            <w:pPr>
              <w:ind w:left="0"/>
            </w:pPr>
            <w:r w:rsidRPr="00F01372">
              <w:rPr>
                <w:bCs/>
                <w:i/>
              </w:rPr>
              <w:t>Durata activităţilor este în mică măsură potrivită complexităţii acestora sau succesiunea dintre acestea, inclusiv perioada de desfăşurare, este stabilită într-un mod foarte puţin adecvat în raport cu logica relaţiei dintre acestea sau durata prevăzută pentru fiecare operaţiune principală necesară este corelată în mică măsură cu activităţile prevăzute a fi realizate în lunile respective şi resursele estimate pentru desfăşurarea acestora.</w:t>
            </w:r>
          </w:p>
        </w:tc>
        <w:tc>
          <w:tcPr>
            <w:tcW w:w="2058" w:type="dxa"/>
          </w:tcPr>
          <w:p w14:paraId="449A3374" w14:textId="77777777" w:rsidR="00360141" w:rsidRPr="00F01372" w:rsidRDefault="00360141" w:rsidP="00360141">
            <w:pPr>
              <w:ind w:left="0"/>
            </w:pPr>
            <w:r w:rsidRPr="00F01372">
              <w:rPr>
                <w:bCs/>
                <w:i/>
              </w:rPr>
              <w:t>acceptabil</w:t>
            </w:r>
          </w:p>
        </w:tc>
      </w:tr>
      <w:tr w:rsidR="00360141" w:rsidRPr="00F01372" w14:paraId="543B72EC" w14:textId="77777777" w:rsidTr="00A62D68">
        <w:tc>
          <w:tcPr>
            <w:tcW w:w="9067" w:type="dxa"/>
            <w:gridSpan w:val="3"/>
          </w:tcPr>
          <w:p w14:paraId="34E51AA1" w14:textId="77777777" w:rsidR="00360141" w:rsidRPr="00F01372" w:rsidRDefault="00360141" w:rsidP="00360141">
            <w:pPr>
              <w:ind w:left="0"/>
            </w:pPr>
            <w:r w:rsidRPr="00F01372">
              <w:rPr>
                <w:rFonts w:eastAsia="Calibri"/>
                <w:b/>
              </w:rPr>
              <w:t>2.4. Identificarea şi încadrarea în timp a punctelor de reper (jaloanelor) semnificative în execuţia contractului, inclusiv descrierea modului în care acestea vor fi reflectate în raportări, în special cele prevăzute în caietul de sarcini</w:t>
            </w:r>
          </w:p>
        </w:tc>
      </w:tr>
      <w:tr w:rsidR="00360141" w:rsidRPr="00F01372" w14:paraId="436F8B16" w14:textId="77777777" w:rsidTr="00A62D68">
        <w:tc>
          <w:tcPr>
            <w:tcW w:w="7009" w:type="dxa"/>
            <w:gridSpan w:val="2"/>
          </w:tcPr>
          <w:p w14:paraId="07B498D0" w14:textId="77777777" w:rsidR="00360141" w:rsidRPr="00F01372" w:rsidRDefault="00360141" w:rsidP="00360141">
            <w:pPr>
              <w:ind w:left="0"/>
            </w:pPr>
            <w:r w:rsidRPr="00F01372">
              <w:rPr>
                <w:bCs/>
                <w:i/>
              </w:rPr>
              <w:t>Linii directoare: se va analiza informaţia furnizată în Formularul de propunere tehnică - lit. b).</w:t>
            </w:r>
          </w:p>
        </w:tc>
        <w:tc>
          <w:tcPr>
            <w:tcW w:w="2058" w:type="dxa"/>
          </w:tcPr>
          <w:p w14:paraId="36570535" w14:textId="77777777" w:rsidR="00360141" w:rsidRPr="00F01372" w:rsidRDefault="00360141" w:rsidP="00360141">
            <w:pPr>
              <w:ind w:left="0"/>
            </w:pPr>
            <w:r w:rsidRPr="00F01372">
              <w:rPr>
                <w:bCs/>
                <w:i/>
              </w:rPr>
              <w:t>Calificative</w:t>
            </w:r>
          </w:p>
        </w:tc>
      </w:tr>
      <w:tr w:rsidR="00360141" w:rsidRPr="00F01372" w14:paraId="346AEA0B" w14:textId="77777777" w:rsidTr="00A62D68">
        <w:tc>
          <w:tcPr>
            <w:tcW w:w="7009" w:type="dxa"/>
            <w:gridSpan w:val="2"/>
          </w:tcPr>
          <w:p w14:paraId="293793C0" w14:textId="77777777" w:rsidR="00360141" w:rsidRPr="00F01372" w:rsidRDefault="00360141" w:rsidP="00360141">
            <w:pPr>
              <w:ind w:left="0"/>
            </w:pPr>
            <w:r w:rsidRPr="00F01372">
              <w:rPr>
                <w:bCs/>
                <w:i/>
              </w:rPr>
              <w:t>Punctele de reper identificate sunt semnificative pentru execuţia contractului, sunt încadrate corect în timp şi corelate corespunzător cu raportările, în special cele prevăzute în caietul de sarcini.</w:t>
            </w:r>
          </w:p>
        </w:tc>
        <w:tc>
          <w:tcPr>
            <w:tcW w:w="2058" w:type="dxa"/>
          </w:tcPr>
          <w:p w14:paraId="542BEE89" w14:textId="77777777" w:rsidR="00360141" w:rsidRPr="00F01372" w:rsidRDefault="00360141" w:rsidP="00360141">
            <w:pPr>
              <w:ind w:left="0"/>
            </w:pPr>
            <w:r w:rsidRPr="00F01372">
              <w:rPr>
                <w:bCs/>
                <w:i/>
              </w:rPr>
              <w:t>foarte bine</w:t>
            </w:r>
          </w:p>
        </w:tc>
      </w:tr>
      <w:tr w:rsidR="00360141" w:rsidRPr="00F01372" w14:paraId="059E6388" w14:textId="77777777" w:rsidTr="00A62D68">
        <w:tc>
          <w:tcPr>
            <w:tcW w:w="7009" w:type="dxa"/>
            <w:gridSpan w:val="2"/>
          </w:tcPr>
          <w:p w14:paraId="04A16D89" w14:textId="77777777" w:rsidR="00360141" w:rsidRPr="00F01372" w:rsidRDefault="00360141" w:rsidP="00360141">
            <w:pPr>
              <w:ind w:left="0"/>
            </w:pPr>
            <w:r w:rsidRPr="00F01372">
              <w:rPr>
                <w:bCs/>
                <w:i/>
              </w:rPr>
              <w:t>Punctele de reper identificate sunt în mică măsură semnificative pentru execuţia contractului, dar sunt încadrate corect în timp şi corelate corespunzător cu raportările, în special cele prevăzute în caietul de sarcini.</w:t>
            </w:r>
          </w:p>
        </w:tc>
        <w:tc>
          <w:tcPr>
            <w:tcW w:w="2058" w:type="dxa"/>
          </w:tcPr>
          <w:p w14:paraId="3FF3C376" w14:textId="77777777" w:rsidR="00360141" w:rsidRPr="00F01372" w:rsidRDefault="00360141" w:rsidP="00360141">
            <w:pPr>
              <w:ind w:left="0"/>
            </w:pPr>
            <w:r w:rsidRPr="00F01372">
              <w:rPr>
                <w:bCs/>
                <w:i/>
              </w:rPr>
              <w:t>bine</w:t>
            </w:r>
          </w:p>
        </w:tc>
      </w:tr>
      <w:tr w:rsidR="00360141" w:rsidRPr="00F01372" w14:paraId="336D7C7A" w14:textId="77777777" w:rsidTr="00A62D68">
        <w:tc>
          <w:tcPr>
            <w:tcW w:w="7009" w:type="dxa"/>
            <w:gridSpan w:val="2"/>
          </w:tcPr>
          <w:p w14:paraId="285D0DD5" w14:textId="77777777" w:rsidR="00360141" w:rsidRPr="00F01372" w:rsidRDefault="00360141" w:rsidP="00360141">
            <w:pPr>
              <w:ind w:left="0"/>
            </w:pPr>
            <w:r w:rsidRPr="00F01372">
              <w:rPr>
                <w:bCs/>
                <w:i/>
              </w:rPr>
              <w:t>Punctele de reper sunt identificate, dar nu sunt semnificative sau nu sunt încadrate corect în timp sau nu sunt corelate corespunzător cu raportările, în special cele prevăzute în caietul de sarcini.</w:t>
            </w:r>
          </w:p>
        </w:tc>
        <w:tc>
          <w:tcPr>
            <w:tcW w:w="2058" w:type="dxa"/>
          </w:tcPr>
          <w:p w14:paraId="14E86B6A" w14:textId="77777777" w:rsidR="00360141" w:rsidRPr="00F01372" w:rsidRDefault="00360141" w:rsidP="00360141">
            <w:pPr>
              <w:ind w:left="0"/>
            </w:pPr>
            <w:r w:rsidRPr="00F01372">
              <w:rPr>
                <w:bCs/>
                <w:i/>
              </w:rPr>
              <w:t>acceptabil</w:t>
            </w:r>
          </w:p>
        </w:tc>
      </w:tr>
      <w:tr w:rsidR="00360141" w:rsidRPr="00F01372" w14:paraId="4DA8CFCD" w14:textId="77777777" w:rsidTr="00A62D68">
        <w:tc>
          <w:tcPr>
            <w:tcW w:w="9067" w:type="dxa"/>
            <w:gridSpan w:val="3"/>
          </w:tcPr>
          <w:p w14:paraId="0A4D2C4A" w14:textId="77777777" w:rsidR="00360141" w:rsidRPr="00F01372" w:rsidRDefault="00360141" w:rsidP="00360141">
            <w:pPr>
              <w:ind w:left="0"/>
            </w:pPr>
            <w:r w:rsidRPr="00F01372">
              <w:rPr>
                <w:rFonts w:eastAsia="Calibri"/>
                <w:b/>
              </w:rPr>
              <w:t>2.5. Numărul de zile de muncă prevăzut pentru fiecare categorie de expert în fiecare lună pe parcursul perioadei de execuţie a contractului</w:t>
            </w:r>
          </w:p>
        </w:tc>
      </w:tr>
      <w:tr w:rsidR="00360141" w:rsidRPr="00F01372" w14:paraId="22D474F3" w14:textId="77777777" w:rsidTr="00A62D68">
        <w:tc>
          <w:tcPr>
            <w:tcW w:w="7009" w:type="dxa"/>
            <w:gridSpan w:val="2"/>
          </w:tcPr>
          <w:p w14:paraId="6038B8CC" w14:textId="77777777" w:rsidR="00360141" w:rsidRPr="00F01372" w:rsidRDefault="00360141" w:rsidP="00360141">
            <w:pPr>
              <w:ind w:left="0"/>
            </w:pPr>
            <w:r w:rsidRPr="00F01372">
              <w:rPr>
                <w:bCs/>
                <w:i/>
              </w:rPr>
              <w:t>Linii directoare: se va analiza informaţia furnizată în Formularul de propunere tehnică - lit. c).</w:t>
            </w:r>
          </w:p>
        </w:tc>
        <w:tc>
          <w:tcPr>
            <w:tcW w:w="2058" w:type="dxa"/>
          </w:tcPr>
          <w:p w14:paraId="7B165554" w14:textId="77777777" w:rsidR="00360141" w:rsidRPr="00F01372" w:rsidRDefault="00360141" w:rsidP="00360141">
            <w:pPr>
              <w:ind w:left="0"/>
            </w:pPr>
            <w:r w:rsidRPr="00F01372">
              <w:rPr>
                <w:bCs/>
                <w:i/>
              </w:rPr>
              <w:t>Calificative</w:t>
            </w:r>
          </w:p>
        </w:tc>
      </w:tr>
      <w:tr w:rsidR="00360141" w:rsidRPr="00F01372" w14:paraId="31088E79" w14:textId="77777777" w:rsidTr="00A62D68">
        <w:tc>
          <w:tcPr>
            <w:tcW w:w="7009" w:type="dxa"/>
            <w:gridSpan w:val="2"/>
          </w:tcPr>
          <w:p w14:paraId="4B974473" w14:textId="77777777" w:rsidR="00360141" w:rsidRPr="00F01372" w:rsidRDefault="00360141" w:rsidP="00360141">
            <w:pPr>
              <w:ind w:left="0"/>
            </w:pPr>
            <w:r w:rsidRPr="00F01372">
              <w:rPr>
                <w:bCs/>
                <w:i/>
              </w:rPr>
              <w:t>Numărul de zile de muncă distribuit pe categoriile de experţi (experţi-cheie/experţi non-cheie şi experţi seniori/experţi juniori) este corelat cu activităţile prevăzute a fi realizate în lunile respective şi resursele identificate pentru desfăşurarea acestora.</w:t>
            </w:r>
          </w:p>
        </w:tc>
        <w:tc>
          <w:tcPr>
            <w:tcW w:w="2058" w:type="dxa"/>
          </w:tcPr>
          <w:p w14:paraId="0529D622" w14:textId="77777777" w:rsidR="00360141" w:rsidRPr="00F01372" w:rsidRDefault="00360141" w:rsidP="00360141">
            <w:pPr>
              <w:ind w:left="0"/>
            </w:pPr>
            <w:r w:rsidRPr="00F01372">
              <w:rPr>
                <w:bCs/>
                <w:i/>
              </w:rPr>
              <w:t>foarte bine</w:t>
            </w:r>
          </w:p>
        </w:tc>
      </w:tr>
      <w:tr w:rsidR="00360141" w:rsidRPr="00F01372" w14:paraId="4D3CF950" w14:textId="77777777" w:rsidTr="00A62D68">
        <w:tc>
          <w:tcPr>
            <w:tcW w:w="7009" w:type="dxa"/>
            <w:gridSpan w:val="2"/>
          </w:tcPr>
          <w:p w14:paraId="304E93AC" w14:textId="77777777" w:rsidR="00360141" w:rsidRPr="00F01372" w:rsidRDefault="00360141" w:rsidP="00360141">
            <w:pPr>
              <w:ind w:left="0"/>
            </w:pPr>
            <w:r w:rsidRPr="00F01372">
              <w:rPr>
                <w:bCs/>
                <w:i/>
              </w:rPr>
              <w:t>Numărul de zile de muncă distribuit pe categoriile de experţi (experţi-cheie/experţi non-cheie şi experţi seniori/experţi juniori) este corelat parţial cu activităţile prevăzute a fi realizate în lunile respective şi resursele estimate pentru desfăşurarea acestora.</w:t>
            </w:r>
          </w:p>
        </w:tc>
        <w:tc>
          <w:tcPr>
            <w:tcW w:w="2058" w:type="dxa"/>
          </w:tcPr>
          <w:p w14:paraId="5183ED8C" w14:textId="77777777" w:rsidR="00360141" w:rsidRPr="00F01372" w:rsidRDefault="00360141" w:rsidP="00360141">
            <w:pPr>
              <w:ind w:left="0"/>
            </w:pPr>
            <w:r w:rsidRPr="00F01372">
              <w:rPr>
                <w:bCs/>
                <w:i/>
              </w:rPr>
              <w:t>bine</w:t>
            </w:r>
          </w:p>
        </w:tc>
      </w:tr>
      <w:tr w:rsidR="00360141" w:rsidRPr="00F01372" w14:paraId="3FCF4786" w14:textId="77777777" w:rsidTr="00A62D68">
        <w:tc>
          <w:tcPr>
            <w:tcW w:w="7009" w:type="dxa"/>
            <w:gridSpan w:val="2"/>
          </w:tcPr>
          <w:p w14:paraId="373549A8" w14:textId="77777777" w:rsidR="00360141" w:rsidRPr="00F01372" w:rsidRDefault="00360141" w:rsidP="00360141">
            <w:pPr>
              <w:ind w:left="0"/>
            </w:pPr>
            <w:r w:rsidRPr="00F01372">
              <w:rPr>
                <w:bCs/>
                <w:i/>
              </w:rPr>
              <w:t xml:space="preserve">Numărul de zile de muncă distribuit pe categoriile de experţi (experţi-cheie/experţi non-cheie şi experţi seniori/experţi juniori) este corelat în mică măsură cu activităţile prevăzute a fi realizate </w:t>
            </w:r>
            <w:r w:rsidRPr="00F01372">
              <w:rPr>
                <w:bCs/>
                <w:i/>
              </w:rPr>
              <w:lastRenderedPageBreak/>
              <w:t>în lunile respective şi resursele estimate pentru desfăşurarea acestora.</w:t>
            </w:r>
          </w:p>
        </w:tc>
        <w:tc>
          <w:tcPr>
            <w:tcW w:w="2058" w:type="dxa"/>
          </w:tcPr>
          <w:p w14:paraId="12577279" w14:textId="77777777" w:rsidR="00360141" w:rsidRPr="00F01372" w:rsidRDefault="00360141" w:rsidP="00360141">
            <w:pPr>
              <w:ind w:left="0"/>
            </w:pPr>
            <w:r w:rsidRPr="00F01372">
              <w:rPr>
                <w:bCs/>
                <w:i/>
              </w:rPr>
              <w:lastRenderedPageBreak/>
              <w:t>acceptabil</w:t>
            </w:r>
          </w:p>
        </w:tc>
      </w:tr>
      <w:tr w:rsidR="00360141" w:rsidRPr="00F01372" w14:paraId="74479D2B" w14:textId="77777777" w:rsidTr="00A62D68">
        <w:tc>
          <w:tcPr>
            <w:tcW w:w="9067" w:type="dxa"/>
            <w:gridSpan w:val="3"/>
          </w:tcPr>
          <w:p w14:paraId="0DF7C908" w14:textId="77777777" w:rsidR="00360141" w:rsidRPr="00F01372" w:rsidRDefault="00360141" w:rsidP="00360141">
            <w:pPr>
              <w:spacing w:after="0" w:line="240" w:lineRule="auto"/>
              <w:ind w:left="0" w:right="-51"/>
              <w:rPr>
                <w:rFonts w:eastAsia="Calibri"/>
              </w:rPr>
            </w:pPr>
            <w:r w:rsidRPr="00F01372">
              <w:rPr>
                <w:rFonts w:eastAsia="Calibri"/>
              </w:rPr>
              <w:t>*1) Metodologiile, metodele şi/sau instrumentele au fost utilizate în alte proiecte.</w:t>
            </w:r>
          </w:p>
          <w:p w14:paraId="75E7FA37" w14:textId="77777777" w:rsidR="00360141" w:rsidRPr="00F01372" w:rsidRDefault="00360141" w:rsidP="00360141">
            <w:pPr>
              <w:ind w:left="0"/>
              <w:rPr>
                <w:rFonts w:eastAsia="Calibri"/>
              </w:rPr>
            </w:pPr>
            <w:r w:rsidRPr="00F01372">
              <w:rPr>
                <w:rFonts w:eastAsia="Calibri"/>
              </w:rPr>
              <w:t xml:space="preserve">*2) Metodologiile, metodele şi/sau instrumentele sunt descrise în literatura de specialitate.   </w:t>
            </w:r>
          </w:p>
          <w:p w14:paraId="5F7706AA" w14:textId="77777777" w:rsidR="00360141" w:rsidRPr="00F01372" w:rsidRDefault="00360141" w:rsidP="00360141">
            <w:pPr>
              <w:ind w:left="0"/>
            </w:pPr>
            <w:r w:rsidRPr="00F01372">
              <w:rPr>
                <w:rFonts w:eastAsia="Calibri"/>
              </w:rPr>
              <w:t>*3) Resursele sunt umane şi materiale. Se va lua în considerare şi personalul suport.</w:t>
            </w:r>
          </w:p>
        </w:tc>
      </w:tr>
      <w:tr w:rsidR="00360141" w:rsidRPr="00F01372" w14:paraId="20067AEB" w14:textId="77777777" w:rsidTr="00A62D68">
        <w:tc>
          <w:tcPr>
            <w:tcW w:w="9067" w:type="dxa"/>
            <w:gridSpan w:val="3"/>
          </w:tcPr>
          <w:p w14:paraId="7A656CA9" w14:textId="77777777" w:rsidR="00360141" w:rsidRPr="00F01372" w:rsidRDefault="00360141" w:rsidP="00360141">
            <w:pPr>
              <w:ind w:left="0"/>
            </w:pPr>
            <w:r w:rsidRPr="00F01372">
              <w:rPr>
                <w:rFonts w:eastAsia="Calibri"/>
              </w:rPr>
              <w:t>Oferta tehnică va fi evaluată în conformitate cu cerinţele caietului de sarcini. Punctele se vor acorda pentru specificaţiile care depăşesc cerinţele minime conform factorilor de evaluare specificaţi anterior.</w:t>
            </w:r>
          </w:p>
        </w:tc>
      </w:tr>
      <w:tr w:rsidR="00360141" w:rsidRPr="00F01372" w14:paraId="0F3EF70E" w14:textId="77777777" w:rsidTr="00A62D68">
        <w:tc>
          <w:tcPr>
            <w:tcW w:w="9067" w:type="dxa"/>
            <w:gridSpan w:val="3"/>
          </w:tcPr>
          <w:p w14:paraId="33A65606" w14:textId="77777777" w:rsidR="00360141" w:rsidRPr="00F01372" w:rsidRDefault="00360141" w:rsidP="00360141">
            <w:pPr>
              <w:ind w:left="0"/>
            </w:pPr>
            <w:r w:rsidRPr="00F01372">
              <w:rPr>
                <w:b/>
                <w:bCs/>
                <w:i/>
                <w:caps/>
              </w:rPr>
              <w:t>P4.  PROPUNEREA financiară</w:t>
            </w:r>
          </w:p>
        </w:tc>
      </w:tr>
      <w:tr w:rsidR="00360141" w:rsidRPr="00F01372" w14:paraId="0AD10CE8" w14:textId="77777777" w:rsidTr="00A62D68">
        <w:tc>
          <w:tcPr>
            <w:tcW w:w="9067" w:type="dxa"/>
            <w:gridSpan w:val="3"/>
          </w:tcPr>
          <w:p w14:paraId="7D988383" w14:textId="77777777" w:rsidR="00360141" w:rsidRPr="00F01372" w:rsidRDefault="00360141" w:rsidP="00360141">
            <w:pPr>
              <w:spacing w:after="0" w:line="240" w:lineRule="auto"/>
              <w:ind w:left="0"/>
              <w:rPr>
                <w:lang w:bidi="en-US"/>
              </w:rPr>
            </w:pPr>
            <w:r w:rsidRPr="00F01372">
              <w:rPr>
                <w:rFonts w:eastAsia="Calibri"/>
              </w:rPr>
              <w:t xml:space="preserve">Pentru factorul de evaluare </w:t>
            </w:r>
            <w:r w:rsidRPr="00F01372">
              <w:rPr>
                <w:rFonts w:eastAsia="Calibri"/>
                <w:b/>
                <w:bCs/>
              </w:rPr>
              <w:t xml:space="preserve">„PROPUNERE FINANCIARA” </w:t>
            </w:r>
            <w:r w:rsidRPr="00F01372">
              <w:rPr>
                <w:rFonts w:eastAsia="Calibri"/>
              </w:rPr>
              <w:t xml:space="preserve">punctajul se va acorda astfel </w:t>
            </w:r>
          </w:p>
          <w:p w14:paraId="5EFA37F7" w14:textId="77777777" w:rsidR="00360141" w:rsidRPr="00F01372" w:rsidRDefault="00360141" w:rsidP="00360141">
            <w:pPr>
              <w:spacing w:after="0" w:line="240" w:lineRule="auto"/>
              <w:ind w:left="0"/>
              <w:rPr>
                <w:rFonts w:eastAsia="Calibri"/>
              </w:rPr>
            </w:pPr>
            <w:r w:rsidRPr="00F01372">
              <w:rPr>
                <w:rFonts w:eastAsia="Calibri"/>
              </w:rPr>
              <w:t>a) pentru cel mai scăzut dintre preţurile ofertelor se acordă punctajul maxim alocat factorului de evaluare: P3 = 40 puncte;</w:t>
            </w:r>
          </w:p>
          <w:p w14:paraId="4041F6D7" w14:textId="77777777" w:rsidR="00360141" w:rsidRPr="00F01372" w:rsidRDefault="00360141" w:rsidP="00360141">
            <w:pPr>
              <w:spacing w:after="0" w:line="240" w:lineRule="auto"/>
              <w:ind w:left="0"/>
              <w:rPr>
                <w:rFonts w:eastAsia="Calibri"/>
              </w:rPr>
            </w:pPr>
            <w:r w:rsidRPr="00F01372">
              <w:rPr>
                <w:rFonts w:eastAsia="Calibri"/>
              </w:rPr>
              <w:t>b) pentru alt preţ decât cel prevăzut la lit. a) punctajul se calculează după algoritmul:P3= (preţ minim*40/Pn)</w:t>
            </w:r>
          </w:p>
          <w:p w14:paraId="3DA77677" w14:textId="77777777" w:rsidR="00360141" w:rsidRPr="00F01372" w:rsidRDefault="00360141" w:rsidP="00360141">
            <w:pPr>
              <w:spacing w:after="0" w:line="240" w:lineRule="auto"/>
              <w:ind w:left="0"/>
              <w:rPr>
                <w:rFonts w:eastAsia="Calibri"/>
              </w:rPr>
            </w:pPr>
            <w:r w:rsidRPr="00F01372">
              <w:rPr>
                <w:rFonts w:eastAsia="Calibri"/>
                <w:b/>
                <w:bCs/>
              </w:rPr>
              <w:t>Unde:</w:t>
            </w:r>
            <w:r w:rsidRPr="00F01372">
              <w:rPr>
                <w:rFonts w:eastAsia="Calibri"/>
              </w:rPr>
              <w:t xml:space="preserve"> P3= punctaj factor de evaluare 3 al ofertei financiare curente</w:t>
            </w:r>
          </w:p>
          <w:p w14:paraId="5C787D55" w14:textId="77777777" w:rsidR="00360141" w:rsidRPr="00F01372" w:rsidRDefault="00360141" w:rsidP="00360141">
            <w:pPr>
              <w:spacing w:after="0" w:line="240" w:lineRule="auto"/>
              <w:ind w:left="0"/>
              <w:rPr>
                <w:rFonts w:eastAsia="Calibri"/>
              </w:rPr>
            </w:pPr>
            <w:r w:rsidRPr="00F01372">
              <w:rPr>
                <w:rFonts w:eastAsia="Calibri"/>
              </w:rPr>
              <w:t>Preţ minim= este preţul cel mai scăzut din ofertele considerate admisibile şi conforme din punct de vedere tehnic şi i se va acorda maximul de puncte, respectiv 40 de puncte</w:t>
            </w:r>
          </w:p>
          <w:p w14:paraId="156D185F" w14:textId="77777777" w:rsidR="00360141" w:rsidRPr="00F01372" w:rsidRDefault="00360141" w:rsidP="00360141">
            <w:pPr>
              <w:spacing w:after="0" w:line="240" w:lineRule="auto"/>
              <w:ind w:left="0"/>
              <w:rPr>
                <w:rFonts w:eastAsia="Calibri"/>
              </w:rPr>
            </w:pPr>
            <w:r w:rsidRPr="00F01372">
              <w:rPr>
                <w:rFonts w:eastAsia="Calibri"/>
              </w:rPr>
              <w:t>Pn = este preţul ofertei evaluate.</w:t>
            </w:r>
          </w:p>
          <w:p w14:paraId="154CBCF8" w14:textId="77777777" w:rsidR="00360141" w:rsidRPr="00F01372" w:rsidRDefault="00360141" w:rsidP="00360141">
            <w:pPr>
              <w:spacing w:after="0" w:line="240" w:lineRule="auto"/>
              <w:ind w:left="0"/>
              <w:rPr>
                <w:rFonts w:eastAsia="Calibri"/>
              </w:rPr>
            </w:pPr>
            <w:r w:rsidRPr="00F01372">
              <w:rPr>
                <w:rFonts w:eastAsia="Calibri"/>
              </w:rPr>
              <w:t>Ofertele care depășesc bugetul maxim disponibil pentru proiect vor fi respinse. Orice erori aritmetice vor fi corectate conform legislației în vigoare.</w:t>
            </w:r>
          </w:p>
          <w:p w14:paraId="3BFA425F" w14:textId="77777777" w:rsidR="00360141" w:rsidRPr="00F01372" w:rsidRDefault="00360141" w:rsidP="00360141">
            <w:pPr>
              <w:ind w:left="0"/>
            </w:pPr>
            <w:r w:rsidRPr="00F01372">
              <w:rPr>
                <w:rFonts w:eastAsia="Calibri"/>
              </w:rPr>
              <w:t>Valoarea propunerii financiare se va prezenta în lei fără TVA.</w:t>
            </w:r>
          </w:p>
        </w:tc>
      </w:tr>
      <w:tr w:rsidR="00360141" w:rsidRPr="00F01372" w14:paraId="518BCE91" w14:textId="77777777" w:rsidTr="00A62D68">
        <w:tc>
          <w:tcPr>
            <w:tcW w:w="9067" w:type="dxa"/>
            <w:gridSpan w:val="3"/>
          </w:tcPr>
          <w:p w14:paraId="10E8E452" w14:textId="77777777" w:rsidR="00360141" w:rsidRPr="00F01372" w:rsidRDefault="00360141" w:rsidP="00360141">
            <w:pPr>
              <w:ind w:left="0"/>
            </w:pPr>
            <w:r w:rsidRPr="00F01372">
              <w:rPr>
                <w:rFonts w:eastAsia="Calibri"/>
                <w:b/>
              </w:rPr>
              <w:t>TOTAL (P1+P2+P3)</w:t>
            </w:r>
          </w:p>
        </w:tc>
      </w:tr>
      <w:bookmarkEnd w:id="23"/>
    </w:tbl>
    <w:p w14:paraId="7B807407" w14:textId="77777777" w:rsidR="009B5A18" w:rsidRPr="00F01372" w:rsidRDefault="009B5A18" w:rsidP="00A4448A">
      <w:pPr>
        <w:pStyle w:val="Default"/>
        <w:jc w:val="both"/>
        <w:rPr>
          <w:rFonts w:ascii="Trebuchet MS" w:hAnsi="Trebuchet MS" w:cs="Times New Roman"/>
          <w:bCs/>
          <w:noProof/>
          <w:color w:val="auto"/>
          <w:sz w:val="22"/>
          <w:szCs w:val="22"/>
          <w:lang w:val="ro-RO"/>
        </w:rPr>
      </w:pPr>
    </w:p>
    <w:p w14:paraId="09F02B34" w14:textId="77777777" w:rsidR="00667537" w:rsidRPr="00F01372" w:rsidRDefault="00667537" w:rsidP="00A4448A">
      <w:pPr>
        <w:pStyle w:val="Default"/>
        <w:jc w:val="both"/>
        <w:rPr>
          <w:rFonts w:ascii="Trebuchet MS" w:hAnsi="Trebuchet MS" w:cs="Times New Roman"/>
          <w:bCs/>
          <w:noProof/>
          <w:color w:val="auto"/>
          <w:sz w:val="22"/>
          <w:szCs w:val="22"/>
          <w:lang w:val="ro-RO"/>
        </w:rPr>
      </w:pPr>
    </w:p>
    <w:p w14:paraId="5DB62AB4" w14:textId="77777777" w:rsidR="00667537" w:rsidRPr="00F01372" w:rsidRDefault="00667537" w:rsidP="00667537">
      <w:pPr>
        <w:rPr>
          <w:i/>
        </w:rPr>
      </w:pPr>
    </w:p>
    <w:sectPr w:rsidR="00667537" w:rsidRPr="00F01372" w:rsidSect="000449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B8CB3" w14:textId="77777777" w:rsidR="00DB1C2B" w:rsidRDefault="00DB1C2B" w:rsidP="00B00B61">
      <w:pPr>
        <w:spacing w:after="0" w:line="240" w:lineRule="auto"/>
      </w:pPr>
      <w:r>
        <w:separator/>
      </w:r>
    </w:p>
  </w:endnote>
  <w:endnote w:type="continuationSeparator" w:id="0">
    <w:p w14:paraId="1C6F8FDB" w14:textId="77777777" w:rsidR="00DB1C2B" w:rsidRDefault="00DB1C2B" w:rsidP="00B00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8800189"/>
      <w:docPartObj>
        <w:docPartGallery w:val="Page Numbers (Bottom of Page)"/>
        <w:docPartUnique/>
      </w:docPartObj>
    </w:sdtPr>
    <w:sdtEndPr>
      <w:rPr>
        <w:noProof/>
      </w:rPr>
    </w:sdtEndPr>
    <w:sdtContent>
      <w:p w14:paraId="22730B5F" w14:textId="77777777" w:rsidR="005E6B99" w:rsidRDefault="005E6B99">
        <w:pPr>
          <w:pStyle w:val="Footer"/>
          <w:jc w:val="right"/>
        </w:pPr>
        <w:r>
          <w:fldChar w:fldCharType="begin"/>
        </w:r>
        <w:r>
          <w:instrText xml:space="preserve"> PAGE   \* MERGEFORMAT </w:instrText>
        </w:r>
        <w:r>
          <w:fldChar w:fldCharType="separate"/>
        </w:r>
        <w:r w:rsidR="009509E9">
          <w:t>10</w:t>
        </w:r>
        <w:r>
          <w:fldChar w:fldCharType="end"/>
        </w:r>
      </w:p>
    </w:sdtContent>
  </w:sdt>
  <w:p w14:paraId="3287F2A9" w14:textId="77777777" w:rsidR="005E6B99" w:rsidRDefault="005E6B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C959A" w14:textId="77777777" w:rsidR="00DB1C2B" w:rsidRDefault="00DB1C2B" w:rsidP="00B00B61">
      <w:pPr>
        <w:spacing w:after="0" w:line="240" w:lineRule="auto"/>
      </w:pPr>
      <w:r>
        <w:separator/>
      </w:r>
    </w:p>
  </w:footnote>
  <w:footnote w:type="continuationSeparator" w:id="0">
    <w:p w14:paraId="19C9716E" w14:textId="77777777" w:rsidR="00DB1C2B" w:rsidRDefault="00DB1C2B" w:rsidP="00B00B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6ABC7" w14:textId="77777777" w:rsidR="005E6B99" w:rsidRDefault="005E6B99" w:rsidP="009B0782">
    <w:pPr>
      <w:pStyle w:val="Header"/>
      <w:ind w:left="0"/>
    </w:pPr>
    <w:r w:rsidRPr="008334F6">
      <w:rPr>
        <w:lang w:val="en-US"/>
      </w:rPr>
      <w:drawing>
        <wp:inline distT="0" distB="0" distL="0" distR="0" wp14:anchorId="7DACE879" wp14:editId="6D5F6F54">
          <wp:extent cx="2790825" cy="895350"/>
          <wp:effectExtent l="0" t="0" r="9525" b="0"/>
          <wp:docPr id="1" name="Picture 1"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bullet"/>
      <w:lvlText w:val=""/>
      <w:lvlJc w:val="left"/>
      <w:pPr>
        <w:tabs>
          <w:tab w:val="num" w:pos="0"/>
        </w:tabs>
        <w:ind w:left="360" w:hanging="360"/>
      </w:pPr>
      <w:rPr>
        <w:rFonts w:ascii="Wingdings" w:hAnsi="Wingdings" w:cs="Arial"/>
        <w:sz w:val="24"/>
        <w:szCs w:val="24"/>
        <w:lang w:eastAsia="en-US"/>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A80783C"/>
    <w:multiLevelType w:val="hybridMultilevel"/>
    <w:tmpl w:val="1D0CD2C0"/>
    <w:lvl w:ilvl="0" w:tplc="9FE23780">
      <w:numFmt w:val="bullet"/>
      <w:lvlText w:val="-"/>
      <w:lvlJc w:val="left"/>
      <w:pPr>
        <w:ind w:left="720" w:hanging="360"/>
      </w:pPr>
      <w:rPr>
        <w:rFonts w:ascii="Calibri" w:eastAsia="Times New Roman" w:hAnsi="Calibri" w:cs="Times New Roman"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96EE8"/>
    <w:multiLevelType w:val="hybridMultilevel"/>
    <w:tmpl w:val="0FCEA0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BA86B5A"/>
    <w:multiLevelType w:val="hybridMultilevel"/>
    <w:tmpl w:val="7A522E3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3303FF3"/>
    <w:multiLevelType w:val="hybridMultilevel"/>
    <w:tmpl w:val="F8E068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C191A"/>
    <w:multiLevelType w:val="hybridMultilevel"/>
    <w:tmpl w:val="1DBC32EA"/>
    <w:lvl w:ilvl="0" w:tplc="47723080">
      <w:start w:val="2"/>
      <w:numFmt w:val="bullet"/>
      <w:lvlText w:val="-"/>
      <w:lvlJc w:val="left"/>
      <w:pPr>
        <w:ind w:left="720" w:hanging="360"/>
      </w:pPr>
      <w:rPr>
        <w:rFonts w:ascii="Trebuchet MS" w:eastAsia="Times New Roman"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E6AF9"/>
    <w:multiLevelType w:val="hybridMultilevel"/>
    <w:tmpl w:val="D5EA322C"/>
    <w:lvl w:ilvl="0" w:tplc="0C64B434">
      <w:start w:val="3"/>
      <w:numFmt w:val="bullet"/>
      <w:lvlText w:val="-"/>
      <w:lvlJc w:val="left"/>
      <w:pPr>
        <w:ind w:left="1800" w:hanging="360"/>
      </w:pPr>
      <w:rPr>
        <w:rFonts w:ascii="Trebuchet MS" w:eastAsia="Times New Roman" w:hAnsi="Trebuchet MS" w:cs="Times New Roman" w:hint="default"/>
        <w:lang w:val="fr-FR"/>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6614057"/>
    <w:multiLevelType w:val="hybridMultilevel"/>
    <w:tmpl w:val="1674B6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7E5988"/>
    <w:multiLevelType w:val="multilevel"/>
    <w:tmpl w:val="F8FC849C"/>
    <w:lvl w:ilvl="0">
      <w:start w:val="2"/>
      <w:numFmt w:val="bullet"/>
      <w:lvlText w:val="-"/>
      <w:lvlJc w:val="left"/>
      <w:pPr>
        <w:tabs>
          <w:tab w:val="num" w:pos="720"/>
        </w:tabs>
        <w:ind w:left="720" w:hanging="360"/>
      </w:pPr>
      <w:rPr>
        <w:rFonts w:ascii="Trebuchet MS" w:eastAsia="Times New Roman" w:hAnsi="Trebuchet M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2F42A9"/>
    <w:multiLevelType w:val="hybridMultilevel"/>
    <w:tmpl w:val="3EA6E3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8B7349B"/>
    <w:multiLevelType w:val="hybridMultilevel"/>
    <w:tmpl w:val="758615F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C76776B"/>
    <w:multiLevelType w:val="hybridMultilevel"/>
    <w:tmpl w:val="EBCED958"/>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BE3AB4"/>
    <w:multiLevelType w:val="hybridMultilevel"/>
    <w:tmpl w:val="0470AD50"/>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2DD4DCF"/>
    <w:multiLevelType w:val="hybridMultilevel"/>
    <w:tmpl w:val="FB605054"/>
    <w:lvl w:ilvl="0" w:tplc="DA349BBC">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AB704E"/>
    <w:multiLevelType w:val="hybridMultilevel"/>
    <w:tmpl w:val="8CEA82B0"/>
    <w:lvl w:ilvl="0" w:tplc="2902C06C">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4CB35BA"/>
    <w:multiLevelType w:val="hybridMultilevel"/>
    <w:tmpl w:val="676C32D2"/>
    <w:lvl w:ilvl="0" w:tplc="E904C850">
      <w:start w:val="1"/>
      <w:numFmt w:val="bullet"/>
      <w:lvlText w:val=""/>
      <w:lvlJc w:val="left"/>
      <w:pPr>
        <w:ind w:left="720" w:hanging="360"/>
      </w:pPr>
      <w:rPr>
        <w:rFonts w:ascii="Symbol" w:hAnsi="Symbol" w:hint="default"/>
        <w:lang w:val="fr-F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474A0C"/>
    <w:multiLevelType w:val="hybridMultilevel"/>
    <w:tmpl w:val="E640B7FE"/>
    <w:lvl w:ilvl="0" w:tplc="D51C3F40">
      <w:numFmt w:val="bullet"/>
      <w:lvlText w:val="-"/>
      <w:lvlJc w:val="left"/>
      <w:pPr>
        <w:ind w:left="928" w:hanging="360"/>
      </w:pPr>
      <w:rPr>
        <w:rFonts w:ascii="Trebuchet MS" w:eastAsia="Calibri" w:hAnsi="Trebuchet M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C880575"/>
    <w:multiLevelType w:val="hybridMultilevel"/>
    <w:tmpl w:val="F52E6C76"/>
    <w:lvl w:ilvl="0" w:tplc="1090A664">
      <w:start w:val="3"/>
      <w:numFmt w:val="bullet"/>
      <w:lvlText w:val="-"/>
      <w:lvlJc w:val="left"/>
      <w:pPr>
        <w:ind w:left="720" w:hanging="360"/>
      </w:pPr>
      <w:rPr>
        <w:rFonts w:ascii="Trebuchet MS" w:eastAsia="Times New Roman" w:hAnsi="Trebuchet MS" w:cs="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F092083"/>
    <w:multiLevelType w:val="hybridMultilevel"/>
    <w:tmpl w:val="FF6C9B30"/>
    <w:lvl w:ilvl="0" w:tplc="04090001">
      <w:start w:val="1"/>
      <w:numFmt w:val="bullet"/>
      <w:lvlText w:val=""/>
      <w:lvlJc w:val="left"/>
      <w:pPr>
        <w:ind w:left="629" w:hanging="360"/>
      </w:pPr>
      <w:rPr>
        <w:rFonts w:ascii="Symbol" w:hAnsi="Symbol" w:hint="default"/>
      </w:rPr>
    </w:lvl>
    <w:lvl w:ilvl="1" w:tplc="04180019" w:tentative="1">
      <w:start w:val="1"/>
      <w:numFmt w:val="lowerLetter"/>
      <w:lvlText w:val="%2."/>
      <w:lvlJc w:val="left"/>
      <w:pPr>
        <w:ind w:left="1349" w:hanging="360"/>
      </w:pPr>
    </w:lvl>
    <w:lvl w:ilvl="2" w:tplc="0418001B" w:tentative="1">
      <w:start w:val="1"/>
      <w:numFmt w:val="lowerRoman"/>
      <w:lvlText w:val="%3."/>
      <w:lvlJc w:val="right"/>
      <w:pPr>
        <w:ind w:left="2069" w:hanging="180"/>
      </w:pPr>
    </w:lvl>
    <w:lvl w:ilvl="3" w:tplc="0418000F" w:tentative="1">
      <w:start w:val="1"/>
      <w:numFmt w:val="decimal"/>
      <w:lvlText w:val="%4."/>
      <w:lvlJc w:val="left"/>
      <w:pPr>
        <w:ind w:left="2789" w:hanging="360"/>
      </w:pPr>
    </w:lvl>
    <w:lvl w:ilvl="4" w:tplc="04180019" w:tentative="1">
      <w:start w:val="1"/>
      <w:numFmt w:val="lowerLetter"/>
      <w:lvlText w:val="%5."/>
      <w:lvlJc w:val="left"/>
      <w:pPr>
        <w:ind w:left="3509" w:hanging="360"/>
      </w:pPr>
    </w:lvl>
    <w:lvl w:ilvl="5" w:tplc="0418001B" w:tentative="1">
      <w:start w:val="1"/>
      <w:numFmt w:val="lowerRoman"/>
      <w:lvlText w:val="%6."/>
      <w:lvlJc w:val="right"/>
      <w:pPr>
        <w:ind w:left="4229" w:hanging="180"/>
      </w:pPr>
    </w:lvl>
    <w:lvl w:ilvl="6" w:tplc="0418000F" w:tentative="1">
      <w:start w:val="1"/>
      <w:numFmt w:val="decimal"/>
      <w:lvlText w:val="%7."/>
      <w:lvlJc w:val="left"/>
      <w:pPr>
        <w:ind w:left="4949" w:hanging="360"/>
      </w:pPr>
    </w:lvl>
    <w:lvl w:ilvl="7" w:tplc="04180019" w:tentative="1">
      <w:start w:val="1"/>
      <w:numFmt w:val="lowerLetter"/>
      <w:lvlText w:val="%8."/>
      <w:lvlJc w:val="left"/>
      <w:pPr>
        <w:ind w:left="5669" w:hanging="360"/>
      </w:pPr>
    </w:lvl>
    <w:lvl w:ilvl="8" w:tplc="0418001B" w:tentative="1">
      <w:start w:val="1"/>
      <w:numFmt w:val="lowerRoman"/>
      <w:lvlText w:val="%9."/>
      <w:lvlJc w:val="right"/>
      <w:pPr>
        <w:ind w:left="6389" w:hanging="180"/>
      </w:pPr>
    </w:lvl>
  </w:abstractNum>
  <w:abstractNum w:abstractNumId="19" w15:restartNumberingAfterBreak="0">
    <w:nsid w:val="6EA16A39"/>
    <w:multiLevelType w:val="hybridMultilevel"/>
    <w:tmpl w:val="0A9ECE86"/>
    <w:lvl w:ilvl="0" w:tplc="D51C3F40">
      <w:numFmt w:val="bullet"/>
      <w:lvlText w:val="-"/>
      <w:lvlJc w:val="left"/>
      <w:pPr>
        <w:ind w:left="2160" w:hanging="360"/>
      </w:pPr>
      <w:rPr>
        <w:rFonts w:ascii="Trebuchet MS" w:eastAsia="Calibri" w:hAnsi="Trebuchet MS" w:cs="Times New Roman"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20" w15:restartNumberingAfterBreak="0">
    <w:nsid w:val="70274ADA"/>
    <w:multiLevelType w:val="hybridMultilevel"/>
    <w:tmpl w:val="C60EB1CA"/>
    <w:lvl w:ilvl="0" w:tplc="7264FA6A">
      <w:start w:val="3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325836"/>
    <w:multiLevelType w:val="hybridMultilevel"/>
    <w:tmpl w:val="3892C22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8077B37"/>
    <w:multiLevelType w:val="hybridMultilevel"/>
    <w:tmpl w:val="763AF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B029AC"/>
    <w:multiLevelType w:val="hybridMultilevel"/>
    <w:tmpl w:val="294221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22"/>
  </w:num>
  <w:num w:numId="4">
    <w:abstractNumId w:val="5"/>
  </w:num>
  <w:num w:numId="5">
    <w:abstractNumId w:val="21"/>
  </w:num>
  <w:num w:numId="6">
    <w:abstractNumId w:val="20"/>
  </w:num>
  <w:num w:numId="7">
    <w:abstractNumId w:val="11"/>
  </w:num>
  <w:num w:numId="8">
    <w:abstractNumId w:val="7"/>
  </w:num>
  <w:num w:numId="9">
    <w:abstractNumId w:val="3"/>
  </w:num>
  <w:num w:numId="10">
    <w:abstractNumId w:val="2"/>
  </w:num>
  <w:num w:numId="11">
    <w:abstractNumId w:val="15"/>
  </w:num>
  <w:num w:numId="12">
    <w:abstractNumId w:val="6"/>
  </w:num>
  <w:num w:numId="13">
    <w:abstractNumId w:val="9"/>
  </w:num>
  <w:num w:numId="14">
    <w:abstractNumId w:val="1"/>
  </w:num>
  <w:num w:numId="15">
    <w:abstractNumId w:val="17"/>
  </w:num>
  <w:num w:numId="16">
    <w:abstractNumId w:val="12"/>
  </w:num>
  <w:num w:numId="17">
    <w:abstractNumId w:val="23"/>
  </w:num>
  <w:num w:numId="18">
    <w:abstractNumId w:val="10"/>
  </w:num>
  <w:num w:numId="19">
    <w:abstractNumId w:val="13"/>
  </w:num>
  <w:num w:numId="20">
    <w:abstractNumId w:val="4"/>
  </w:num>
  <w:num w:numId="21">
    <w:abstractNumId w:val="14"/>
  </w:num>
  <w:num w:numId="22">
    <w:abstractNumId w:val="8"/>
  </w:num>
  <w:num w:numId="23">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F0B"/>
    <w:rsid w:val="000312A6"/>
    <w:rsid w:val="000449B3"/>
    <w:rsid w:val="0004682B"/>
    <w:rsid w:val="00051376"/>
    <w:rsid w:val="0005401C"/>
    <w:rsid w:val="00061DBF"/>
    <w:rsid w:val="00070A46"/>
    <w:rsid w:val="00072A5F"/>
    <w:rsid w:val="000768D7"/>
    <w:rsid w:val="00080143"/>
    <w:rsid w:val="00081A2A"/>
    <w:rsid w:val="000877CD"/>
    <w:rsid w:val="00087EC3"/>
    <w:rsid w:val="000914E7"/>
    <w:rsid w:val="00095B24"/>
    <w:rsid w:val="000A1133"/>
    <w:rsid w:val="000A3773"/>
    <w:rsid w:val="000A4631"/>
    <w:rsid w:val="000B13A1"/>
    <w:rsid w:val="000B42BC"/>
    <w:rsid w:val="000C24BD"/>
    <w:rsid w:val="000C367B"/>
    <w:rsid w:val="000D3691"/>
    <w:rsid w:val="000D5F8F"/>
    <w:rsid w:val="000D776E"/>
    <w:rsid w:val="000D7C1D"/>
    <w:rsid w:val="000E5E78"/>
    <w:rsid w:val="000E63B9"/>
    <w:rsid w:val="000E724D"/>
    <w:rsid w:val="000F1982"/>
    <w:rsid w:val="00101F7F"/>
    <w:rsid w:val="00107F0E"/>
    <w:rsid w:val="00112AE5"/>
    <w:rsid w:val="00114FE7"/>
    <w:rsid w:val="00117C91"/>
    <w:rsid w:val="001209C3"/>
    <w:rsid w:val="00122679"/>
    <w:rsid w:val="001235BC"/>
    <w:rsid w:val="001241DC"/>
    <w:rsid w:val="001258EE"/>
    <w:rsid w:val="00130EE1"/>
    <w:rsid w:val="00136D8C"/>
    <w:rsid w:val="00147A5B"/>
    <w:rsid w:val="00152C6A"/>
    <w:rsid w:val="00157E61"/>
    <w:rsid w:val="001661C9"/>
    <w:rsid w:val="0018360E"/>
    <w:rsid w:val="00184371"/>
    <w:rsid w:val="00187BF5"/>
    <w:rsid w:val="00192984"/>
    <w:rsid w:val="00192B29"/>
    <w:rsid w:val="001964AE"/>
    <w:rsid w:val="00196E83"/>
    <w:rsid w:val="001B2F0B"/>
    <w:rsid w:val="001D1C06"/>
    <w:rsid w:val="001D44E4"/>
    <w:rsid w:val="001E4F4A"/>
    <w:rsid w:val="001F0B0B"/>
    <w:rsid w:val="001F46E9"/>
    <w:rsid w:val="001F6ABC"/>
    <w:rsid w:val="001F6AE7"/>
    <w:rsid w:val="00223557"/>
    <w:rsid w:val="00223B28"/>
    <w:rsid w:val="00226E16"/>
    <w:rsid w:val="00227B4C"/>
    <w:rsid w:val="00242BE2"/>
    <w:rsid w:val="00244949"/>
    <w:rsid w:val="00267EE7"/>
    <w:rsid w:val="0027317A"/>
    <w:rsid w:val="00275EA4"/>
    <w:rsid w:val="00281E98"/>
    <w:rsid w:val="00283C21"/>
    <w:rsid w:val="002917DF"/>
    <w:rsid w:val="002926E2"/>
    <w:rsid w:val="00293669"/>
    <w:rsid w:val="002A13B2"/>
    <w:rsid w:val="002A3A29"/>
    <w:rsid w:val="002A4D5D"/>
    <w:rsid w:val="002A512F"/>
    <w:rsid w:val="002B37CF"/>
    <w:rsid w:val="002B541B"/>
    <w:rsid w:val="002C01D2"/>
    <w:rsid w:val="002C498F"/>
    <w:rsid w:val="002C55EE"/>
    <w:rsid w:val="002D2D40"/>
    <w:rsid w:val="002D55EE"/>
    <w:rsid w:val="002D6B1A"/>
    <w:rsid w:val="002F1015"/>
    <w:rsid w:val="00302D91"/>
    <w:rsid w:val="0030584C"/>
    <w:rsid w:val="00313659"/>
    <w:rsid w:val="00315D28"/>
    <w:rsid w:val="0032799D"/>
    <w:rsid w:val="00330C86"/>
    <w:rsid w:val="00333203"/>
    <w:rsid w:val="00355E49"/>
    <w:rsid w:val="00360141"/>
    <w:rsid w:val="00361DE3"/>
    <w:rsid w:val="00365D82"/>
    <w:rsid w:val="003747A2"/>
    <w:rsid w:val="00374E0F"/>
    <w:rsid w:val="003821F4"/>
    <w:rsid w:val="003834F3"/>
    <w:rsid w:val="003969D3"/>
    <w:rsid w:val="003A4FC2"/>
    <w:rsid w:val="003A534A"/>
    <w:rsid w:val="003B02A2"/>
    <w:rsid w:val="003B1F4C"/>
    <w:rsid w:val="003B7D85"/>
    <w:rsid w:val="003C4AE9"/>
    <w:rsid w:val="003E1872"/>
    <w:rsid w:val="003F029D"/>
    <w:rsid w:val="003F1474"/>
    <w:rsid w:val="003F66A2"/>
    <w:rsid w:val="004166E9"/>
    <w:rsid w:val="00421DC8"/>
    <w:rsid w:val="00424EC2"/>
    <w:rsid w:val="00435F87"/>
    <w:rsid w:val="00440702"/>
    <w:rsid w:val="004411B1"/>
    <w:rsid w:val="00442A3B"/>
    <w:rsid w:val="00447205"/>
    <w:rsid w:val="00447234"/>
    <w:rsid w:val="0045112D"/>
    <w:rsid w:val="00462D11"/>
    <w:rsid w:val="00464813"/>
    <w:rsid w:val="0046716E"/>
    <w:rsid w:val="004701E4"/>
    <w:rsid w:val="0047249C"/>
    <w:rsid w:val="004863E3"/>
    <w:rsid w:val="00492947"/>
    <w:rsid w:val="00494A1D"/>
    <w:rsid w:val="00497315"/>
    <w:rsid w:val="004A1385"/>
    <w:rsid w:val="004A17EC"/>
    <w:rsid w:val="004A26A5"/>
    <w:rsid w:val="004A3994"/>
    <w:rsid w:val="004A7D39"/>
    <w:rsid w:val="004B64A3"/>
    <w:rsid w:val="004C1B14"/>
    <w:rsid w:val="004D6579"/>
    <w:rsid w:val="004D7DF7"/>
    <w:rsid w:val="004E57EB"/>
    <w:rsid w:val="004F1C50"/>
    <w:rsid w:val="004F372C"/>
    <w:rsid w:val="004F4ADA"/>
    <w:rsid w:val="00502A41"/>
    <w:rsid w:val="0050469B"/>
    <w:rsid w:val="00513001"/>
    <w:rsid w:val="005211C6"/>
    <w:rsid w:val="00522F7F"/>
    <w:rsid w:val="005259B4"/>
    <w:rsid w:val="005306D4"/>
    <w:rsid w:val="0053589B"/>
    <w:rsid w:val="00550982"/>
    <w:rsid w:val="005626E8"/>
    <w:rsid w:val="00566380"/>
    <w:rsid w:val="00590706"/>
    <w:rsid w:val="00592C4A"/>
    <w:rsid w:val="00594871"/>
    <w:rsid w:val="005A080B"/>
    <w:rsid w:val="005A42A7"/>
    <w:rsid w:val="005B078B"/>
    <w:rsid w:val="005B4A36"/>
    <w:rsid w:val="005C016B"/>
    <w:rsid w:val="005C223C"/>
    <w:rsid w:val="005C3996"/>
    <w:rsid w:val="005C3D6C"/>
    <w:rsid w:val="005E089F"/>
    <w:rsid w:val="005E6B99"/>
    <w:rsid w:val="00603B64"/>
    <w:rsid w:val="00605D4F"/>
    <w:rsid w:val="00606B80"/>
    <w:rsid w:val="00606F88"/>
    <w:rsid w:val="006113A0"/>
    <w:rsid w:val="0062083E"/>
    <w:rsid w:val="00630E65"/>
    <w:rsid w:val="006358C9"/>
    <w:rsid w:val="00642775"/>
    <w:rsid w:val="00645B96"/>
    <w:rsid w:val="00646417"/>
    <w:rsid w:val="00661A57"/>
    <w:rsid w:val="00665CBF"/>
    <w:rsid w:val="00667537"/>
    <w:rsid w:val="006804E8"/>
    <w:rsid w:val="00680A8E"/>
    <w:rsid w:val="006951ED"/>
    <w:rsid w:val="00695AFA"/>
    <w:rsid w:val="006A1786"/>
    <w:rsid w:val="006A780C"/>
    <w:rsid w:val="006B247B"/>
    <w:rsid w:val="006B2E7D"/>
    <w:rsid w:val="006B5E6F"/>
    <w:rsid w:val="006B6014"/>
    <w:rsid w:val="006B7D3A"/>
    <w:rsid w:val="006C1683"/>
    <w:rsid w:val="006C58F8"/>
    <w:rsid w:val="006D23F1"/>
    <w:rsid w:val="006E36A3"/>
    <w:rsid w:val="006E536C"/>
    <w:rsid w:val="006F7F5C"/>
    <w:rsid w:val="0070200C"/>
    <w:rsid w:val="007027E8"/>
    <w:rsid w:val="007028CF"/>
    <w:rsid w:val="007052B5"/>
    <w:rsid w:val="00707F1E"/>
    <w:rsid w:val="007166CB"/>
    <w:rsid w:val="00723A45"/>
    <w:rsid w:val="00726AF3"/>
    <w:rsid w:val="00726E25"/>
    <w:rsid w:val="007316E3"/>
    <w:rsid w:val="007344AA"/>
    <w:rsid w:val="00735978"/>
    <w:rsid w:val="007452D2"/>
    <w:rsid w:val="00746C8F"/>
    <w:rsid w:val="00752556"/>
    <w:rsid w:val="00752DD1"/>
    <w:rsid w:val="007550EA"/>
    <w:rsid w:val="007655B1"/>
    <w:rsid w:val="007770BA"/>
    <w:rsid w:val="00777608"/>
    <w:rsid w:val="00784418"/>
    <w:rsid w:val="007949D3"/>
    <w:rsid w:val="00796525"/>
    <w:rsid w:val="007B19A0"/>
    <w:rsid w:val="007B1D8C"/>
    <w:rsid w:val="007B1DF4"/>
    <w:rsid w:val="007C04B0"/>
    <w:rsid w:val="007C29E0"/>
    <w:rsid w:val="007C2B6C"/>
    <w:rsid w:val="007F2383"/>
    <w:rsid w:val="00802CCD"/>
    <w:rsid w:val="00807A02"/>
    <w:rsid w:val="00826977"/>
    <w:rsid w:val="0083273C"/>
    <w:rsid w:val="0083485B"/>
    <w:rsid w:val="00846179"/>
    <w:rsid w:val="008523DC"/>
    <w:rsid w:val="00853C45"/>
    <w:rsid w:val="008671DA"/>
    <w:rsid w:val="00882BE1"/>
    <w:rsid w:val="00885A85"/>
    <w:rsid w:val="008A3DE1"/>
    <w:rsid w:val="008B131E"/>
    <w:rsid w:val="008B31BE"/>
    <w:rsid w:val="008B7C0C"/>
    <w:rsid w:val="008C13A3"/>
    <w:rsid w:val="008C7921"/>
    <w:rsid w:val="008D202B"/>
    <w:rsid w:val="008D4F37"/>
    <w:rsid w:val="008D6D37"/>
    <w:rsid w:val="008D7A39"/>
    <w:rsid w:val="008E0A5B"/>
    <w:rsid w:val="008E12FC"/>
    <w:rsid w:val="008E3C21"/>
    <w:rsid w:val="008E6B45"/>
    <w:rsid w:val="008F09D5"/>
    <w:rsid w:val="009023C2"/>
    <w:rsid w:val="009059C4"/>
    <w:rsid w:val="00911655"/>
    <w:rsid w:val="00911ED7"/>
    <w:rsid w:val="00921637"/>
    <w:rsid w:val="00930DA3"/>
    <w:rsid w:val="009345DA"/>
    <w:rsid w:val="00935E04"/>
    <w:rsid w:val="00944C70"/>
    <w:rsid w:val="009509E9"/>
    <w:rsid w:val="009623C3"/>
    <w:rsid w:val="009725D5"/>
    <w:rsid w:val="00976568"/>
    <w:rsid w:val="009A29AA"/>
    <w:rsid w:val="009B0782"/>
    <w:rsid w:val="009B0787"/>
    <w:rsid w:val="009B28EA"/>
    <w:rsid w:val="009B5A18"/>
    <w:rsid w:val="009D466B"/>
    <w:rsid w:val="009F5775"/>
    <w:rsid w:val="009F61A9"/>
    <w:rsid w:val="00A2031C"/>
    <w:rsid w:val="00A2333B"/>
    <w:rsid w:val="00A337DF"/>
    <w:rsid w:val="00A4448A"/>
    <w:rsid w:val="00A5361B"/>
    <w:rsid w:val="00A62D68"/>
    <w:rsid w:val="00A714A2"/>
    <w:rsid w:val="00A85D72"/>
    <w:rsid w:val="00A93D81"/>
    <w:rsid w:val="00A94CC1"/>
    <w:rsid w:val="00AA0747"/>
    <w:rsid w:val="00AD25B3"/>
    <w:rsid w:val="00AD360E"/>
    <w:rsid w:val="00AE0321"/>
    <w:rsid w:val="00AE035D"/>
    <w:rsid w:val="00B00B61"/>
    <w:rsid w:val="00B01B43"/>
    <w:rsid w:val="00B03EF5"/>
    <w:rsid w:val="00B07BF9"/>
    <w:rsid w:val="00B1308A"/>
    <w:rsid w:val="00B13314"/>
    <w:rsid w:val="00B22A8B"/>
    <w:rsid w:val="00B52AE2"/>
    <w:rsid w:val="00B63061"/>
    <w:rsid w:val="00B631DF"/>
    <w:rsid w:val="00B7277D"/>
    <w:rsid w:val="00B75D38"/>
    <w:rsid w:val="00B84A66"/>
    <w:rsid w:val="00B8629A"/>
    <w:rsid w:val="00B86B22"/>
    <w:rsid w:val="00BA45E1"/>
    <w:rsid w:val="00BB249D"/>
    <w:rsid w:val="00BB5EE0"/>
    <w:rsid w:val="00BC4C32"/>
    <w:rsid w:val="00BC4CB5"/>
    <w:rsid w:val="00BD44D0"/>
    <w:rsid w:val="00BD4A96"/>
    <w:rsid w:val="00BE224F"/>
    <w:rsid w:val="00BE374E"/>
    <w:rsid w:val="00BE3841"/>
    <w:rsid w:val="00BF0B19"/>
    <w:rsid w:val="00C03058"/>
    <w:rsid w:val="00C0685C"/>
    <w:rsid w:val="00C1264E"/>
    <w:rsid w:val="00C13DFC"/>
    <w:rsid w:val="00C16E3D"/>
    <w:rsid w:val="00C2218B"/>
    <w:rsid w:val="00C24234"/>
    <w:rsid w:val="00C36F5C"/>
    <w:rsid w:val="00C37E30"/>
    <w:rsid w:val="00C502D5"/>
    <w:rsid w:val="00C568F9"/>
    <w:rsid w:val="00C7437E"/>
    <w:rsid w:val="00C8051E"/>
    <w:rsid w:val="00C8207B"/>
    <w:rsid w:val="00C8542C"/>
    <w:rsid w:val="00C94681"/>
    <w:rsid w:val="00CA186E"/>
    <w:rsid w:val="00CA1B4D"/>
    <w:rsid w:val="00CA2ECF"/>
    <w:rsid w:val="00CB47C9"/>
    <w:rsid w:val="00CB4E87"/>
    <w:rsid w:val="00CB79BC"/>
    <w:rsid w:val="00CC53C6"/>
    <w:rsid w:val="00CC5CB9"/>
    <w:rsid w:val="00CD776A"/>
    <w:rsid w:val="00CD77D2"/>
    <w:rsid w:val="00CD7D9C"/>
    <w:rsid w:val="00CE6FD8"/>
    <w:rsid w:val="00CE7D47"/>
    <w:rsid w:val="00D01A34"/>
    <w:rsid w:val="00D03667"/>
    <w:rsid w:val="00D04822"/>
    <w:rsid w:val="00D2444B"/>
    <w:rsid w:val="00D2589E"/>
    <w:rsid w:val="00D26F37"/>
    <w:rsid w:val="00D3566B"/>
    <w:rsid w:val="00D369AB"/>
    <w:rsid w:val="00D67DD1"/>
    <w:rsid w:val="00D70B7E"/>
    <w:rsid w:val="00D71ECB"/>
    <w:rsid w:val="00D73CDC"/>
    <w:rsid w:val="00D755F8"/>
    <w:rsid w:val="00D92B73"/>
    <w:rsid w:val="00DB1C2B"/>
    <w:rsid w:val="00DC0AE7"/>
    <w:rsid w:val="00DC5160"/>
    <w:rsid w:val="00DD1F40"/>
    <w:rsid w:val="00DD214E"/>
    <w:rsid w:val="00DE0CC1"/>
    <w:rsid w:val="00DE1CDC"/>
    <w:rsid w:val="00DE3115"/>
    <w:rsid w:val="00DF0765"/>
    <w:rsid w:val="00E00299"/>
    <w:rsid w:val="00E55EB1"/>
    <w:rsid w:val="00E567A2"/>
    <w:rsid w:val="00E56C72"/>
    <w:rsid w:val="00E632F6"/>
    <w:rsid w:val="00E63CC5"/>
    <w:rsid w:val="00E65B96"/>
    <w:rsid w:val="00E66096"/>
    <w:rsid w:val="00E77790"/>
    <w:rsid w:val="00EA1771"/>
    <w:rsid w:val="00EB5B72"/>
    <w:rsid w:val="00EB5E92"/>
    <w:rsid w:val="00EC5119"/>
    <w:rsid w:val="00ED1B6B"/>
    <w:rsid w:val="00ED6A6E"/>
    <w:rsid w:val="00ED7B83"/>
    <w:rsid w:val="00EE02BD"/>
    <w:rsid w:val="00EE069D"/>
    <w:rsid w:val="00EE2608"/>
    <w:rsid w:val="00F0000F"/>
    <w:rsid w:val="00F01372"/>
    <w:rsid w:val="00F05914"/>
    <w:rsid w:val="00F15B2A"/>
    <w:rsid w:val="00F17EDB"/>
    <w:rsid w:val="00F22CF6"/>
    <w:rsid w:val="00F35D80"/>
    <w:rsid w:val="00F36E4B"/>
    <w:rsid w:val="00F4079B"/>
    <w:rsid w:val="00F43B58"/>
    <w:rsid w:val="00F445FE"/>
    <w:rsid w:val="00F45C72"/>
    <w:rsid w:val="00F57491"/>
    <w:rsid w:val="00F6729C"/>
    <w:rsid w:val="00F709B5"/>
    <w:rsid w:val="00FA44A9"/>
    <w:rsid w:val="00FA5C0E"/>
    <w:rsid w:val="00FB0205"/>
    <w:rsid w:val="00FC7777"/>
    <w:rsid w:val="00FD5C2C"/>
    <w:rsid w:val="00FF41BE"/>
    <w:rsid w:val="00FF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0B698"/>
  <w15:docId w15:val="{38139652-611D-48CB-85D3-122C64CF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F0B"/>
    <w:pPr>
      <w:spacing w:after="120" w:line="276" w:lineRule="auto"/>
      <w:ind w:left="1701"/>
      <w:jc w:val="both"/>
    </w:pPr>
    <w:rPr>
      <w:rFonts w:ascii="Trebuchet MS" w:eastAsia="MS Mincho" w:hAnsi="Trebuchet MS" w:cs="Trebuchet MS"/>
      <w:noProof/>
    </w:rPr>
  </w:style>
  <w:style w:type="paragraph" w:styleId="Heading1">
    <w:name w:val="heading 1"/>
    <w:basedOn w:val="Normal"/>
    <w:next w:val="Normal"/>
    <w:link w:val="Heading1Char"/>
    <w:qFormat/>
    <w:rsid w:val="009345DA"/>
    <w:pPr>
      <w:keepNext/>
      <w:spacing w:before="240" w:after="60"/>
      <w:ind w:left="0"/>
      <w:jc w:val="left"/>
      <w:outlineLvl w:val="0"/>
    </w:pPr>
    <w:rPr>
      <w:rFonts w:ascii="Calibri Light" w:eastAsia="Times New Roman" w:hAnsi="Calibri Light" w:cs="Times New Roman"/>
      <w:b/>
      <w:bCs/>
      <w:noProof w:val="0"/>
      <w:kern w:val="32"/>
      <w:sz w:val="32"/>
      <w:szCs w:val="32"/>
      <w:lang w:val="en-US"/>
    </w:rPr>
  </w:style>
  <w:style w:type="paragraph" w:styleId="Heading2">
    <w:name w:val="heading 2"/>
    <w:basedOn w:val="Normal"/>
    <w:next w:val="Normal"/>
    <w:link w:val="Heading2Char"/>
    <w:unhideWhenUsed/>
    <w:qFormat/>
    <w:rsid w:val="009345DA"/>
    <w:pPr>
      <w:keepNext/>
      <w:spacing w:before="240" w:after="60"/>
      <w:ind w:left="0"/>
      <w:jc w:val="left"/>
      <w:outlineLvl w:val="1"/>
    </w:pPr>
    <w:rPr>
      <w:rFonts w:ascii="Calibri Light" w:eastAsia="Times New Roman" w:hAnsi="Calibri Light" w:cs="Times New Roman"/>
      <w:b/>
      <w:bCs/>
      <w:i/>
      <w:iCs/>
      <w:noProof w:val="0"/>
      <w:sz w:val="28"/>
      <w:szCs w:val="28"/>
      <w:lang w:val="en-US"/>
    </w:rPr>
  </w:style>
  <w:style w:type="paragraph" w:styleId="Heading3">
    <w:name w:val="heading 3"/>
    <w:basedOn w:val="Normal"/>
    <w:next w:val="Normal"/>
    <w:link w:val="Heading3Char"/>
    <w:unhideWhenUsed/>
    <w:qFormat/>
    <w:rsid w:val="009345DA"/>
    <w:pPr>
      <w:keepNext/>
      <w:spacing w:before="240" w:after="60"/>
      <w:ind w:left="0"/>
      <w:jc w:val="left"/>
      <w:outlineLvl w:val="2"/>
    </w:pPr>
    <w:rPr>
      <w:rFonts w:ascii="Calibri Light" w:eastAsia="Times New Roman" w:hAnsi="Calibri Light" w:cs="Times New Roman"/>
      <w:b/>
      <w:bCs/>
      <w:noProof w:val="0"/>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Bullet 1,Table of contents numbered,A_wyliczenie,K-P_odwolanie,Akapit z listą5,maz_wyliczenie,opis dzialania,Akapit z listą BS,Outlines a.b.c.,List_Paragraph,Multilevel para_II,Akapit z lista BS,body 2,2"/>
    <w:basedOn w:val="Normal"/>
    <w:link w:val="ListParagraphChar"/>
    <w:uiPriority w:val="34"/>
    <w:qFormat/>
    <w:rsid w:val="00DC0AE7"/>
    <w:pPr>
      <w:ind w:left="720"/>
    </w:pPr>
  </w:style>
  <w:style w:type="character" w:customStyle="1" w:styleId="ListParagraphChar">
    <w:name w:val="List Paragraph Char"/>
    <w:aliases w:val="Normal bullet 2 Char,List Paragraph1 Char,Bullet 1 Char,Table of contents numbered Char,A_wyliczenie Char,K-P_odwolanie Char,Akapit z listą5 Char,maz_wyliczenie Char,opis dzialania Char,Akapit z listą BS Char,Outlines a.b.c. Char"/>
    <w:link w:val="ListParagraph"/>
    <w:uiPriority w:val="34"/>
    <w:qFormat/>
    <w:locked/>
    <w:rsid w:val="00DC0AE7"/>
    <w:rPr>
      <w:rFonts w:ascii="Trebuchet MS" w:eastAsia="MS Mincho" w:hAnsi="Trebuchet MS" w:cs="Trebuchet MS"/>
      <w:noProof/>
    </w:rPr>
  </w:style>
  <w:style w:type="paragraph" w:styleId="Header">
    <w:name w:val="header"/>
    <w:basedOn w:val="Normal"/>
    <w:link w:val="HeaderChar"/>
    <w:uiPriority w:val="99"/>
    <w:unhideWhenUsed/>
    <w:rsid w:val="00B00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B61"/>
    <w:rPr>
      <w:rFonts w:ascii="Trebuchet MS" w:eastAsia="MS Mincho" w:hAnsi="Trebuchet MS" w:cs="Trebuchet MS"/>
      <w:noProof/>
    </w:rPr>
  </w:style>
  <w:style w:type="paragraph" w:styleId="Footer">
    <w:name w:val="footer"/>
    <w:basedOn w:val="Normal"/>
    <w:link w:val="FooterChar"/>
    <w:uiPriority w:val="99"/>
    <w:unhideWhenUsed/>
    <w:rsid w:val="00B00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B61"/>
    <w:rPr>
      <w:rFonts w:ascii="Trebuchet MS" w:eastAsia="MS Mincho" w:hAnsi="Trebuchet MS" w:cs="Trebuchet MS"/>
      <w:noProof/>
    </w:rPr>
  </w:style>
  <w:style w:type="paragraph" w:styleId="BalloonText">
    <w:name w:val="Balloon Text"/>
    <w:basedOn w:val="Normal"/>
    <w:link w:val="BalloonTextChar"/>
    <w:uiPriority w:val="99"/>
    <w:semiHidden/>
    <w:unhideWhenUsed/>
    <w:rsid w:val="00B00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B61"/>
    <w:rPr>
      <w:rFonts w:ascii="Segoe UI" w:eastAsia="MS Mincho" w:hAnsi="Segoe UI" w:cs="Segoe UI"/>
      <w:noProof/>
      <w:sz w:val="18"/>
      <w:szCs w:val="18"/>
    </w:rPr>
  </w:style>
  <w:style w:type="character" w:customStyle="1" w:styleId="Heading1Char">
    <w:name w:val="Heading 1 Char"/>
    <w:basedOn w:val="DefaultParagraphFont"/>
    <w:link w:val="Heading1"/>
    <w:rsid w:val="009345DA"/>
    <w:rPr>
      <w:rFonts w:ascii="Calibri Light" w:eastAsia="Times New Roman" w:hAnsi="Calibri Light" w:cs="Times New Roman"/>
      <w:b/>
      <w:bCs/>
      <w:kern w:val="32"/>
      <w:sz w:val="32"/>
      <w:szCs w:val="32"/>
      <w:lang w:val="en-US"/>
    </w:rPr>
  </w:style>
  <w:style w:type="character" w:customStyle="1" w:styleId="Heading2Char">
    <w:name w:val="Heading 2 Char"/>
    <w:basedOn w:val="DefaultParagraphFont"/>
    <w:link w:val="Heading2"/>
    <w:rsid w:val="009345DA"/>
    <w:rPr>
      <w:rFonts w:ascii="Calibri Light" w:eastAsia="Times New Roman" w:hAnsi="Calibri Light" w:cs="Times New Roman"/>
      <w:b/>
      <w:bCs/>
      <w:i/>
      <w:iCs/>
      <w:sz w:val="28"/>
      <w:szCs w:val="28"/>
      <w:lang w:val="en-US"/>
    </w:rPr>
  </w:style>
  <w:style w:type="character" w:customStyle="1" w:styleId="Heading3Char">
    <w:name w:val="Heading 3 Char"/>
    <w:basedOn w:val="DefaultParagraphFont"/>
    <w:link w:val="Heading3"/>
    <w:rsid w:val="009345DA"/>
    <w:rPr>
      <w:rFonts w:ascii="Calibri Light" w:eastAsia="Times New Roman" w:hAnsi="Calibri Light" w:cs="Times New Roman"/>
      <w:b/>
      <w:bCs/>
      <w:sz w:val="26"/>
      <w:szCs w:val="26"/>
      <w:lang w:val="en-US"/>
    </w:rPr>
  </w:style>
  <w:style w:type="paragraph" w:customStyle="1" w:styleId="Default">
    <w:name w:val="Default"/>
    <w:rsid w:val="009345DA"/>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styleId="CommentReference">
    <w:name w:val="annotation reference"/>
    <w:basedOn w:val="DefaultParagraphFont"/>
    <w:uiPriority w:val="99"/>
    <w:semiHidden/>
    <w:unhideWhenUsed/>
    <w:rsid w:val="009345DA"/>
    <w:rPr>
      <w:sz w:val="16"/>
      <w:szCs w:val="16"/>
    </w:rPr>
  </w:style>
  <w:style w:type="paragraph" w:styleId="CommentText">
    <w:name w:val="annotation text"/>
    <w:basedOn w:val="Normal"/>
    <w:link w:val="CommentTextChar"/>
    <w:uiPriority w:val="99"/>
    <w:semiHidden/>
    <w:unhideWhenUsed/>
    <w:rsid w:val="009345DA"/>
    <w:pPr>
      <w:spacing w:line="240" w:lineRule="auto"/>
    </w:pPr>
    <w:rPr>
      <w:sz w:val="20"/>
      <w:szCs w:val="20"/>
    </w:rPr>
  </w:style>
  <w:style w:type="character" w:customStyle="1" w:styleId="CommentTextChar">
    <w:name w:val="Comment Text Char"/>
    <w:basedOn w:val="DefaultParagraphFont"/>
    <w:link w:val="CommentText"/>
    <w:uiPriority w:val="99"/>
    <w:semiHidden/>
    <w:rsid w:val="009345DA"/>
    <w:rPr>
      <w:rFonts w:ascii="Trebuchet MS" w:eastAsia="MS Mincho" w:hAnsi="Trebuchet MS" w:cs="Trebuchet MS"/>
      <w:noProof/>
      <w:sz w:val="20"/>
      <w:szCs w:val="20"/>
    </w:rPr>
  </w:style>
  <w:style w:type="paragraph" w:styleId="CommentSubject">
    <w:name w:val="annotation subject"/>
    <w:basedOn w:val="CommentText"/>
    <w:next w:val="CommentText"/>
    <w:link w:val="CommentSubjectChar"/>
    <w:uiPriority w:val="99"/>
    <w:semiHidden/>
    <w:unhideWhenUsed/>
    <w:rsid w:val="009345DA"/>
    <w:rPr>
      <w:b/>
      <w:bCs/>
    </w:rPr>
  </w:style>
  <w:style w:type="character" w:customStyle="1" w:styleId="CommentSubjectChar">
    <w:name w:val="Comment Subject Char"/>
    <w:basedOn w:val="CommentTextChar"/>
    <w:link w:val="CommentSubject"/>
    <w:uiPriority w:val="99"/>
    <w:semiHidden/>
    <w:rsid w:val="009345DA"/>
    <w:rPr>
      <w:rFonts w:ascii="Trebuchet MS" w:eastAsia="MS Mincho" w:hAnsi="Trebuchet MS" w:cs="Trebuchet MS"/>
      <w:b/>
      <w:bCs/>
      <w:noProof/>
      <w:sz w:val="20"/>
      <w:szCs w:val="20"/>
    </w:rPr>
  </w:style>
  <w:style w:type="table" w:styleId="TableGrid">
    <w:name w:val="Table Grid"/>
    <w:basedOn w:val="TableNormal"/>
    <w:uiPriority w:val="59"/>
    <w:rsid w:val="006A780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29E0"/>
    <w:rPr>
      <w:color w:val="0000FF"/>
      <w:u w:val="single"/>
    </w:rPr>
  </w:style>
  <w:style w:type="paragraph" w:styleId="TOC2">
    <w:name w:val="toc 2"/>
    <w:basedOn w:val="Normal"/>
    <w:next w:val="Normal"/>
    <w:autoRedefine/>
    <w:uiPriority w:val="39"/>
    <w:unhideWhenUsed/>
    <w:rsid w:val="007C29E0"/>
    <w:pPr>
      <w:spacing w:before="100" w:after="100"/>
      <w:ind w:left="220"/>
      <w:jc w:val="left"/>
    </w:pPr>
    <w:rPr>
      <w:rFonts w:asciiTheme="minorHAnsi" w:eastAsiaTheme="minorEastAsia" w:hAnsiTheme="minorHAnsi" w:cstheme="minorBidi"/>
      <w:szCs w:val="20"/>
    </w:rPr>
  </w:style>
  <w:style w:type="paragraph" w:styleId="TOC1">
    <w:name w:val="toc 1"/>
    <w:basedOn w:val="Normal"/>
    <w:next w:val="Normal"/>
    <w:autoRedefine/>
    <w:uiPriority w:val="39"/>
    <w:unhideWhenUsed/>
    <w:rsid w:val="007C29E0"/>
    <w:pPr>
      <w:spacing w:before="100" w:after="100"/>
      <w:ind w:left="0"/>
      <w:jc w:val="left"/>
    </w:pPr>
    <w:rPr>
      <w:rFonts w:asciiTheme="minorHAnsi" w:eastAsiaTheme="minorEastAsia" w:hAnsiTheme="minorHAnsi" w:cstheme="minorBidi"/>
      <w:szCs w:val="20"/>
    </w:rPr>
  </w:style>
  <w:style w:type="paragraph" w:styleId="TOC3">
    <w:name w:val="toc 3"/>
    <w:basedOn w:val="Normal"/>
    <w:next w:val="Normal"/>
    <w:autoRedefine/>
    <w:uiPriority w:val="39"/>
    <w:unhideWhenUsed/>
    <w:rsid w:val="007C29E0"/>
    <w:pPr>
      <w:spacing w:before="100" w:after="100"/>
      <w:ind w:left="440"/>
      <w:jc w:val="left"/>
    </w:pPr>
    <w:rPr>
      <w:rFonts w:asciiTheme="minorHAnsi" w:eastAsiaTheme="minorEastAsia" w:hAnsiTheme="minorHAnsi" w:cstheme="minorBidi"/>
      <w:szCs w:val="20"/>
    </w:rPr>
  </w:style>
  <w:style w:type="paragraph" w:customStyle="1" w:styleId="bullet1">
    <w:name w:val="bullet1"/>
    <w:basedOn w:val="Normal"/>
    <w:rsid w:val="000C24BD"/>
    <w:pPr>
      <w:numPr>
        <w:numId w:val="19"/>
      </w:numPr>
      <w:spacing w:before="40" w:after="40" w:line="240" w:lineRule="auto"/>
      <w:jc w:val="left"/>
    </w:pPr>
    <w:rPr>
      <w:rFonts w:eastAsia="Times New Roman" w:cs="Times New Roman"/>
      <w:noProof w:val="0"/>
      <w:sz w:val="20"/>
      <w:szCs w:val="24"/>
    </w:rPr>
  </w:style>
  <w:style w:type="paragraph" w:styleId="NormalIndent">
    <w:name w:val="Normal Indent"/>
    <w:basedOn w:val="Normal"/>
    <w:rsid w:val="00C03058"/>
    <w:pPr>
      <w:spacing w:after="0" w:line="240" w:lineRule="auto"/>
      <w:ind w:left="720"/>
      <w:jc w:val="left"/>
    </w:pPr>
    <w:rPr>
      <w:rFonts w:ascii="Times New Roman" w:eastAsia="Times New Roman" w:hAnsi="Times New Roman" w:cs="Times New Roman"/>
      <w:noProof w:val="0"/>
      <w:sz w:val="20"/>
      <w:szCs w:val="20"/>
      <w:lang w:val="en-GB" w:eastAsia="sk-SK"/>
    </w:rPr>
  </w:style>
  <w:style w:type="paragraph" w:customStyle="1" w:styleId="Char">
    <w:name w:val="Char"/>
    <w:basedOn w:val="Normal"/>
    <w:rsid w:val="00330C86"/>
    <w:pPr>
      <w:spacing w:after="0" w:line="240" w:lineRule="auto"/>
      <w:ind w:left="0"/>
      <w:jc w:val="left"/>
    </w:pPr>
    <w:rPr>
      <w:rFonts w:ascii="Times New Roman" w:eastAsia="Times New Roman" w:hAnsi="Times New Roman" w:cs="Times New Roman"/>
      <w:noProof w:val="0"/>
      <w:sz w:val="24"/>
      <w:szCs w:val="24"/>
      <w:lang w:val="pl-PL" w:eastAsia="pl-PL"/>
    </w:rPr>
  </w:style>
  <w:style w:type="paragraph" w:styleId="BodyText">
    <w:name w:val="Body Text"/>
    <w:basedOn w:val="Normal"/>
    <w:link w:val="BodyTextChar"/>
    <w:uiPriority w:val="99"/>
    <w:semiHidden/>
    <w:unhideWhenUsed/>
    <w:rsid w:val="00330C86"/>
    <w:pPr>
      <w:ind w:left="0"/>
      <w:jc w:val="left"/>
    </w:pPr>
    <w:rPr>
      <w:rFonts w:ascii="Calibri" w:eastAsia="Times New Roman" w:hAnsi="Calibri" w:cs="Times New Roman"/>
      <w:noProof w:val="0"/>
    </w:rPr>
  </w:style>
  <w:style w:type="character" w:customStyle="1" w:styleId="BodyTextChar">
    <w:name w:val="Body Text Char"/>
    <w:basedOn w:val="DefaultParagraphFont"/>
    <w:link w:val="BodyText"/>
    <w:uiPriority w:val="99"/>
    <w:semiHidden/>
    <w:rsid w:val="00330C86"/>
    <w:rPr>
      <w:rFonts w:ascii="Calibri" w:eastAsia="Times New Roman" w:hAnsi="Calibri" w:cs="Times New Roman"/>
    </w:rPr>
  </w:style>
  <w:style w:type="paragraph" w:styleId="NormalWeb">
    <w:name w:val="Normal (Web)"/>
    <w:basedOn w:val="Normal"/>
    <w:uiPriority w:val="99"/>
    <w:semiHidden/>
    <w:unhideWhenUsed/>
    <w:rsid w:val="001F6ABC"/>
    <w:pPr>
      <w:spacing w:before="100" w:beforeAutospacing="1" w:after="100" w:afterAutospacing="1" w:line="240" w:lineRule="auto"/>
      <w:ind w:left="0"/>
      <w:jc w:val="left"/>
    </w:pPr>
    <w:rPr>
      <w:rFonts w:ascii="Times New Roman" w:eastAsia="Times New Roman" w:hAnsi="Times New Roman" w:cs="Times New Roman"/>
      <w:noProof w:val="0"/>
      <w:sz w:val="24"/>
      <w:szCs w:val="24"/>
      <w:lang w:val="en-US"/>
    </w:rPr>
  </w:style>
  <w:style w:type="paragraph" w:styleId="PlainText">
    <w:name w:val="Plain Text"/>
    <w:basedOn w:val="Normal"/>
    <w:link w:val="PlainTextChar"/>
    <w:uiPriority w:val="99"/>
    <w:semiHidden/>
    <w:unhideWhenUsed/>
    <w:rsid w:val="009F61A9"/>
    <w:pPr>
      <w:spacing w:after="0" w:line="240" w:lineRule="auto"/>
      <w:ind w:left="0"/>
      <w:jc w:val="left"/>
    </w:pPr>
    <w:rPr>
      <w:rFonts w:ascii="Calibri" w:eastAsiaTheme="minorHAnsi" w:hAnsi="Calibri" w:cstheme="minorBidi"/>
      <w:noProof w:val="0"/>
      <w:szCs w:val="21"/>
    </w:rPr>
  </w:style>
  <w:style w:type="character" w:customStyle="1" w:styleId="PlainTextChar">
    <w:name w:val="Plain Text Char"/>
    <w:basedOn w:val="DefaultParagraphFont"/>
    <w:link w:val="PlainText"/>
    <w:uiPriority w:val="99"/>
    <w:semiHidden/>
    <w:rsid w:val="009F61A9"/>
    <w:rPr>
      <w:rFonts w:ascii="Calibri" w:hAnsi="Calibri"/>
      <w:szCs w:val="21"/>
    </w:rPr>
  </w:style>
  <w:style w:type="paragraph" w:styleId="EndnoteText">
    <w:name w:val="endnote text"/>
    <w:basedOn w:val="Normal"/>
    <w:link w:val="EndnoteTextChar"/>
    <w:uiPriority w:val="99"/>
    <w:semiHidden/>
    <w:unhideWhenUsed/>
    <w:rsid w:val="008E0A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0A5B"/>
    <w:rPr>
      <w:rFonts w:ascii="Trebuchet MS" w:eastAsia="MS Mincho" w:hAnsi="Trebuchet MS" w:cs="Trebuchet MS"/>
      <w:noProof/>
      <w:sz w:val="20"/>
      <w:szCs w:val="20"/>
    </w:rPr>
  </w:style>
  <w:style w:type="character" w:styleId="EndnoteReference">
    <w:name w:val="endnote reference"/>
    <w:basedOn w:val="DefaultParagraphFont"/>
    <w:uiPriority w:val="99"/>
    <w:semiHidden/>
    <w:unhideWhenUsed/>
    <w:rsid w:val="008E0A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519925">
      <w:bodyDiv w:val="1"/>
      <w:marLeft w:val="0"/>
      <w:marRight w:val="0"/>
      <w:marTop w:val="0"/>
      <w:marBottom w:val="0"/>
      <w:divBdr>
        <w:top w:val="none" w:sz="0" w:space="0" w:color="auto"/>
        <w:left w:val="none" w:sz="0" w:space="0" w:color="auto"/>
        <w:bottom w:val="none" w:sz="0" w:space="0" w:color="auto"/>
        <w:right w:val="none" w:sz="0" w:space="0" w:color="auto"/>
      </w:divBdr>
    </w:div>
    <w:div w:id="770079711">
      <w:bodyDiv w:val="1"/>
      <w:marLeft w:val="0"/>
      <w:marRight w:val="0"/>
      <w:marTop w:val="0"/>
      <w:marBottom w:val="0"/>
      <w:divBdr>
        <w:top w:val="none" w:sz="0" w:space="0" w:color="auto"/>
        <w:left w:val="none" w:sz="0" w:space="0" w:color="auto"/>
        <w:bottom w:val="none" w:sz="0" w:space="0" w:color="auto"/>
        <w:right w:val="none" w:sz="0" w:space="0" w:color="auto"/>
      </w:divBdr>
    </w:div>
    <w:div w:id="788161664">
      <w:bodyDiv w:val="1"/>
      <w:marLeft w:val="0"/>
      <w:marRight w:val="0"/>
      <w:marTop w:val="0"/>
      <w:marBottom w:val="0"/>
      <w:divBdr>
        <w:top w:val="none" w:sz="0" w:space="0" w:color="auto"/>
        <w:left w:val="none" w:sz="0" w:space="0" w:color="auto"/>
        <w:bottom w:val="none" w:sz="0" w:space="0" w:color="auto"/>
        <w:right w:val="none" w:sz="0" w:space="0" w:color="auto"/>
      </w:divBdr>
    </w:div>
    <w:div w:id="920917593">
      <w:bodyDiv w:val="1"/>
      <w:marLeft w:val="0"/>
      <w:marRight w:val="0"/>
      <w:marTop w:val="0"/>
      <w:marBottom w:val="0"/>
      <w:divBdr>
        <w:top w:val="none" w:sz="0" w:space="0" w:color="auto"/>
        <w:left w:val="none" w:sz="0" w:space="0" w:color="auto"/>
        <w:bottom w:val="none" w:sz="0" w:space="0" w:color="auto"/>
        <w:right w:val="none" w:sz="0" w:space="0" w:color="auto"/>
      </w:divBdr>
    </w:div>
    <w:div w:id="951547407">
      <w:bodyDiv w:val="1"/>
      <w:marLeft w:val="0"/>
      <w:marRight w:val="0"/>
      <w:marTop w:val="0"/>
      <w:marBottom w:val="0"/>
      <w:divBdr>
        <w:top w:val="none" w:sz="0" w:space="0" w:color="auto"/>
        <w:left w:val="none" w:sz="0" w:space="0" w:color="auto"/>
        <w:bottom w:val="none" w:sz="0" w:space="0" w:color="auto"/>
        <w:right w:val="none" w:sz="0" w:space="0" w:color="auto"/>
      </w:divBdr>
    </w:div>
    <w:div w:id="954294678">
      <w:bodyDiv w:val="1"/>
      <w:marLeft w:val="0"/>
      <w:marRight w:val="0"/>
      <w:marTop w:val="0"/>
      <w:marBottom w:val="0"/>
      <w:divBdr>
        <w:top w:val="none" w:sz="0" w:space="0" w:color="auto"/>
        <w:left w:val="none" w:sz="0" w:space="0" w:color="auto"/>
        <w:bottom w:val="none" w:sz="0" w:space="0" w:color="auto"/>
        <w:right w:val="none" w:sz="0" w:space="0" w:color="auto"/>
      </w:divBdr>
    </w:div>
    <w:div w:id="1207763915">
      <w:bodyDiv w:val="1"/>
      <w:marLeft w:val="0"/>
      <w:marRight w:val="0"/>
      <w:marTop w:val="0"/>
      <w:marBottom w:val="0"/>
      <w:divBdr>
        <w:top w:val="none" w:sz="0" w:space="0" w:color="auto"/>
        <w:left w:val="none" w:sz="0" w:space="0" w:color="auto"/>
        <w:bottom w:val="none" w:sz="0" w:space="0" w:color="auto"/>
        <w:right w:val="none" w:sz="0" w:space="0" w:color="auto"/>
      </w:divBdr>
    </w:div>
    <w:div w:id="1209025154">
      <w:bodyDiv w:val="1"/>
      <w:marLeft w:val="0"/>
      <w:marRight w:val="0"/>
      <w:marTop w:val="0"/>
      <w:marBottom w:val="0"/>
      <w:divBdr>
        <w:top w:val="none" w:sz="0" w:space="0" w:color="auto"/>
        <w:left w:val="none" w:sz="0" w:space="0" w:color="auto"/>
        <w:bottom w:val="none" w:sz="0" w:space="0" w:color="auto"/>
        <w:right w:val="none" w:sz="0" w:space="0" w:color="auto"/>
      </w:divBdr>
    </w:div>
    <w:div w:id="1604144217">
      <w:bodyDiv w:val="1"/>
      <w:marLeft w:val="0"/>
      <w:marRight w:val="0"/>
      <w:marTop w:val="0"/>
      <w:marBottom w:val="0"/>
      <w:divBdr>
        <w:top w:val="none" w:sz="0" w:space="0" w:color="auto"/>
        <w:left w:val="none" w:sz="0" w:space="0" w:color="auto"/>
        <w:bottom w:val="none" w:sz="0" w:space="0" w:color="auto"/>
        <w:right w:val="none" w:sz="0" w:space="0" w:color="auto"/>
      </w:divBdr>
    </w:div>
    <w:div w:id="1721243166">
      <w:bodyDiv w:val="1"/>
      <w:marLeft w:val="0"/>
      <w:marRight w:val="0"/>
      <w:marTop w:val="0"/>
      <w:marBottom w:val="0"/>
      <w:divBdr>
        <w:top w:val="none" w:sz="0" w:space="0" w:color="auto"/>
        <w:left w:val="none" w:sz="0" w:space="0" w:color="auto"/>
        <w:bottom w:val="none" w:sz="0" w:space="0" w:color="auto"/>
        <w:right w:val="none" w:sz="0" w:space="0" w:color="auto"/>
      </w:divBdr>
    </w:div>
    <w:div w:id="202423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5738F-E39A-4380-98DF-1358C9BEE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15625</Words>
  <Characters>89066</Characters>
  <Application>Microsoft Office Word</Application>
  <DocSecurity>0</DocSecurity>
  <Lines>742</Lines>
  <Paragraphs>208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104483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Ioana Popescu</dc:creator>
  <cp:lastModifiedBy>mariuspaunica</cp:lastModifiedBy>
  <cp:revision>2</cp:revision>
  <cp:lastPrinted>2021-10-06T12:35:00Z</cp:lastPrinted>
  <dcterms:created xsi:type="dcterms:W3CDTF">2021-10-26T09:03:00Z</dcterms:created>
  <dcterms:modified xsi:type="dcterms:W3CDTF">2021-10-26T09:03:00Z</dcterms:modified>
</cp:coreProperties>
</file>